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89162"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91"/>
        <w:gridCol w:w="3704"/>
        <w:gridCol w:w="3223"/>
        <w:gridCol w:w="486"/>
        <w:gridCol w:w="486"/>
        <w:gridCol w:w="486"/>
        <w:gridCol w:w="486"/>
        <w:gridCol w:w="486"/>
        <w:gridCol w:w="486"/>
        <w:gridCol w:w="535"/>
        <w:gridCol w:w="1090"/>
      </w:tblGrid>
      <w:tr w:rsidR="00606D89" w14:paraId="7A370576"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735E0D74"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1B6352E0"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2BD9767B"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50A314D7"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56C2468B"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4C6F1BE3"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5D8DBC5D"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21802104"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4B7F5924"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6F8B86E1" w14:textId="77777777" w:rsidR="00606D89" w:rsidRDefault="00606D89"/>
        </w:tc>
      </w:tr>
      <w:tr w:rsidR="00606D89" w14:paraId="59261124" w14:textId="77777777">
        <w:trPr>
          <w:trHeight w:val="367"/>
        </w:trPr>
        <w:tc>
          <w:tcPr>
            <w:tcW w:w="2297" w:type="dxa"/>
            <w:tcBorders>
              <w:top w:val="nil"/>
              <w:left w:val="single" w:sz="4" w:space="0" w:color="00B0F0"/>
              <w:bottom w:val="nil"/>
              <w:right w:val="single" w:sz="4" w:space="0" w:color="00B0F0"/>
            </w:tcBorders>
            <w:shd w:val="clear" w:color="auto" w:fill="16365C"/>
          </w:tcPr>
          <w:p w14:paraId="76193668"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04933E9"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53593C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172BF96" w14:textId="77777777" w:rsidR="00606D89" w:rsidRDefault="00CF0E9A">
            <w:pPr>
              <w:spacing w:after="0"/>
              <w:ind w:left="96"/>
            </w:pPr>
            <w:r>
              <w:rPr>
                <w:noProof/>
              </w:rPr>
              <w:drawing>
                <wp:inline distT="0" distB="0" distL="0" distR="0" wp14:anchorId="3AD55190" wp14:editId="24A6C5F3">
                  <wp:extent cx="179832" cy="175260"/>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A2CA31A" w14:textId="77777777" w:rsidR="00606D89" w:rsidRDefault="00CF0E9A">
            <w:pPr>
              <w:spacing w:after="0"/>
              <w:ind w:left="98"/>
            </w:pPr>
            <w:r>
              <w:rPr>
                <w:noProof/>
              </w:rPr>
              <w:drawing>
                <wp:inline distT="0" distB="0" distL="0" distR="0" wp14:anchorId="2D04BD71" wp14:editId="29E45A70">
                  <wp:extent cx="179832" cy="176784"/>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D79EC78" w14:textId="77777777" w:rsidR="00606D89" w:rsidRDefault="00CF0E9A">
            <w:pPr>
              <w:spacing w:after="0"/>
              <w:ind w:left="79"/>
            </w:pPr>
            <w:r>
              <w:rPr>
                <w:noProof/>
              </w:rPr>
              <w:drawing>
                <wp:inline distT="0" distB="0" distL="0" distR="0" wp14:anchorId="386E51FB" wp14:editId="7B4BD51C">
                  <wp:extent cx="182880" cy="176784"/>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9719122" w14:textId="77777777" w:rsidR="00606D89" w:rsidRDefault="00CF0E9A">
            <w:pPr>
              <w:spacing w:after="0"/>
              <w:ind w:left="72"/>
            </w:pPr>
            <w:r>
              <w:rPr>
                <w:noProof/>
              </w:rPr>
              <w:drawing>
                <wp:inline distT="0" distB="0" distL="0" distR="0" wp14:anchorId="273B8597" wp14:editId="3180B36B">
                  <wp:extent cx="192024" cy="176784"/>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4D9A183" w14:textId="77777777" w:rsidR="00606D89" w:rsidRDefault="00CF0E9A">
            <w:pPr>
              <w:spacing w:after="0"/>
              <w:ind w:left="46"/>
            </w:pPr>
            <w:r>
              <w:rPr>
                <w:noProof/>
              </w:rPr>
              <w:drawing>
                <wp:inline distT="0" distB="0" distL="0" distR="0" wp14:anchorId="316FE73D" wp14:editId="2D06E10F">
                  <wp:extent cx="175260" cy="17526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C160877" w14:textId="77777777" w:rsidR="00606D89" w:rsidRDefault="00CF0E9A">
            <w:pPr>
              <w:spacing w:after="0"/>
              <w:ind w:left="62"/>
            </w:pPr>
            <w:r>
              <w:rPr>
                <w:noProof/>
              </w:rPr>
              <w:drawing>
                <wp:inline distT="0" distB="0" distL="0" distR="0" wp14:anchorId="7BF4C461" wp14:editId="781EA576">
                  <wp:extent cx="207264" cy="179832"/>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344F89F5" w14:textId="77777777" w:rsidR="00606D89" w:rsidRDefault="00CF0E9A">
            <w:pPr>
              <w:spacing w:after="0"/>
              <w:ind w:left="-36" w:right="-38"/>
            </w:pPr>
            <w:r>
              <w:rPr>
                <w:noProof/>
              </w:rPr>
              <w:drawing>
                <wp:inline distT="0" distB="0" distL="0" distR="0" wp14:anchorId="4ABE932E" wp14:editId="0C213A89">
                  <wp:extent cx="356616" cy="315468"/>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3"/>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6A6C55D7" w14:textId="77777777" w:rsidR="00606D89" w:rsidRDefault="00606D89"/>
        </w:tc>
      </w:tr>
      <w:tr w:rsidR="00606D89" w14:paraId="6E8EA8BC" w14:textId="77777777">
        <w:trPr>
          <w:trHeight w:val="1015"/>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246C6B78"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6E63A8D1"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00504C0C"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3820E0D" w14:textId="77777777" w:rsidR="00606D89" w:rsidRDefault="00CF0E9A">
            <w:pPr>
              <w:spacing w:after="0"/>
              <w:ind w:left="200"/>
            </w:pPr>
            <w:r>
              <w:rPr>
                <w:noProof/>
              </w:rPr>
              <mc:AlternateContent>
                <mc:Choice Requires="wpg">
                  <w:drawing>
                    <wp:inline distT="0" distB="0" distL="0" distR="0" wp14:anchorId="71CF3FAE" wp14:editId="36CAF2F8">
                      <wp:extent cx="72654" cy="572109"/>
                      <wp:effectExtent l="0" t="0" r="0" b="0"/>
                      <wp:docPr id="146255" name="Group 146255"/>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57" name="Rectangle 57"/>
                              <wps:cNvSpPr/>
                              <wps:spPr>
                                <a:xfrm rot="-5399999">
                                  <a:off x="-332137" y="143342"/>
                                  <a:ext cx="760905" cy="96629"/>
                                </a:xfrm>
                                <a:prstGeom prst="rect">
                                  <a:avLst/>
                                </a:prstGeom>
                                <a:ln>
                                  <a:noFill/>
                                </a:ln>
                              </wps:spPr>
                              <wps:txbx>
                                <w:txbxContent>
                                  <w:p w14:paraId="723E9EDD"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255" style="width:5.72076pt;height:45.048pt;mso-position-horizontal-relative:char;mso-position-vertical-relative:line" coordsize="726,5721">
                      <v:rect id="Rectangle 57"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F61CA36" w14:textId="77777777" w:rsidR="00606D89" w:rsidRDefault="00CF0E9A">
            <w:pPr>
              <w:spacing w:after="0"/>
              <w:ind w:left="126"/>
            </w:pPr>
            <w:r>
              <w:rPr>
                <w:noProof/>
              </w:rPr>
              <mc:AlternateContent>
                <mc:Choice Requires="wpg">
                  <w:drawing>
                    <wp:inline distT="0" distB="0" distL="0" distR="0" wp14:anchorId="22D7D835" wp14:editId="4D8E2100">
                      <wp:extent cx="165636" cy="413800"/>
                      <wp:effectExtent l="0" t="0" r="0" b="0"/>
                      <wp:docPr id="146276" name="Group 146276"/>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58" name="Rectangle 58"/>
                              <wps:cNvSpPr/>
                              <wps:spPr>
                                <a:xfrm rot="-5399999">
                                  <a:off x="-226863" y="90309"/>
                                  <a:ext cx="550355" cy="96629"/>
                                </a:xfrm>
                                <a:prstGeom prst="rect">
                                  <a:avLst/>
                                </a:prstGeom>
                                <a:ln>
                                  <a:noFill/>
                                </a:ln>
                              </wps:spPr>
                              <wps:txbx>
                                <w:txbxContent>
                                  <w:p w14:paraId="205E8107"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9" name="Rectangle 59"/>
                              <wps:cNvSpPr/>
                              <wps:spPr>
                                <a:xfrm rot="-5399999">
                                  <a:off x="-103174" y="121013"/>
                                  <a:ext cx="488944" cy="96629"/>
                                </a:xfrm>
                                <a:prstGeom prst="rect">
                                  <a:avLst/>
                                </a:prstGeom>
                                <a:ln>
                                  <a:noFill/>
                                </a:ln>
                              </wps:spPr>
                              <wps:txbx>
                                <w:txbxContent>
                                  <w:p w14:paraId="6AFC17F5"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276" style="width:13.0422pt;height:32.5827pt;mso-position-horizontal-relative:char;mso-position-vertical-relative:line" coordsize="1656,4138">
                      <v:rect id="Rectangle 58"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59"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5975866" w14:textId="77777777" w:rsidR="00606D89" w:rsidRDefault="00CF0E9A">
            <w:pPr>
              <w:spacing w:after="0"/>
              <w:ind w:left="126"/>
            </w:pPr>
            <w:r>
              <w:rPr>
                <w:noProof/>
              </w:rPr>
              <mc:AlternateContent>
                <mc:Choice Requires="wpg">
                  <w:drawing>
                    <wp:inline distT="0" distB="0" distL="0" distR="0" wp14:anchorId="6094DC3B" wp14:editId="49D1BE77">
                      <wp:extent cx="165591" cy="404272"/>
                      <wp:effectExtent l="0" t="0" r="0" b="0"/>
                      <wp:docPr id="146298" name="Group 146298"/>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60" name="Rectangle 60"/>
                              <wps:cNvSpPr/>
                              <wps:spPr>
                                <a:xfrm rot="-5399999">
                                  <a:off x="-220526" y="87117"/>
                                  <a:ext cx="537683" cy="96629"/>
                                </a:xfrm>
                                <a:prstGeom prst="rect">
                                  <a:avLst/>
                                </a:prstGeom>
                                <a:ln>
                                  <a:noFill/>
                                </a:ln>
                              </wps:spPr>
                              <wps:txbx>
                                <w:txbxContent>
                                  <w:p w14:paraId="1F3ADAD7"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1" name="Rectangle 61"/>
                              <wps:cNvSpPr/>
                              <wps:spPr>
                                <a:xfrm rot="-5399999">
                                  <a:off x="-72368" y="142337"/>
                                  <a:ext cx="427241" cy="96629"/>
                                </a:xfrm>
                                <a:prstGeom prst="rect">
                                  <a:avLst/>
                                </a:prstGeom>
                                <a:ln>
                                  <a:noFill/>
                                </a:ln>
                              </wps:spPr>
                              <wps:txbx>
                                <w:txbxContent>
                                  <w:p w14:paraId="4432C6A7"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46298" style="width:13.0387pt;height:31.8325pt;mso-position-horizontal-relative:char;mso-position-vertical-relative:line" coordsize="1655,4042">
                      <v:rect id="Rectangle 60"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61"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A2738A4" w14:textId="77777777" w:rsidR="00606D89" w:rsidRDefault="00CF0E9A">
            <w:pPr>
              <w:spacing w:after="0"/>
              <w:ind w:left="126"/>
            </w:pPr>
            <w:r>
              <w:rPr>
                <w:noProof/>
              </w:rPr>
              <mc:AlternateContent>
                <mc:Choice Requires="wpg">
                  <w:drawing>
                    <wp:inline distT="0" distB="0" distL="0" distR="0" wp14:anchorId="0E84BED0" wp14:editId="1598F467">
                      <wp:extent cx="165636" cy="509811"/>
                      <wp:effectExtent l="0" t="0" r="0" b="0"/>
                      <wp:docPr id="146332" name="Group 146332"/>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62" name="Rectangle 62"/>
                              <wps:cNvSpPr/>
                              <wps:spPr>
                                <a:xfrm rot="-5399999">
                                  <a:off x="-290710" y="122472"/>
                                  <a:ext cx="678049" cy="96629"/>
                                </a:xfrm>
                                <a:prstGeom prst="rect">
                                  <a:avLst/>
                                </a:prstGeom>
                                <a:ln>
                                  <a:noFill/>
                                </a:ln>
                              </wps:spPr>
                              <wps:txbx>
                                <w:txbxContent>
                                  <w:p w14:paraId="5A72F449"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3" name="Rectangle 63"/>
                              <wps:cNvSpPr/>
                              <wps:spPr>
                                <a:xfrm rot="-5399999">
                                  <a:off x="-164098" y="156102"/>
                                  <a:ext cx="610791" cy="96629"/>
                                </a:xfrm>
                                <a:prstGeom prst="rect">
                                  <a:avLst/>
                                </a:prstGeom>
                                <a:ln>
                                  <a:noFill/>
                                </a:ln>
                              </wps:spPr>
                              <wps:txbx>
                                <w:txbxContent>
                                  <w:p w14:paraId="68461AEC"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332" style="width:13.0422pt;height:40.1426pt;mso-position-horizontal-relative:char;mso-position-vertical-relative:line" coordsize="1656,5098">
                      <v:rect id="Rectangle 62"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63"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DB4C185" w14:textId="77777777" w:rsidR="00606D89" w:rsidRDefault="00CF0E9A">
            <w:pPr>
              <w:spacing w:after="0"/>
              <w:ind w:left="126"/>
            </w:pPr>
            <w:r>
              <w:rPr>
                <w:noProof/>
              </w:rPr>
              <mc:AlternateContent>
                <mc:Choice Requires="wpg">
                  <w:drawing>
                    <wp:inline distT="0" distB="0" distL="0" distR="0" wp14:anchorId="27E4C7CB" wp14:editId="0ED18F51">
                      <wp:extent cx="165636" cy="459241"/>
                      <wp:effectExtent l="0" t="0" r="0" b="0"/>
                      <wp:docPr id="146372" name="Group 146372"/>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64" name="Rectangle 64"/>
                              <wps:cNvSpPr/>
                              <wps:spPr>
                                <a:xfrm rot="-5399999">
                                  <a:off x="-169837" y="192772"/>
                                  <a:ext cx="436306" cy="96629"/>
                                </a:xfrm>
                                <a:prstGeom prst="rect">
                                  <a:avLst/>
                                </a:prstGeom>
                                <a:ln>
                                  <a:noFill/>
                                </a:ln>
                              </wps:spPr>
                              <wps:txbx>
                                <w:txbxContent>
                                  <w:p w14:paraId="2AED73FD"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5" name="Rectangle 65"/>
                              <wps:cNvSpPr/>
                              <wps:spPr>
                                <a:xfrm rot="-5399999">
                                  <a:off x="-164098" y="105531"/>
                                  <a:ext cx="610791" cy="96629"/>
                                </a:xfrm>
                                <a:prstGeom prst="rect">
                                  <a:avLst/>
                                </a:prstGeom>
                                <a:ln>
                                  <a:noFill/>
                                </a:ln>
                              </wps:spPr>
                              <wps:txbx>
                                <w:txbxContent>
                                  <w:p w14:paraId="52A3D349"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372" style="width:13.0422pt;height:36.1607pt;mso-position-horizontal-relative:char;mso-position-vertical-relative:line" coordsize="1656,4592">
                      <v:rect id="Rectangle 64"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65"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7A70F244" w14:textId="77777777" w:rsidR="00606D89" w:rsidRDefault="00CF0E9A">
            <w:pPr>
              <w:spacing w:after="0"/>
              <w:ind w:left="126"/>
            </w:pPr>
            <w:r>
              <w:rPr>
                <w:noProof/>
              </w:rPr>
              <mc:AlternateContent>
                <mc:Choice Requires="wpg">
                  <w:drawing>
                    <wp:inline distT="0" distB="0" distL="0" distR="0" wp14:anchorId="1873BE5E" wp14:editId="2B5AC882">
                      <wp:extent cx="165591" cy="459241"/>
                      <wp:effectExtent l="0" t="0" r="0" b="0"/>
                      <wp:docPr id="146414" name="Group 146414"/>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66" name="Rectangle 66"/>
                              <wps:cNvSpPr/>
                              <wps:spPr>
                                <a:xfrm rot="-5399999">
                                  <a:off x="-147906" y="214705"/>
                                  <a:ext cx="392442" cy="96629"/>
                                </a:xfrm>
                                <a:prstGeom prst="rect">
                                  <a:avLst/>
                                </a:prstGeom>
                                <a:ln>
                                  <a:noFill/>
                                </a:ln>
                              </wps:spPr>
                              <wps:txbx>
                                <w:txbxContent>
                                  <w:p w14:paraId="3FE0088A"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7" name="Rectangle 67"/>
                              <wps:cNvSpPr/>
                              <wps:spPr>
                                <a:xfrm rot="-5399999">
                                  <a:off x="-164142" y="105530"/>
                                  <a:ext cx="610791" cy="96629"/>
                                </a:xfrm>
                                <a:prstGeom prst="rect">
                                  <a:avLst/>
                                </a:prstGeom>
                                <a:ln>
                                  <a:noFill/>
                                </a:ln>
                              </wps:spPr>
                              <wps:txbx>
                                <w:txbxContent>
                                  <w:p w14:paraId="73F6839C"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414" style="width:13.0387pt;height:36.1607pt;mso-position-horizontal-relative:char;mso-position-vertical-relative:line" coordsize="1655,4592">
                      <v:rect id="Rectangle 66"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67"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5A0B0A92" w14:textId="77777777" w:rsidR="00606D89" w:rsidRDefault="00CF0E9A">
            <w:pPr>
              <w:spacing w:after="0"/>
              <w:ind w:left="200"/>
            </w:pPr>
            <w:r>
              <w:rPr>
                <w:noProof/>
              </w:rPr>
              <mc:AlternateContent>
                <mc:Choice Requires="wpg">
                  <w:drawing>
                    <wp:inline distT="0" distB="0" distL="0" distR="0" wp14:anchorId="54CAEB15" wp14:editId="07A965E4">
                      <wp:extent cx="72654" cy="414313"/>
                      <wp:effectExtent l="0" t="0" r="0" b="0"/>
                      <wp:docPr id="146469" name="Group 146469"/>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68" name="Rectangle 68"/>
                              <wps:cNvSpPr/>
                              <wps:spPr>
                                <a:xfrm rot="-5399999">
                                  <a:off x="-227204" y="90481"/>
                                  <a:ext cx="551037" cy="96629"/>
                                </a:xfrm>
                                <a:prstGeom prst="rect">
                                  <a:avLst/>
                                </a:prstGeom>
                                <a:ln>
                                  <a:noFill/>
                                </a:ln>
                              </wps:spPr>
                              <wps:txbx>
                                <w:txbxContent>
                                  <w:p w14:paraId="2605DCD5"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46469" style="width:5.72076pt;height:32.6231pt;mso-position-horizontal-relative:char;mso-position-vertical-relative:line" coordsize="726,4143">
                      <v:rect id="Rectangle 68"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74A16438"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0876E53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1EC1FD1" w14:textId="77777777" w:rsidR="00606D89" w:rsidRDefault="00CF0E9A">
            <w:pPr>
              <w:spacing w:after="0"/>
              <w:ind w:left="24"/>
            </w:pPr>
            <w:r>
              <w:rPr>
                <w:rFonts w:ascii="Times New Roman" w:eastAsia="Times New Roman" w:hAnsi="Times New Roman" w:cs="Times New Roman"/>
                <w:sz w:val="12"/>
              </w:rPr>
              <w:t>Activation</w:t>
            </w:r>
          </w:p>
        </w:tc>
        <w:tc>
          <w:tcPr>
            <w:tcW w:w="3720" w:type="dxa"/>
            <w:tcBorders>
              <w:top w:val="single" w:sz="4" w:space="0" w:color="00B0F0"/>
              <w:left w:val="single" w:sz="4" w:space="0" w:color="00B0F0"/>
              <w:bottom w:val="single" w:sz="4" w:space="0" w:color="00B0F0"/>
              <w:right w:val="single" w:sz="4" w:space="0" w:color="00B0F0"/>
            </w:tcBorders>
          </w:tcPr>
          <w:p w14:paraId="0A8D87F2" w14:textId="77777777" w:rsidR="00606D89" w:rsidRDefault="00CF0E9A">
            <w:pPr>
              <w:spacing w:after="0"/>
              <w:ind w:left="26"/>
            </w:pPr>
            <w:r>
              <w:rPr>
                <w:rFonts w:ascii="Times New Roman" w:eastAsia="Times New Roman" w:hAnsi="Times New Roman" w:cs="Times New Roman"/>
                <w:sz w:val="12"/>
              </w:rPr>
              <w:t xml:space="preserve">The implementation of business continuity procedures, </w:t>
            </w:r>
            <w:proofErr w:type="gramStart"/>
            <w:r>
              <w:rPr>
                <w:rFonts w:ascii="Times New Roman" w:eastAsia="Times New Roman" w:hAnsi="Times New Roman" w:cs="Times New Roman"/>
                <w:sz w:val="12"/>
              </w:rPr>
              <w:t>activities</w:t>
            </w:r>
            <w:proofErr w:type="gramEnd"/>
            <w:r>
              <w:rPr>
                <w:rFonts w:ascii="Times New Roman" w:eastAsia="Times New Roman" w:hAnsi="Times New Roman" w:cs="Times New Roman"/>
                <w:sz w:val="12"/>
              </w:rPr>
              <w:t xml:space="preserve"> and plans in response to a business continuity emergency, event, incident and/or crisis; the execution of the recovery plan.</w:t>
            </w:r>
          </w:p>
        </w:tc>
        <w:tc>
          <w:tcPr>
            <w:tcW w:w="3238" w:type="dxa"/>
            <w:tcBorders>
              <w:top w:val="single" w:sz="4" w:space="0" w:color="00B0F0"/>
              <w:left w:val="single" w:sz="4" w:space="0" w:color="00B0F0"/>
              <w:bottom w:val="single" w:sz="4" w:space="0" w:color="00B0F0"/>
              <w:right w:val="single" w:sz="4" w:space="0" w:color="00B0F0"/>
            </w:tcBorders>
          </w:tcPr>
          <w:p w14:paraId="72A4FB7E" w14:textId="77777777" w:rsidR="00606D89" w:rsidRDefault="00CF0E9A">
            <w:pPr>
              <w:spacing w:after="0"/>
              <w:ind w:left="26"/>
            </w:pPr>
            <w:r>
              <w:rPr>
                <w:rFonts w:ascii="Times New Roman" w:eastAsia="Times New Roman" w:hAnsi="Times New Roman" w:cs="Times New Roman"/>
                <w:sz w:val="12"/>
              </w:rPr>
              <w:t>See definitions for Invocation, Incident, Emergency, Event and Cri</w:t>
            </w:r>
            <w:r>
              <w:rPr>
                <w:rFonts w:ascii="Times New Roman" w:eastAsia="Times New Roman" w:hAnsi="Times New Roman" w:cs="Times New Roman"/>
                <w:sz w:val="12"/>
              </w:rPr>
              <w:t>sis.</w:t>
            </w:r>
          </w:p>
        </w:tc>
        <w:tc>
          <w:tcPr>
            <w:tcW w:w="487" w:type="dxa"/>
            <w:tcBorders>
              <w:top w:val="single" w:sz="4" w:space="0" w:color="00B0F0"/>
              <w:left w:val="single" w:sz="4" w:space="0" w:color="00B0F0"/>
              <w:bottom w:val="single" w:sz="4" w:space="0" w:color="00B0F0"/>
              <w:right w:val="single" w:sz="4" w:space="0" w:color="00B0F0"/>
            </w:tcBorders>
          </w:tcPr>
          <w:p w14:paraId="3E5113E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775339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64954A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640EC2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33B130AC"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FA5047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A9E64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8F34A51" w14:textId="77777777" w:rsidR="00606D89" w:rsidRDefault="00CF0E9A">
            <w:pPr>
              <w:spacing w:after="0"/>
              <w:ind w:left="26"/>
            </w:pPr>
            <w:r>
              <w:rPr>
                <w:rFonts w:ascii="Times New Roman" w:eastAsia="Times New Roman" w:hAnsi="Times New Roman" w:cs="Times New Roman"/>
                <w:sz w:val="12"/>
              </w:rPr>
              <w:t>DRJ, BCI</w:t>
            </w:r>
          </w:p>
        </w:tc>
      </w:tr>
      <w:tr w:rsidR="00606D89" w14:paraId="41FEE245" w14:textId="77777777">
        <w:trPr>
          <w:trHeight w:val="521"/>
        </w:trPr>
        <w:tc>
          <w:tcPr>
            <w:tcW w:w="2297" w:type="dxa"/>
            <w:tcBorders>
              <w:top w:val="single" w:sz="4" w:space="0" w:color="00B0F0"/>
              <w:left w:val="single" w:sz="4" w:space="0" w:color="00B0F0"/>
              <w:bottom w:val="double" w:sz="4" w:space="0" w:color="00B0F0"/>
              <w:right w:val="single" w:sz="4" w:space="0" w:color="00B0F0"/>
            </w:tcBorders>
          </w:tcPr>
          <w:p w14:paraId="54431B28" w14:textId="77777777" w:rsidR="00606D89" w:rsidRDefault="00CF0E9A">
            <w:pPr>
              <w:spacing w:after="0"/>
              <w:ind w:left="24"/>
            </w:pPr>
            <w:r>
              <w:rPr>
                <w:rFonts w:ascii="Times New Roman" w:eastAsia="Times New Roman" w:hAnsi="Times New Roman" w:cs="Times New Roman"/>
                <w:sz w:val="12"/>
              </w:rPr>
              <w:t xml:space="preserve">Aerosolized </w:t>
            </w:r>
          </w:p>
        </w:tc>
        <w:tc>
          <w:tcPr>
            <w:tcW w:w="3720" w:type="dxa"/>
            <w:tcBorders>
              <w:top w:val="single" w:sz="4" w:space="0" w:color="00B0F0"/>
              <w:left w:val="single" w:sz="4" w:space="0" w:color="00B0F0"/>
              <w:bottom w:val="double" w:sz="4" w:space="0" w:color="00B0F0"/>
              <w:right w:val="single" w:sz="4" w:space="0" w:color="00B0F0"/>
            </w:tcBorders>
          </w:tcPr>
          <w:p w14:paraId="2D75BAA1" w14:textId="77777777" w:rsidR="00606D89" w:rsidRDefault="00CF0E9A">
            <w:pPr>
              <w:spacing w:after="0"/>
              <w:ind w:left="26"/>
            </w:pPr>
            <w:r>
              <w:rPr>
                <w:rFonts w:ascii="Times New Roman" w:eastAsia="Times New Roman" w:hAnsi="Times New Roman" w:cs="Times New Roman"/>
                <w:sz w:val="12"/>
              </w:rPr>
              <w:t>A fine spray or colloidal suspension of tiny particles in the air.  Aerosolized transmission is Person-to-person transmission of pathogens through the air by means of inhalation of infectious particles.</w:t>
            </w:r>
          </w:p>
        </w:tc>
        <w:tc>
          <w:tcPr>
            <w:tcW w:w="3238" w:type="dxa"/>
            <w:tcBorders>
              <w:top w:val="single" w:sz="4" w:space="0" w:color="00B0F0"/>
              <w:left w:val="single" w:sz="4" w:space="0" w:color="00B0F0"/>
              <w:bottom w:val="double" w:sz="4" w:space="0" w:color="00B0F0"/>
              <w:right w:val="single" w:sz="4" w:space="0" w:color="00B0F0"/>
            </w:tcBorders>
          </w:tcPr>
          <w:p w14:paraId="188577F3"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5357675D"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5B253C91"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3E916217"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6A6CD6E8"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6C7D7837"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2479D270"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shd w:val="clear" w:color="auto" w:fill="60497A"/>
            <w:vAlign w:val="center"/>
          </w:tcPr>
          <w:p w14:paraId="708AE149"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double" w:sz="4" w:space="0" w:color="00B0F0"/>
              <w:right w:val="single" w:sz="4" w:space="0" w:color="00B0F0"/>
            </w:tcBorders>
          </w:tcPr>
          <w:p w14:paraId="1AF19C1E" w14:textId="77777777" w:rsidR="00606D89" w:rsidRDefault="00CF0E9A">
            <w:pPr>
              <w:spacing w:after="0"/>
              <w:ind w:left="26"/>
            </w:pPr>
            <w:r>
              <w:rPr>
                <w:rFonts w:ascii="Times New Roman" w:eastAsia="Times New Roman" w:hAnsi="Times New Roman" w:cs="Times New Roman"/>
                <w:sz w:val="12"/>
              </w:rPr>
              <w:t>DRJ</w:t>
            </w:r>
          </w:p>
        </w:tc>
      </w:tr>
      <w:tr w:rsidR="00606D89" w14:paraId="015A17FF" w14:textId="77777777">
        <w:trPr>
          <w:trHeight w:val="74"/>
        </w:trPr>
        <w:tc>
          <w:tcPr>
            <w:tcW w:w="2297" w:type="dxa"/>
            <w:vMerge w:val="restart"/>
            <w:tcBorders>
              <w:top w:val="double" w:sz="4" w:space="0" w:color="00B0F0"/>
              <w:left w:val="single" w:sz="4" w:space="0" w:color="00B0F0"/>
              <w:bottom w:val="single" w:sz="4" w:space="0" w:color="00B0F0"/>
              <w:right w:val="single" w:sz="4" w:space="0" w:color="00B0F0"/>
            </w:tcBorders>
          </w:tcPr>
          <w:p w14:paraId="6A3B53D2" w14:textId="77777777" w:rsidR="00606D89" w:rsidRDefault="00CF0E9A">
            <w:pPr>
              <w:spacing w:after="4"/>
              <w:ind w:left="24"/>
            </w:pPr>
            <w:r>
              <w:rPr>
                <w:rFonts w:ascii="Times New Roman" w:eastAsia="Times New Roman" w:hAnsi="Times New Roman" w:cs="Times New Roman"/>
                <w:sz w:val="12"/>
              </w:rPr>
              <w:t>Alert</w:t>
            </w:r>
          </w:p>
          <w:p w14:paraId="010B8891" w14:textId="77777777" w:rsidR="00606D89" w:rsidRDefault="00CF0E9A">
            <w:pPr>
              <w:spacing w:after="0"/>
              <w:ind w:left="24"/>
            </w:pPr>
            <w:r>
              <w:rPr>
                <w:rFonts w:ascii="Times New Roman" w:eastAsia="Times New Roman" w:hAnsi="Times New Roman" w:cs="Times New Roman"/>
                <w:sz w:val="12"/>
              </w:rPr>
              <w:t>Alternate Routing</w:t>
            </w:r>
          </w:p>
        </w:tc>
        <w:tc>
          <w:tcPr>
            <w:tcW w:w="3720" w:type="dxa"/>
            <w:vMerge w:val="restart"/>
            <w:tcBorders>
              <w:top w:val="double" w:sz="4" w:space="0" w:color="00B0F0"/>
              <w:left w:val="single" w:sz="4" w:space="0" w:color="00B0F0"/>
              <w:bottom w:val="single" w:sz="4" w:space="0" w:color="00B0F0"/>
              <w:right w:val="single" w:sz="4" w:space="0" w:color="00B0F0"/>
            </w:tcBorders>
          </w:tcPr>
          <w:p w14:paraId="3282DE05" w14:textId="77777777" w:rsidR="00606D89" w:rsidRDefault="00CF0E9A">
            <w:pPr>
              <w:spacing w:after="0" w:line="267" w:lineRule="auto"/>
              <w:ind w:left="26" w:right="257"/>
            </w:pPr>
            <w:r>
              <w:rPr>
                <w:rFonts w:ascii="Times New Roman" w:eastAsia="Times New Roman" w:hAnsi="Times New Roman" w:cs="Times New Roman"/>
                <w:sz w:val="12"/>
              </w:rPr>
              <w:t xml:space="preserve">Notification that a potential disruption is imminent or has occurred. The routing of information via an alternate cable or other medium (i.e. </w:t>
            </w:r>
          </w:p>
          <w:p w14:paraId="618C3A43" w14:textId="77777777" w:rsidR="00606D89" w:rsidRDefault="00CF0E9A">
            <w:pPr>
              <w:spacing w:after="0"/>
              <w:ind w:left="26"/>
            </w:pPr>
            <w:r>
              <w:rPr>
                <w:rFonts w:ascii="Times New Roman" w:eastAsia="Times New Roman" w:hAnsi="Times New Roman" w:cs="Times New Roman"/>
                <w:sz w:val="12"/>
              </w:rPr>
              <w:t>using different networks should the normal network be rendered unavailable).</w:t>
            </w:r>
          </w:p>
        </w:tc>
        <w:tc>
          <w:tcPr>
            <w:tcW w:w="3238" w:type="dxa"/>
            <w:vMerge w:val="restart"/>
            <w:tcBorders>
              <w:top w:val="double" w:sz="4" w:space="0" w:color="00B0F0"/>
              <w:left w:val="single" w:sz="4" w:space="0" w:color="00B0F0"/>
              <w:bottom w:val="single" w:sz="4" w:space="0" w:color="00B0F0"/>
              <w:right w:val="single" w:sz="4" w:space="0" w:color="00B0F0"/>
            </w:tcBorders>
          </w:tcPr>
          <w:p w14:paraId="5BA3F684" w14:textId="77777777" w:rsidR="00606D89" w:rsidRDefault="00CF0E9A">
            <w:pPr>
              <w:spacing w:after="0"/>
              <w:ind w:left="26"/>
            </w:pPr>
            <w:r>
              <w:rPr>
                <w:rFonts w:ascii="Times New Roman" w:eastAsia="Times New Roman" w:hAnsi="Times New Roman" w:cs="Times New Roman"/>
                <w:sz w:val="12"/>
              </w:rPr>
              <w:t xml:space="preserve">Usually includes a directive to act </w:t>
            </w:r>
            <w:r>
              <w:rPr>
                <w:rFonts w:ascii="Times New Roman" w:eastAsia="Times New Roman" w:hAnsi="Times New Roman" w:cs="Times New Roman"/>
                <w:sz w:val="12"/>
              </w:rPr>
              <w:t>or standby.</w:t>
            </w:r>
          </w:p>
        </w:tc>
        <w:tc>
          <w:tcPr>
            <w:tcW w:w="487" w:type="dxa"/>
            <w:tcBorders>
              <w:top w:val="double" w:sz="4" w:space="0" w:color="00B0F0"/>
              <w:left w:val="single" w:sz="4" w:space="0" w:color="00B0F0"/>
              <w:bottom w:val="double" w:sz="4" w:space="0" w:color="00B0F0"/>
              <w:right w:val="single" w:sz="4" w:space="0" w:color="00B0F0"/>
            </w:tcBorders>
          </w:tcPr>
          <w:p w14:paraId="3C3503C4" w14:textId="77777777" w:rsidR="00606D89" w:rsidRDefault="00606D89"/>
        </w:tc>
        <w:tc>
          <w:tcPr>
            <w:tcW w:w="487" w:type="dxa"/>
            <w:tcBorders>
              <w:top w:val="double" w:sz="4" w:space="0" w:color="00B0F0"/>
              <w:left w:val="single" w:sz="4" w:space="0" w:color="00B0F0"/>
              <w:bottom w:val="double" w:sz="4" w:space="0" w:color="00B0F0"/>
              <w:right w:val="single" w:sz="4" w:space="0" w:color="00B0F0"/>
            </w:tcBorders>
          </w:tcPr>
          <w:p w14:paraId="58DE399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double" w:sz="4" w:space="0" w:color="00B0F0"/>
              <w:left w:val="single" w:sz="4" w:space="0" w:color="00B0F0"/>
              <w:bottom w:val="double" w:sz="4" w:space="0" w:color="00B0F0"/>
              <w:right w:val="single" w:sz="4" w:space="0" w:color="00B0F0"/>
            </w:tcBorders>
          </w:tcPr>
          <w:p w14:paraId="60532E77"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vMerge w:val="restart"/>
            <w:tcBorders>
              <w:top w:val="double" w:sz="4" w:space="0" w:color="00B0F0"/>
              <w:left w:val="single" w:sz="4" w:space="0" w:color="00B0F0"/>
              <w:bottom w:val="single" w:sz="4" w:space="0" w:color="00B0F0"/>
              <w:right w:val="single" w:sz="4" w:space="0" w:color="00B0F0"/>
            </w:tcBorders>
          </w:tcPr>
          <w:p w14:paraId="722A6D4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vMerge w:val="restart"/>
            <w:tcBorders>
              <w:top w:val="double" w:sz="4" w:space="0" w:color="00B0F0"/>
              <w:left w:val="single" w:sz="4" w:space="0" w:color="00B0F0"/>
              <w:bottom w:val="single" w:sz="4" w:space="0" w:color="00B0F0"/>
              <w:right w:val="single" w:sz="4" w:space="0" w:color="00B0F0"/>
            </w:tcBorders>
          </w:tcPr>
          <w:p w14:paraId="60B066FC"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vMerge w:val="restart"/>
            <w:tcBorders>
              <w:top w:val="double" w:sz="4" w:space="0" w:color="00B0F0"/>
              <w:left w:val="single" w:sz="4" w:space="0" w:color="00B0F0"/>
              <w:bottom w:val="single" w:sz="4" w:space="0" w:color="00B0F0"/>
              <w:right w:val="single" w:sz="4" w:space="0" w:color="00B0F0"/>
            </w:tcBorders>
          </w:tcPr>
          <w:p w14:paraId="6A6BB1FA" w14:textId="77777777" w:rsidR="00606D89" w:rsidRDefault="00606D89"/>
        </w:tc>
        <w:tc>
          <w:tcPr>
            <w:tcW w:w="487" w:type="dxa"/>
            <w:vMerge w:val="restart"/>
            <w:tcBorders>
              <w:top w:val="double" w:sz="4" w:space="0" w:color="00B0F0"/>
              <w:left w:val="single" w:sz="4" w:space="0" w:color="00B0F0"/>
              <w:bottom w:val="single" w:sz="4" w:space="0" w:color="00B0F0"/>
              <w:right w:val="single" w:sz="4" w:space="0" w:color="00B0F0"/>
            </w:tcBorders>
          </w:tcPr>
          <w:p w14:paraId="4097BB42" w14:textId="77777777" w:rsidR="00606D89" w:rsidRDefault="00606D89"/>
        </w:tc>
        <w:tc>
          <w:tcPr>
            <w:tcW w:w="1094" w:type="dxa"/>
            <w:vMerge w:val="restart"/>
            <w:tcBorders>
              <w:top w:val="double" w:sz="4" w:space="0" w:color="00B0F0"/>
              <w:left w:val="single" w:sz="4" w:space="0" w:color="00B0F0"/>
              <w:bottom w:val="single" w:sz="4" w:space="0" w:color="00B0F0"/>
              <w:right w:val="single" w:sz="4" w:space="0" w:color="00B0F0"/>
            </w:tcBorders>
          </w:tcPr>
          <w:p w14:paraId="17F79AFC" w14:textId="77777777" w:rsidR="00606D89" w:rsidRDefault="00CF0E9A">
            <w:pPr>
              <w:spacing w:after="4"/>
              <w:ind w:left="26"/>
            </w:pPr>
            <w:r>
              <w:rPr>
                <w:rFonts w:ascii="Times New Roman" w:eastAsia="Times New Roman" w:hAnsi="Times New Roman" w:cs="Times New Roman"/>
                <w:sz w:val="12"/>
              </w:rPr>
              <w:t>BCI</w:t>
            </w:r>
          </w:p>
          <w:p w14:paraId="11017E61" w14:textId="77777777" w:rsidR="00606D89" w:rsidRDefault="00CF0E9A">
            <w:pPr>
              <w:spacing w:after="0"/>
              <w:ind w:left="26"/>
            </w:pPr>
            <w:r>
              <w:rPr>
                <w:rFonts w:ascii="Times New Roman" w:eastAsia="Times New Roman" w:hAnsi="Times New Roman" w:cs="Times New Roman"/>
                <w:sz w:val="12"/>
              </w:rPr>
              <w:t>DRJ</w:t>
            </w:r>
          </w:p>
        </w:tc>
      </w:tr>
      <w:tr w:rsidR="00606D89" w14:paraId="057560D5" w14:textId="77777777">
        <w:trPr>
          <w:trHeight w:val="446"/>
        </w:trPr>
        <w:tc>
          <w:tcPr>
            <w:tcW w:w="0" w:type="auto"/>
            <w:vMerge/>
            <w:tcBorders>
              <w:top w:val="nil"/>
              <w:left w:val="single" w:sz="4" w:space="0" w:color="00B0F0"/>
              <w:bottom w:val="single" w:sz="4" w:space="0" w:color="00B0F0"/>
              <w:right w:val="single" w:sz="4" w:space="0" w:color="00B0F0"/>
            </w:tcBorders>
          </w:tcPr>
          <w:p w14:paraId="7857536C"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49284282"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288C4660" w14:textId="77777777" w:rsidR="00606D89" w:rsidRDefault="00606D89"/>
        </w:tc>
        <w:tc>
          <w:tcPr>
            <w:tcW w:w="487" w:type="dxa"/>
            <w:tcBorders>
              <w:top w:val="double" w:sz="4" w:space="0" w:color="00B0F0"/>
              <w:left w:val="single" w:sz="4" w:space="0" w:color="00B0F0"/>
              <w:bottom w:val="single" w:sz="4" w:space="0" w:color="00B0F0"/>
              <w:right w:val="single" w:sz="4" w:space="0" w:color="00B0F0"/>
            </w:tcBorders>
            <w:shd w:val="clear" w:color="auto" w:fill="00B050"/>
            <w:vAlign w:val="center"/>
          </w:tcPr>
          <w:p w14:paraId="28749FD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double" w:sz="4" w:space="0" w:color="00B0F0"/>
              <w:left w:val="single" w:sz="4" w:space="0" w:color="00B0F0"/>
              <w:bottom w:val="single" w:sz="4" w:space="0" w:color="00B0F0"/>
              <w:right w:val="single" w:sz="4" w:space="0" w:color="00B0F0"/>
            </w:tcBorders>
            <w:shd w:val="clear" w:color="auto" w:fill="E26B0A"/>
            <w:vAlign w:val="center"/>
          </w:tcPr>
          <w:p w14:paraId="1D2532E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double" w:sz="4" w:space="0" w:color="00B0F0"/>
              <w:left w:val="single" w:sz="4" w:space="0" w:color="00B0F0"/>
              <w:bottom w:val="single" w:sz="4" w:space="0" w:color="00B0F0"/>
              <w:right w:val="single" w:sz="4" w:space="0" w:color="00B0F0"/>
            </w:tcBorders>
            <w:shd w:val="clear" w:color="auto" w:fill="000000"/>
            <w:vAlign w:val="center"/>
          </w:tcPr>
          <w:p w14:paraId="371EB76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0" w:type="auto"/>
            <w:vMerge/>
            <w:tcBorders>
              <w:top w:val="nil"/>
              <w:left w:val="single" w:sz="4" w:space="0" w:color="00B0F0"/>
              <w:bottom w:val="single" w:sz="4" w:space="0" w:color="00B0F0"/>
              <w:right w:val="single" w:sz="4" w:space="0" w:color="00B0F0"/>
            </w:tcBorders>
          </w:tcPr>
          <w:p w14:paraId="306F1BC6"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31895299"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7C327EFC"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383E8DB9"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52CFB591" w14:textId="77777777" w:rsidR="00606D89" w:rsidRDefault="00606D89"/>
        </w:tc>
      </w:tr>
      <w:tr w:rsidR="00606D89" w14:paraId="0642D91E"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310871A" w14:textId="77777777" w:rsidR="00606D89" w:rsidRDefault="00CF0E9A">
            <w:pPr>
              <w:spacing w:after="0"/>
              <w:ind w:left="24"/>
            </w:pPr>
            <w:r>
              <w:rPr>
                <w:rFonts w:ascii="Times New Roman" w:eastAsia="Times New Roman" w:hAnsi="Times New Roman" w:cs="Times New Roman"/>
                <w:sz w:val="12"/>
              </w:rPr>
              <w:t>Alternate Site</w:t>
            </w:r>
          </w:p>
        </w:tc>
        <w:tc>
          <w:tcPr>
            <w:tcW w:w="3720" w:type="dxa"/>
            <w:tcBorders>
              <w:top w:val="single" w:sz="4" w:space="0" w:color="00B0F0"/>
              <w:left w:val="single" w:sz="4" w:space="0" w:color="00B0F0"/>
              <w:bottom w:val="single" w:sz="4" w:space="0" w:color="00B0F0"/>
              <w:right w:val="single" w:sz="4" w:space="0" w:color="00B0F0"/>
            </w:tcBorders>
          </w:tcPr>
          <w:p w14:paraId="2C1B9B02" w14:textId="77777777" w:rsidR="00606D89" w:rsidRDefault="00CF0E9A">
            <w:pPr>
              <w:spacing w:after="0"/>
              <w:ind w:left="26"/>
            </w:pPr>
            <w:r>
              <w:rPr>
                <w:rFonts w:ascii="Times New Roman" w:eastAsia="Times New Roman" w:hAnsi="Times New Roman" w:cs="Times New Roman"/>
                <w:sz w:val="12"/>
              </w:rPr>
              <w:t>A site held in readiness for use during/following an invocation of business or disaster recovery plans to continue urgent and important activities of an organization.</w:t>
            </w:r>
          </w:p>
        </w:tc>
        <w:tc>
          <w:tcPr>
            <w:tcW w:w="3238" w:type="dxa"/>
            <w:tcBorders>
              <w:top w:val="single" w:sz="4" w:space="0" w:color="00B0F0"/>
              <w:left w:val="single" w:sz="4" w:space="0" w:color="00B0F0"/>
              <w:bottom w:val="single" w:sz="4" w:space="0" w:color="00B0F0"/>
              <w:right w:val="single" w:sz="4" w:space="0" w:color="00B0F0"/>
            </w:tcBorders>
          </w:tcPr>
          <w:p w14:paraId="3A1655C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5E65B30"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144FF6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F05F5E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2B71AF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5919E2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E6C97F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0E536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BA2F94E" w14:textId="77777777" w:rsidR="00606D89" w:rsidRDefault="00CF0E9A">
            <w:pPr>
              <w:spacing w:after="0"/>
              <w:ind w:left="26"/>
            </w:pPr>
            <w:r>
              <w:rPr>
                <w:rFonts w:ascii="Times New Roman" w:eastAsia="Times New Roman" w:hAnsi="Times New Roman" w:cs="Times New Roman"/>
                <w:sz w:val="12"/>
              </w:rPr>
              <w:t>DRJ</w:t>
            </w:r>
          </w:p>
        </w:tc>
      </w:tr>
      <w:tr w:rsidR="00606D89" w14:paraId="729EFFF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D8FF4B7" w14:textId="77777777" w:rsidR="00606D89" w:rsidRDefault="00CF0E9A">
            <w:pPr>
              <w:spacing w:after="0"/>
              <w:ind w:left="24"/>
            </w:pPr>
            <w:r>
              <w:rPr>
                <w:rFonts w:ascii="Times New Roman" w:eastAsia="Times New Roman" w:hAnsi="Times New Roman" w:cs="Times New Roman"/>
                <w:sz w:val="12"/>
              </w:rPr>
              <w:t>Alternate Work Area</w:t>
            </w:r>
          </w:p>
        </w:tc>
        <w:tc>
          <w:tcPr>
            <w:tcW w:w="3720" w:type="dxa"/>
            <w:tcBorders>
              <w:top w:val="single" w:sz="4" w:space="0" w:color="00B0F0"/>
              <w:left w:val="single" w:sz="4" w:space="0" w:color="00B0F0"/>
              <w:bottom w:val="single" w:sz="4" w:space="0" w:color="00B0F0"/>
              <w:right w:val="single" w:sz="4" w:space="0" w:color="00B0F0"/>
            </w:tcBorders>
          </w:tcPr>
          <w:p w14:paraId="26ABFFC0" w14:textId="77777777" w:rsidR="00606D89" w:rsidRDefault="00CF0E9A">
            <w:pPr>
              <w:spacing w:after="0"/>
              <w:ind w:left="26"/>
            </w:pPr>
            <w:r>
              <w:rPr>
                <w:rFonts w:ascii="Times New Roman" w:eastAsia="Times New Roman" w:hAnsi="Times New Roman" w:cs="Times New Roman"/>
                <w:sz w:val="12"/>
              </w:rPr>
              <w:t>Recovery environment complete with necessary infrastructure (e.g., desk, telephone, workstation, and associated hardware and equipment, communications).</w:t>
            </w:r>
          </w:p>
        </w:tc>
        <w:tc>
          <w:tcPr>
            <w:tcW w:w="3238" w:type="dxa"/>
            <w:tcBorders>
              <w:top w:val="single" w:sz="4" w:space="0" w:color="00B0F0"/>
              <w:left w:val="single" w:sz="4" w:space="0" w:color="00B0F0"/>
              <w:bottom w:val="single" w:sz="4" w:space="0" w:color="00B0F0"/>
              <w:right w:val="single" w:sz="4" w:space="0" w:color="00B0F0"/>
            </w:tcBorders>
          </w:tcPr>
          <w:p w14:paraId="2F7F387A" w14:textId="77777777" w:rsidR="00606D89" w:rsidRDefault="00CF0E9A">
            <w:pPr>
              <w:spacing w:after="4"/>
              <w:ind w:left="26"/>
            </w:pPr>
            <w:r>
              <w:rPr>
                <w:rFonts w:ascii="Times New Roman" w:eastAsia="Times New Roman" w:hAnsi="Times New Roman" w:cs="Times New Roman"/>
                <w:sz w:val="12"/>
              </w:rPr>
              <w:t xml:space="preserve">NOTE:  See also definitions for Dedicated Work Area, Syndicated </w:t>
            </w:r>
          </w:p>
          <w:p w14:paraId="3EA65DFD" w14:textId="77777777" w:rsidR="00606D89" w:rsidRDefault="00CF0E9A">
            <w:pPr>
              <w:spacing w:after="0"/>
              <w:ind w:left="26"/>
            </w:pPr>
            <w:r>
              <w:rPr>
                <w:rFonts w:ascii="Times New Roman" w:eastAsia="Times New Roman" w:hAnsi="Times New Roman" w:cs="Times New Roman"/>
                <w:sz w:val="12"/>
              </w:rPr>
              <w:t>Subscription Service and Work Area Rec</w:t>
            </w:r>
            <w:r>
              <w:rPr>
                <w:rFonts w:ascii="Times New Roman" w:eastAsia="Times New Roman" w:hAnsi="Times New Roman" w:cs="Times New Roman"/>
                <w:sz w:val="12"/>
              </w:rPr>
              <w:t xml:space="preserve">overy </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F70793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8E6352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292DA2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6C8366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9DCE42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A290C2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3C4DEA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29FAC39" w14:textId="77777777" w:rsidR="00606D89" w:rsidRDefault="00CF0E9A">
            <w:pPr>
              <w:spacing w:after="0"/>
              <w:ind w:left="26"/>
            </w:pPr>
            <w:r>
              <w:rPr>
                <w:rFonts w:ascii="Times New Roman" w:eastAsia="Times New Roman" w:hAnsi="Times New Roman" w:cs="Times New Roman"/>
                <w:sz w:val="12"/>
              </w:rPr>
              <w:t>DRJ, BCI</w:t>
            </w:r>
          </w:p>
        </w:tc>
      </w:tr>
      <w:tr w:rsidR="00606D89" w14:paraId="39BB2450"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8CD967E" w14:textId="77777777" w:rsidR="00606D89" w:rsidRDefault="00CF0E9A">
            <w:pPr>
              <w:spacing w:after="0"/>
              <w:ind w:left="24"/>
            </w:pPr>
            <w:r>
              <w:rPr>
                <w:rFonts w:ascii="Times New Roman" w:eastAsia="Times New Roman" w:hAnsi="Times New Roman" w:cs="Times New Roman"/>
                <w:sz w:val="12"/>
              </w:rPr>
              <w:t>Annual Loss Exposure/Expectancy (ALE)</w:t>
            </w:r>
          </w:p>
        </w:tc>
        <w:tc>
          <w:tcPr>
            <w:tcW w:w="3720" w:type="dxa"/>
            <w:tcBorders>
              <w:top w:val="single" w:sz="4" w:space="0" w:color="00B0F0"/>
              <w:left w:val="single" w:sz="4" w:space="0" w:color="00B0F0"/>
              <w:bottom w:val="single" w:sz="4" w:space="0" w:color="00B0F0"/>
              <w:right w:val="single" w:sz="4" w:space="0" w:color="00B0F0"/>
            </w:tcBorders>
          </w:tcPr>
          <w:p w14:paraId="621346CC" w14:textId="77777777" w:rsidR="00606D89" w:rsidRDefault="00CF0E9A">
            <w:pPr>
              <w:spacing w:after="0"/>
              <w:ind w:left="26"/>
            </w:pPr>
            <w:r>
              <w:rPr>
                <w:rFonts w:ascii="Times New Roman" w:eastAsia="Times New Roman" w:hAnsi="Times New Roman" w:cs="Times New Roman"/>
                <w:sz w:val="12"/>
              </w:rPr>
              <w:t>A risk management method of calculating loss based on a value and level of frequency.</w:t>
            </w:r>
          </w:p>
        </w:tc>
        <w:tc>
          <w:tcPr>
            <w:tcW w:w="3238" w:type="dxa"/>
            <w:tcBorders>
              <w:top w:val="single" w:sz="4" w:space="0" w:color="00B0F0"/>
              <w:left w:val="single" w:sz="4" w:space="0" w:color="00B0F0"/>
              <w:bottom w:val="single" w:sz="4" w:space="0" w:color="00B0F0"/>
              <w:right w:val="single" w:sz="4" w:space="0" w:color="00B0F0"/>
            </w:tcBorders>
          </w:tcPr>
          <w:p w14:paraId="188FF6F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6017EE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26E275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6E893D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7B96E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5853C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62923CC0"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F31749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7524202" w14:textId="77777777" w:rsidR="00606D89" w:rsidRDefault="00CF0E9A">
            <w:pPr>
              <w:spacing w:after="0"/>
              <w:ind w:left="26"/>
            </w:pPr>
            <w:r>
              <w:rPr>
                <w:rFonts w:ascii="Times New Roman" w:eastAsia="Times New Roman" w:hAnsi="Times New Roman" w:cs="Times New Roman"/>
                <w:sz w:val="12"/>
              </w:rPr>
              <w:t>DRII</w:t>
            </w:r>
          </w:p>
        </w:tc>
      </w:tr>
      <w:tr w:rsidR="00606D89" w14:paraId="0963EC01"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5B6CE5E1" w14:textId="77777777" w:rsidR="00606D89" w:rsidRDefault="00CF0E9A">
            <w:pPr>
              <w:spacing w:after="0"/>
              <w:ind w:left="24"/>
            </w:pPr>
            <w:r>
              <w:rPr>
                <w:rFonts w:ascii="Times New Roman" w:eastAsia="Times New Roman" w:hAnsi="Times New Roman" w:cs="Times New Roman"/>
                <w:sz w:val="12"/>
              </w:rPr>
              <w:t>Annual Program Review (APR)</w:t>
            </w:r>
          </w:p>
        </w:tc>
        <w:tc>
          <w:tcPr>
            <w:tcW w:w="3720" w:type="dxa"/>
            <w:tcBorders>
              <w:top w:val="single" w:sz="4" w:space="0" w:color="00B0F0"/>
              <w:left w:val="single" w:sz="4" w:space="0" w:color="00B0F0"/>
              <w:bottom w:val="single" w:sz="4" w:space="0" w:color="00B0F0"/>
              <w:right w:val="single" w:sz="4" w:space="0" w:color="00B0F0"/>
            </w:tcBorders>
          </w:tcPr>
          <w:p w14:paraId="7BBBDA40" w14:textId="77777777" w:rsidR="00606D89" w:rsidRDefault="00CF0E9A">
            <w:pPr>
              <w:spacing w:after="0"/>
              <w:ind w:left="26" w:right="6"/>
            </w:pPr>
            <w:r>
              <w:rPr>
                <w:rFonts w:ascii="Times New Roman" w:eastAsia="Times New Roman" w:hAnsi="Times New Roman" w:cs="Times New Roman"/>
                <w:sz w:val="12"/>
              </w:rPr>
              <w:t>A structured yearly opportunity for top management to review the status of important components of the business continuity management program, with the objectives of approving future initiatives, allocating resources and confirming program scope.</w:t>
            </w:r>
          </w:p>
        </w:tc>
        <w:tc>
          <w:tcPr>
            <w:tcW w:w="3238" w:type="dxa"/>
            <w:tcBorders>
              <w:top w:val="single" w:sz="4" w:space="0" w:color="00B0F0"/>
              <w:left w:val="single" w:sz="4" w:space="0" w:color="00B0F0"/>
              <w:bottom w:val="single" w:sz="4" w:space="0" w:color="00B0F0"/>
              <w:right w:val="single" w:sz="4" w:space="0" w:color="00B0F0"/>
            </w:tcBorders>
          </w:tcPr>
          <w:p w14:paraId="70B0D09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A3E4CA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310686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378141C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4C568C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450787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E29A06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DFC6ED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834B72C" w14:textId="77777777" w:rsidR="00606D89" w:rsidRDefault="00CF0E9A">
            <w:pPr>
              <w:spacing w:after="0"/>
              <w:ind w:left="26"/>
            </w:pPr>
            <w:r>
              <w:rPr>
                <w:rFonts w:ascii="Times New Roman" w:eastAsia="Times New Roman" w:hAnsi="Times New Roman" w:cs="Times New Roman"/>
                <w:sz w:val="12"/>
              </w:rPr>
              <w:t>BCI</w:t>
            </w:r>
          </w:p>
        </w:tc>
      </w:tr>
      <w:tr w:rsidR="00606D89" w14:paraId="6B9E3D53" w14:textId="77777777">
        <w:trPr>
          <w:trHeight w:val="893"/>
        </w:trPr>
        <w:tc>
          <w:tcPr>
            <w:tcW w:w="2297" w:type="dxa"/>
            <w:tcBorders>
              <w:top w:val="single" w:sz="4" w:space="0" w:color="00B0F0"/>
              <w:left w:val="single" w:sz="4" w:space="0" w:color="00B0F0"/>
              <w:bottom w:val="single" w:sz="4" w:space="0" w:color="00B0F0"/>
              <w:right w:val="single" w:sz="4" w:space="0" w:color="00B0F0"/>
            </w:tcBorders>
          </w:tcPr>
          <w:p w14:paraId="59618DBF" w14:textId="77777777" w:rsidR="00606D89" w:rsidRDefault="00CF0E9A">
            <w:pPr>
              <w:spacing w:after="0"/>
              <w:ind w:left="24"/>
            </w:pPr>
            <w:r>
              <w:rPr>
                <w:rFonts w:ascii="Times New Roman" w:eastAsia="Times New Roman" w:hAnsi="Times New Roman" w:cs="Times New Roman"/>
                <w:sz w:val="12"/>
              </w:rPr>
              <w:t>Antibody</w:t>
            </w:r>
          </w:p>
        </w:tc>
        <w:tc>
          <w:tcPr>
            <w:tcW w:w="3720" w:type="dxa"/>
            <w:tcBorders>
              <w:top w:val="single" w:sz="4" w:space="0" w:color="00B0F0"/>
              <w:left w:val="single" w:sz="4" w:space="0" w:color="00B0F0"/>
              <w:bottom w:val="single" w:sz="4" w:space="0" w:color="00B0F0"/>
              <w:right w:val="single" w:sz="4" w:space="0" w:color="00B0F0"/>
            </w:tcBorders>
          </w:tcPr>
          <w:p w14:paraId="0E87B8BF" w14:textId="77777777" w:rsidR="00606D89" w:rsidRDefault="00CF0E9A">
            <w:pPr>
              <w:spacing w:after="4"/>
              <w:ind w:left="26"/>
            </w:pPr>
            <w:r>
              <w:rPr>
                <w:rFonts w:ascii="Times New Roman" w:eastAsia="Times New Roman" w:hAnsi="Times New Roman" w:cs="Times New Roman"/>
                <w:sz w:val="12"/>
              </w:rPr>
              <w:t xml:space="preserve">A blood protein made by the immune system in response to an invader </w:t>
            </w:r>
          </w:p>
          <w:p w14:paraId="07C7417F" w14:textId="77777777" w:rsidR="00606D89" w:rsidRDefault="00CF0E9A">
            <w:pPr>
              <w:spacing w:after="0"/>
              <w:ind w:left="26" w:right="3"/>
            </w:pPr>
            <w:r>
              <w:rPr>
                <w:rFonts w:ascii="Times New Roman" w:eastAsia="Times New Roman" w:hAnsi="Times New Roman" w:cs="Times New Roman"/>
                <w:sz w:val="12"/>
              </w:rPr>
              <w:t>(pathogen), such as a virus.  Antibodies are unique to a particular pathogen. When the unique pathogen is present, the body has mounted an immune response to a previous infection. Antibodies protect against a reinfection, at least for a certain amount of t</w:t>
            </w:r>
            <w:r>
              <w:rPr>
                <w:rFonts w:ascii="Times New Roman" w:eastAsia="Times New Roman" w:hAnsi="Times New Roman" w:cs="Times New Roman"/>
                <w:sz w:val="12"/>
              </w:rPr>
              <w:t xml:space="preserve">ime.  The time varies by the illness. </w:t>
            </w:r>
          </w:p>
        </w:tc>
        <w:tc>
          <w:tcPr>
            <w:tcW w:w="3238" w:type="dxa"/>
            <w:tcBorders>
              <w:top w:val="single" w:sz="4" w:space="0" w:color="00B0F0"/>
              <w:left w:val="single" w:sz="4" w:space="0" w:color="00B0F0"/>
              <w:bottom w:val="single" w:sz="4" w:space="0" w:color="00B0F0"/>
              <w:right w:val="single" w:sz="4" w:space="0" w:color="00B0F0"/>
            </w:tcBorders>
          </w:tcPr>
          <w:p w14:paraId="02284AE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ECE485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ABB572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00B609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F8455A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2D672F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05F18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270ED867"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7F90A887" w14:textId="77777777" w:rsidR="00606D89" w:rsidRDefault="00CF0E9A">
            <w:pPr>
              <w:spacing w:after="0"/>
              <w:ind w:left="26"/>
            </w:pPr>
            <w:r>
              <w:rPr>
                <w:rFonts w:ascii="Times New Roman" w:eastAsia="Times New Roman" w:hAnsi="Times New Roman" w:cs="Times New Roman"/>
                <w:sz w:val="12"/>
              </w:rPr>
              <w:t>DRII</w:t>
            </w:r>
          </w:p>
        </w:tc>
      </w:tr>
      <w:tr w:rsidR="00606D89" w14:paraId="4946593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30A383C7" w14:textId="77777777" w:rsidR="00606D89" w:rsidRDefault="00CF0E9A">
            <w:pPr>
              <w:spacing w:after="0"/>
              <w:ind w:left="24"/>
            </w:pPr>
            <w:r>
              <w:rPr>
                <w:rFonts w:ascii="Times New Roman" w:eastAsia="Times New Roman" w:hAnsi="Times New Roman" w:cs="Times New Roman"/>
                <w:sz w:val="12"/>
              </w:rPr>
              <w:t>Antibody Test</w:t>
            </w:r>
          </w:p>
        </w:tc>
        <w:tc>
          <w:tcPr>
            <w:tcW w:w="3720" w:type="dxa"/>
            <w:tcBorders>
              <w:top w:val="single" w:sz="4" w:space="0" w:color="00B0F0"/>
              <w:left w:val="single" w:sz="4" w:space="0" w:color="00B0F0"/>
              <w:bottom w:val="single" w:sz="4" w:space="0" w:color="00B0F0"/>
              <w:right w:val="single" w:sz="4" w:space="0" w:color="00B0F0"/>
            </w:tcBorders>
          </w:tcPr>
          <w:p w14:paraId="0C032F0E" w14:textId="77777777" w:rsidR="00606D89" w:rsidRDefault="00CF0E9A">
            <w:pPr>
              <w:spacing w:after="0"/>
              <w:ind w:left="26" w:right="3"/>
            </w:pPr>
            <w:r>
              <w:rPr>
                <w:rFonts w:ascii="Times New Roman" w:eastAsia="Times New Roman" w:hAnsi="Times New Roman" w:cs="Times New Roman"/>
                <w:sz w:val="12"/>
              </w:rPr>
              <w:t xml:space="preserve">A test for a specific disease blood antigen, or protein, following an infection, to understand if the body has produced antibodies to the disease. </w:t>
            </w:r>
          </w:p>
        </w:tc>
        <w:tc>
          <w:tcPr>
            <w:tcW w:w="3238" w:type="dxa"/>
            <w:tcBorders>
              <w:top w:val="single" w:sz="4" w:space="0" w:color="00B0F0"/>
              <w:left w:val="single" w:sz="4" w:space="0" w:color="00B0F0"/>
              <w:bottom w:val="single" w:sz="4" w:space="0" w:color="00B0F0"/>
              <w:right w:val="single" w:sz="4" w:space="0" w:color="00B0F0"/>
            </w:tcBorders>
          </w:tcPr>
          <w:p w14:paraId="7130E3A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B9B81D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7D2250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3E2348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05525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F33C74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0704D6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7F553543"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02E93FEF" w14:textId="77777777" w:rsidR="00606D89" w:rsidRDefault="00CF0E9A">
            <w:pPr>
              <w:spacing w:after="0"/>
              <w:ind w:left="26"/>
            </w:pPr>
            <w:r>
              <w:rPr>
                <w:rFonts w:ascii="Times New Roman" w:eastAsia="Times New Roman" w:hAnsi="Times New Roman" w:cs="Times New Roman"/>
                <w:sz w:val="12"/>
              </w:rPr>
              <w:t>DRJ</w:t>
            </w:r>
          </w:p>
        </w:tc>
      </w:tr>
      <w:tr w:rsidR="00606D89" w14:paraId="509465E8"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AD95EF6" w14:textId="77777777" w:rsidR="00606D89" w:rsidRDefault="00CF0E9A">
            <w:pPr>
              <w:spacing w:after="0"/>
              <w:ind w:left="24"/>
            </w:pPr>
            <w:r>
              <w:rPr>
                <w:rFonts w:ascii="Times New Roman" w:eastAsia="Times New Roman" w:hAnsi="Times New Roman" w:cs="Times New Roman"/>
                <w:sz w:val="12"/>
              </w:rPr>
              <w:t xml:space="preserve">Antigen </w:t>
            </w:r>
          </w:p>
        </w:tc>
        <w:tc>
          <w:tcPr>
            <w:tcW w:w="3720" w:type="dxa"/>
            <w:tcBorders>
              <w:top w:val="single" w:sz="4" w:space="0" w:color="00B0F0"/>
              <w:left w:val="single" w:sz="4" w:space="0" w:color="00B0F0"/>
              <w:bottom w:val="single" w:sz="4" w:space="0" w:color="00B0F0"/>
              <w:right w:val="single" w:sz="4" w:space="0" w:color="00B0F0"/>
            </w:tcBorders>
          </w:tcPr>
          <w:p w14:paraId="701CD4E3" w14:textId="77777777" w:rsidR="00606D89" w:rsidRDefault="00CF0E9A">
            <w:pPr>
              <w:spacing w:after="0"/>
              <w:ind w:left="26" w:right="6"/>
            </w:pPr>
            <w:r>
              <w:rPr>
                <w:rFonts w:ascii="Times New Roman" w:eastAsia="Times New Roman" w:hAnsi="Times New Roman" w:cs="Times New Roman"/>
                <w:sz w:val="12"/>
              </w:rPr>
              <w:t xml:space="preserve">An antigen is part of a virus that your immune system uses to recognize as a foreign substance.  This signals your body to start making antibodies to fight the virus. </w:t>
            </w:r>
          </w:p>
        </w:tc>
        <w:tc>
          <w:tcPr>
            <w:tcW w:w="3238" w:type="dxa"/>
            <w:tcBorders>
              <w:top w:val="single" w:sz="4" w:space="0" w:color="00B0F0"/>
              <w:left w:val="single" w:sz="4" w:space="0" w:color="00B0F0"/>
              <w:bottom w:val="single" w:sz="4" w:space="0" w:color="00B0F0"/>
              <w:right w:val="single" w:sz="4" w:space="0" w:color="00B0F0"/>
            </w:tcBorders>
          </w:tcPr>
          <w:p w14:paraId="1D1FFA4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ED172B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42A0EF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C8E420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88B87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019EC4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8B007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189EB64C"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1BC430E4" w14:textId="77777777" w:rsidR="00606D89" w:rsidRDefault="00CF0E9A">
            <w:pPr>
              <w:spacing w:after="0"/>
              <w:ind w:left="26"/>
            </w:pPr>
            <w:r>
              <w:rPr>
                <w:rFonts w:ascii="Times New Roman" w:eastAsia="Times New Roman" w:hAnsi="Times New Roman" w:cs="Times New Roman"/>
                <w:sz w:val="12"/>
              </w:rPr>
              <w:t>DRII</w:t>
            </w:r>
          </w:p>
        </w:tc>
      </w:tr>
      <w:tr w:rsidR="00606D89" w14:paraId="2865C58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8164F45" w14:textId="77777777" w:rsidR="00606D89" w:rsidRDefault="00CF0E9A">
            <w:pPr>
              <w:spacing w:after="0"/>
              <w:ind w:left="24"/>
            </w:pPr>
            <w:r>
              <w:rPr>
                <w:rFonts w:ascii="Times New Roman" w:eastAsia="Times New Roman" w:hAnsi="Times New Roman" w:cs="Times New Roman"/>
                <w:sz w:val="12"/>
              </w:rPr>
              <w:t>Application Recovery</w:t>
            </w:r>
          </w:p>
        </w:tc>
        <w:tc>
          <w:tcPr>
            <w:tcW w:w="3720" w:type="dxa"/>
            <w:tcBorders>
              <w:top w:val="single" w:sz="4" w:space="0" w:color="00B0F0"/>
              <w:left w:val="single" w:sz="4" w:space="0" w:color="00B0F0"/>
              <w:bottom w:val="single" w:sz="4" w:space="0" w:color="00B0F0"/>
              <w:right w:val="single" w:sz="4" w:space="0" w:color="00B0F0"/>
            </w:tcBorders>
          </w:tcPr>
          <w:p w14:paraId="3AEBE9AD" w14:textId="77777777" w:rsidR="00606D89" w:rsidRDefault="00CF0E9A">
            <w:pPr>
              <w:spacing w:after="0"/>
              <w:ind w:left="26"/>
            </w:pPr>
            <w:r>
              <w:rPr>
                <w:rFonts w:ascii="Times New Roman" w:eastAsia="Times New Roman" w:hAnsi="Times New Roman" w:cs="Times New Roman"/>
                <w:sz w:val="12"/>
              </w:rPr>
              <w:t xml:space="preserve">The component of Disaster Recovery that deals specifically with the restoration of business system software and data after the processing platform has been restored or replaced. </w:t>
            </w:r>
          </w:p>
        </w:tc>
        <w:tc>
          <w:tcPr>
            <w:tcW w:w="3238" w:type="dxa"/>
            <w:tcBorders>
              <w:top w:val="single" w:sz="4" w:space="0" w:color="00B0F0"/>
              <w:left w:val="single" w:sz="4" w:space="0" w:color="00B0F0"/>
              <w:bottom w:val="single" w:sz="4" w:space="0" w:color="00B0F0"/>
              <w:right w:val="single" w:sz="4" w:space="0" w:color="00B0F0"/>
            </w:tcBorders>
          </w:tcPr>
          <w:p w14:paraId="0770630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D929F9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D020EB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2FC7E97"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B91528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17DF8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E8349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6371F5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BB9F7D6" w14:textId="77777777" w:rsidR="00606D89" w:rsidRDefault="00CF0E9A">
            <w:pPr>
              <w:spacing w:after="0"/>
              <w:ind w:left="26"/>
            </w:pPr>
            <w:r>
              <w:rPr>
                <w:rFonts w:ascii="Times New Roman" w:eastAsia="Times New Roman" w:hAnsi="Times New Roman" w:cs="Times New Roman"/>
                <w:sz w:val="12"/>
              </w:rPr>
              <w:t>DRII</w:t>
            </w:r>
          </w:p>
        </w:tc>
      </w:tr>
      <w:tr w:rsidR="00606D89" w14:paraId="7EAEAF4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3579E63" w14:textId="77777777" w:rsidR="00606D89" w:rsidRDefault="00CF0E9A">
            <w:pPr>
              <w:spacing w:after="0"/>
              <w:ind w:left="24"/>
            </w:pPr>
            <w:r>
              <w:rPr>
                <w:rFonts w:ascii="Times New Roman" w:eastAsia="Times New Roman" w:hAnsi="Times New Roman" w:cs="Times New Roman"/>
                <w:sz w:val="12"/>
              </w:rPr>
              <w:t>Assembly Area</w:t>
            </w:r>
          </w:p>
        </w:tc>
        <w:tc>
          <w:tcPr>
            <w:tcW w:w="3720" w:type="dxa"/>
            <w:tcBorders>
              <w:top w:val="single" w:sz="4" w:space="0" w:color="00B0F0"/>
              <w:left w:val="single" w:sz="4" w:space="0" w:color="00B0F0"/>
              <w:bottom w:val="single" w:sz="4" w:space="0" w:color="00B0F0"/>
              <w:right w:val="single" w:sz="4" w:space="0" w:color="00B0F0"/>
            </w:tcBorders>
          </w:tcPr>
          <w:p w14:paraId="33642DB5" w14:textId="77777777" w:rsidR="00606D89" w:rsidRDefault="00CF0E9A">
            <w:pPr>
              <w:spacing w:after="0"/>
              <w:ind w:left="26" w:right="10"/>
            </w:pPr>
            <w:r>
              <w:rPr>
                <w:rFonts w:ascii="Times New Roman" w:eastAsia="Times New Roman" w:hAnsi="Times New Roman" w:cs="Times New Roman"/>
                <w:sz w:val="12"/>
              </w:rPr>
              <w:t>The designated area at which employees, visitors, and contractors assemble if evacuated from their building/site.</w:t>
            </w:r>
          </w:p>
        </w:tc>
        <w:tc>
          <w:tcPr>
            <w:tcW w:w="3238" w:type="dxa"/>
            <w:tcBorders>
              <w:top w:val="single" w:sz="4" w:space="0" w:color="00B0F0"/>
              <w:left w:val="single" w:sz="4" w:space="0" w:color="00B0F0"/>
              <w:bottom w:val="single" w:sz="4" w:space="0" w:color="00B0F0"/>
              <w:right w:val="single" w:sz="4" w:space="0" w:color="00B0F0"/>
            </w:tcBorders>
          </w:tcPr>
          <w:p w14:paraId="253A484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F2B4B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50C894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CFC5C9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878CBD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5D31FAA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16903C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C2A47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A2D15EC" w14:textId="77777777" w:rsidR="00606D89" w:rsidRDefault="00CF0E9A">
            <w:pPr>
              <w:spacing w:after="0"/>
              <w:ind w:left="26"/>
            </w:pPr>
            <w:r>
              <w:rPr>
                <w:rFonts w:ascii="Times New Roman" w:eastAsia="Times New Roman" w:hAnsi="Times New Roman" w:cs="Times New Roman"/>
                <w:sz w:val="12"/>
              </w:rPr>
              <w:t>DRII</w:t>
            </w:r>
          </w:p>
        </w:tc>
      </w:tr>
      <w:tr w:rsidR="00606D89" w14:paraId="7C3BF7F9"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E877856" w14:textId="77777777" w:rsidR="00606D89" w:rsidRDefault="00CF0E9A">
            <w:pPr>
              <w:spacing w:after="4"/>
              <w:ind w:left="24"/>
            </w:pPr>
            <w:r>
              <w:rPr>
                <w:rFonts w:ascii="Times New Roman" w:eastAsia="Times New Roman" w:hAnsi="Times New Roman" w:cs="Times New Roman"/>
                <w:sz w:val="12"/>
              </w:rPr>
              <w:lastRenderedPageBreak/>
              <w:t xml:space="preserve">Associate Business Continuity Professional </w:t>
            </w:r>
          </w:p>
          <w:p w14:paraId="7E20359C" w14:textId="77777777" w:rsidR="00606D89" w:rsidRDefault="00CF0E9A">
            <w:pPr>
              <w:spacing w:after="0"/>
              <w:ind w:left="24"/>
            </w:pPr>
            <w:r>
              <w:rPr>
                <w:rFonts w:ascii="Times New Roman" w:eastAsia="Times New Roman" w:hAnsi="Times New Roman" w:cs="Times New Roman"/>
                <w:sz w:val="12"/>
              </w:rPr>
              <w:t>(ABCP)</w:t>
            </w:r>
          </w:p>
        </w:tc>
        <w:tc>
          <w:tcPr>
            <w:tcW w:w="3720" w:type="dxa"/>
            <w:tcBorders>
              <w:top w:val="single" w:sz="4" w:space="0" w:color="00B0F0"/>
              <w:left w:val="single" w:sz="4" w:space="0" w:color="00B0F0"/>
              <w:bottom w:val="single" w:sz="4" w:space="0" w:color="00B0F0"/>
              <w:right w:val="single" w:sz="4" w:space="0" w:color="00B0F0"/>
            </w:tcBorders>
          </w:tcPr>
          <w:p w14:paraId="34B58E9E" w14:textId="77777777" w:rsidR="00606D89" w:rsidRDefault="00CF0E9A">
            <w:pPr>
              <w:spacing w:after="0"/>
              <w:ind w:left="26"/>
            </w:pPr>
            <w:r>
              <w:rPr>
                <w:rFonts w:ascii="Times New Roman" w:eastAsia="Times New Roman" w:hAnsi="Times New Roman" w:cs="Times New Roman"/>
                <w:sz w:val="12"/>
              </w:rPr>
              <w:t>The ABCP level is designed for individuals with less than two years of industry experience, but who have minimum knowledge in continuity management, and have passed the DRII qualifying exam.</w:t>
            </w:r>
          </w:p>
        </w:tc>
        <w:tc>
          <w:tcPr>
            <w:tcW w:w="3238" w:type="dxa"/>
            <w:tcBorders>
              <w:top w:val="single" w:sz="4" w:space="0" w:color="00B0F0"/>
              <w:left w:val="single" w:sz="4" w:space="0" w:color="00B0F0"/>
              <w:bottom w:val="single" w:sz="4" w:space="0" w:color="00B0F0"/>
              <w:right w:val="single" w:sz="4" w:space="0" w:color="00B0F0"/>
            </w:tcBorders>
          </w:tcPr>
          <w:p w14:paraId="342D216F"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4268779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CC0B4A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7DF012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13BD52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F6D75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377BD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C973A2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09FC457" w14:textId="77777777" w:rsidR="00606D89" w:rsidRDefault="00CF0E9A">
            <w:pPr>
              <w:spacing w:after="0"/>
              <w:ind w:left="26"/>
            </w:pPr>
            <w:r>
              <w:rPr>
                <w:rFonts w:ascii="Times New Roman" w:eastAsia="Times New Roman" w:hAnsi="Times New Roman" w:cs="Times New Roman"/>
                <w:sz w:val="12"/>
              </w:rPr>
              <w:t>BCI</w:t>
            </w:r>
          </w:p>
        </w:tc>
      </w:tr>
      <w:tr w:rsidR="00606D89" w14:paraId="74EA3753"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23A4F868" w14:textId="77777777" w:rsidR="00606D89" w:rsidRDefault="00CF0E9A">
            <w:pPr>
              <w:spacing w:after="4"/>
              <w:ind w:left="24"/>
            </w:pPr>
            <w:r>
              <w:rPr>
                <w:rFonts w:ascii="Times New Roman" w:eastAsia="Times New Roman" w:hAnsi="Times New Roman" w:cs="Times New Roman"/>
                <w:sz w:val="12"/>
              </w:rPr>
              <w:t xml:space="preserve">Associate Cyber Resilience Professional </w:t>
            </w:r>
          </w:p>
          <w:p w14:paraId="0ADA6575" w14:textId="77777777" w:rsidR="00606D89" w:rsidRDefault="00CF0E9A">
            <w:pPr>
              <w:spacing w:after="0"/>
              <w:ind w:left="24"/>
            </w:pPr>
            <w:r>
              <w:rPr>
                <w:rFonts w:ascii="Times New Roman" w:eastAsia="Times New Roman" w:hAnsi="Times New Roman" w:cs="Times New Roman"/>
                <w:sz w:val="12"/>
              </w:rPr>
              <w:t>(ACRP)</w:t>
            </w:r>
          </w:p>
        </w:tc>
        <w:tc>
          <w:tcPr>
            <w:tcW w:w="3720" w:type="dxa"/>
            <w:tcBorders>
              <w:top w:val="single" w:sz="4" w:space="0" w:color="00B0F0"/>
              <w:left w:val="single" w:sz="4" w:space="0" w:color="00B0F0"/>
              <w:bottom w:val="single" w:sz="4" w:space="0" w:color="00B0F0"/>
              <w:right w:val="single" w:sz="4" w:space="0" w:color="00B0F0"/>
            </w:tcBorders>
          </w:tcPr>
          <w:p w14:paraId="7772EB67" w14:textId="77777777" w:rsidR="00606D89" w:rsidRDefault="00CF0E9A">
            <w:pPr>
              <w:spacing w:after="0"/>
              <w:ind w:left="26"/>
            </w:pPr>
            <w:r>
              <w:rPr>
                <w:rFonts w:ascii="Times New Roman" w:eastAsia="Times New Roman" w:hAnsi="Times New Roman" w:cs="Times New Roman"/>
                <w:sz w:val="12"/>
              </w:rPr>
              <w:t xml:space="preserve">The ACRP level is designed for individuals with less than two (2) years of cyber resilience, business continuity, and/or cybersecurity experience. Applicants must complete a Cyber Resilience for the Business </w:t>
            </w:r>
            <w:r>
              <w:rPr>
                <w:rFonts w:ascii="Times New Roman" w:eastAsia="Times New Roman" w:hAnsi="Times New Roman" w:cs="Times New Roman"/>
                <w:sz w:val="12"/>
              </w:rPr>
              <w:t>Continuity Professional course and have successfully passed the Cyber Resilience Examination.</w:t>
            </w:r>
          </w:p>
        </w:tc>
        <w:tc>
          <w:tcPr>
            <w:tcW w:w="3238" w:type="dxa"/>
            <w:tcBorders>
              <w:top w:val="single" w:sz="4" w:space="0" w:color="00B0F0"/>
              <w:left w:val="single" w:sz="4" w:space="0" w:color="00B0F0"/>
              <w:bottom w:val="single" w:sz="4" w:space="0" w:color="00B0F0"/>
              <w:right w:val="single" w:sz="4" w:space="0" w:color="00B0F0"/>
            </w:tcBorders>
          </w:tcPr>
          <w:p w14:paraId="0EBDCD93"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22843D5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631401D"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A7583C1"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94C808B"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6EC30E2"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E1C2684"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8FE7CA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601FA3F" w14:textId="77777777" w:rsidR="00606D89" w:rsidRDefault="00CF0E9A">
            <w:pPr>
              <w:spacing w:after="0"/>
              <w:ind w:left="26"/>
            </w:pPr>
            <w:r>
              <w:rPr>
                <w:rFonts w:ascii="Times New Roman" w:eastAsia="Times New Roman" w:hAnsi="Times New Roman" w:cs="Times New Roman"/>
                <w:sz w:val="12"/>
              </w:rPr>
              <w:t>BCI</w:t>
            </w:r>
          </w:p>
        </w:tc>
      </w:tr>
      <w:tr w:rsidR="00606D89" w14:paraId="180EFF9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8594F55" w14:textId="77777777" w:rsidR="00606D89" w:rsidRDefault="00CF0E9A">
            <w:pPr>
              <w:spacing w:after="4"/>
              <w:ind w:left="24"/>
            </w:pPr>
            <w:r>
              <w:rPr>
                <w:rFonts w:ascii="Times New Roman" w:eastAsia="Times New Roman" w:hAnsi="Times New Roman" w:cs="Times New Roman"/>
                <w:sz w:val="12"/>
              </w:rPr>
              <w:t xml:space="preserve">Associate Fellow of the Business Continuity </w:t>
            </w:r>
          </w:p>
          <w:p w14:paraId="7545442C" w14:textId="77777777" w:rsidR="00606D89" w:rsidRDefault="00CF0E9A">
            <w:pPr>
              <w:spacing w:after="0"/>
              <w:ind w:left="24"/>
            </w:pPr>
            <w:r>
              <w:rPr>
                <w:rFonts w:ascii="Times New Roman" w:eastAsia="Times New Roman" w:hAnsi="Times New Roman" w:cs="Times New Roman"/>
                <w:sz w:val="12"/>
              </w:rPr>
              <w:t>Institute (AFBCI)</w:t>
            </w:r>
          </w:p>
        </w:tc>
        <w:tc>
          <w:tcPr>
            <w:tcW w:w="3720" w:type="dxa"/>
            <w:tcBorders>
              <w:top w:val="single" w:sz="4" w:space="0" w:color="00B0F0"/>
              <w:left w:val="single" w:sz="4" w:space="0" w:color="00B0F0"/>
              <w:bottom w:val="single" w:sz="4" w:space="0" w:color="00B0F0"/>
              <w:right w:val="single" w:sz="4" w:space="0" w:color="00B0F0"/>
            </w:tcBorders>
          </w:tcPr>
          <w:p w14:paraId="7D553315" w14:textId="77777777" w:rsidR="00606D89" w:rsidRDefault="00CF0E9A">
            <w:pPr>
              <w:spacing w:after="0"/>
              <w:ind w:left="26"/>
            </w:pPr>
            <w:r>
              <w:rPr>
                <w:rFonts w:ascii="Times New Roman" w:eastAsia="Times New Roman" w:hAnsi="Times New Roman" w:cs="Times New Roman"/>
                <w:sz w:val="12"/>
              </w:rPr>
              <w:t>This certified membership grade is designed for professionals that have significant experience in business continuity and have held the MBCI membership grade for more than three years.</w:t>
            </w:r>
          </w:p>
        </w:tc>
        <w:tc>
          <w:tcPr>
            <w:tcW w:w="3238" w:type="dxa"/>
            <w:tcBorders>
              <w:top w:val="single" w:sz="4" w:space="0" w:color="00B0F0"/>
              <w:left w:val="single" w:sz="4" w:space="0" w:color="00B0F0"/>
              <w:bottom w:val="single" w:sz="4" w:space="0" w:color="00B0F0"/>
              <w:right w:val="single" w:sz="4" w:space="0" w:color="00B0F0"/>
            </w:tcBorders>
          </w:tcPr>
          <w:p w14:paraId="4895AA6F" w14:textId="77777777" w:rsidR="00606D89" w:rsidRDefault="00CF0E9A">
            <w:pPr>
              <w:spacing w:after="0"/>
              <w:ind w:left="26"/>
            </w:pPr>
            <w:r>
              <w:rPr>
                <w:rFonts w:ascii="Times New Roman" w:eastAsia="Times New Roman" w:hAnsi="Times New Roman" w:cs="Times New Roman"/>
                <w:sz w:val="12"/>
              </w:rPr>
              <w:t>BCI certification</w:t>
            </w:r>
          </w:p>
        </w:tc>
        <w:tc>
          <w:tcPr>
            <w:tcW w:w="487" w:type="dxa"/>
            <w:tcBorders>
              <w:top w:val="single" w:sz="4" w:space="0" w:color="00B0F0"/>
              <w:left w:val="single" w:sz="4" w:space="0" w:color="00B0F0"/>
              <w:bottom w:val="single" w:sz="4" w:space="0" w:color="00B0F0"/>
              <w:right w:val="single" w:sz="4" w:space="0" w:color="00B0F0"/>
            </w:tcBorders>
          </w:tcPr>
          <w:p w14:paraId="30B83D4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713247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46B672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7617FF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277DC9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55370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F2C388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E8038C6" w14:textId="77777777" w:rsidR="00606D89" w:rsidRDefault="00CF0E9A">
            <w:pPr>
              <w:spacing w:after="0"/>
              <w:ind w:left="26"/>
            </w:pPr>
            <w:r>
              <w:rPr>
                <w:rFonts w:ascii="Times New Roman" w:eastAsia="Times New Roman" w:hAnsi="Times New Roman" w:cs="Times New Roman"/>
                <w:sz w:val="12"/>
              </w:rPr>
              <w:t>DRJ, BCI</w:t>
            </w:r>
          </w:p>
        </w:tc>
      </w:tr>
    </w:tbl>
    <w:p w14:paraId="126F0611"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4"/>
        <w:gridCol w:w="3224"/>
        <w:gridCol w:w="486"/>
        <w:gridCol w:w="486"/>
        <w:gridCol w:w="486"/>
        <w:gridCol w:w="486"/>
        <w:gridCol w:w="486"/>
        <w:gridCol w:w="486"/>
        <w:gridCol w:w="535"/>
        <w:gridCol w:w="1091"/>
      </w:tblGrid>
      <w:tr w:rsidR="00606D89" w14:paraId="1D1697AE"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484869FB"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332ACBF5"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06C5AB5B"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684B7DED"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3DC1C008"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0BDF4E33"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10C7A5FD"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56379BDF"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2E63A65C"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3FF1E3ED" w14:textId="77777777" w:rsidR="00606D89" w:rsidRDefault="00606D89"/>
        </w:tc>
      </w:tr>
      <w:tr w:rsidR="00606D89" w14:paraId="3E954918" w14:textId="77777777">
        <w:trPr>
          <w:trHeight w:val="367"/>
        </w:trPr>
        <w:tc>
          <w:tcPr>
            <w:tcW w:w="2297" w:type="dxa"/>
            <w:tcBorders>
              <w:top w:val="nil"/>
              <w:left w:val="single" w:sz="4" w:space="0" w:color="00B0F0"/>
              <w:bottom w:val="nil"/>
              <w:right w:val="single" w:sz="4" w:space="0" w:color="00B0F0"/>
            </w:tcBorders>
            <w:shd w:val="clear" w:color="auto" w:fill="16365C"/>
          </w:tcPr>
          <w:p w14:paraId="4CF0D0F1"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D8C85D1"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22F67B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4F4FEAF" w14:textId="77777777" w:rsidR="00606D89" w:rsidRDefault="00CF0E9A">
            <w:pPr>
              <w:spacing w:after="0"/>
              <w:ind w:left="96"/>
            </w:pPr>
            <w:r>
              <w:rPr>
                <w:noProof/>
              </w:rPr>
              <w:drawing>
                <wp:inline distT="0" distB="0" distL="0" distR="0" wp14:anchorId="08B68677" wp14:editId="5D514444">
                  <wp:extent cx="179832" cy="17526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5DB6C4C" w14:textId="77777777" w:rsidR="00606D89" w:rsidRDefault="00CF0E9A">
            <w:pPr>
              <w:spacing w:after="0"/>
              <w:ind w:left="98"/>
            </w:pPr>
            <w:r>
              <w:rPr>
                <w:noProof/>
              </w:rPr>
              <w:drawing>
                <wp:inline distT="0" distB="0" distL="0" distR="0" wp14:anchorId="11B4D805" wp14:editId="61D00032">
                  <wp:extent cx="179832" cy="176784"/>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DD66896" w14:textId="77777777" w:rsidR="00606D89" w:rsidRDefault="00CF0E9A">
            <w:pPr>
              <w:spacing w:after="0"/>
              <w:ind w:left="79"/>
            </w:pPr>
            <w:r>
              <w:rPr>
                <w:noProof/>
              </w:rPr>
              <w:drawing>
                <wp:inline distT="0" distB="0" distL="0" distR="0" wp14:anchorId="03A469D7" wp14:editId="557D1141">
                  <wp:extent cx="182880" cy="176784"/>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5773F8C" w14:textId="77777777" w:rsidR="00606D89" w:rsidRDefault="00CF0E9A">
            <w:pPr>
              <w:spacing w:after="0"/>
              <w:ind w:left="72"/>
            </w:pPr>
            <w:r>
              <w:rPr>
                <w:noProof/>
              </w:rPr>
              <w:drawing>
                <wp:inline distT="0" distB="0" distL="0" distR="0" wp14:anchorId="3A0BD4A3" wp14:editId="72E94BE0">
                  <wp:extent cx="192024" cy="176784"/>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ACDBDD7" w14:textId="77777777" w:rsidR="00606D89" w:rsidRDefault="00CF0E9A">
            <w:pPr>
              <w:spacing w:after="0"/>
              <w:ind w:left="46"/>
            </w:pPr>
            <w:r>
              <w:rPr>
                <w:noProof/>
              </w:rPr>
              <w:drawing>
                <wp:inline distT="0" distB="0" distL="0" distR="0" wp14:anchorId="7B10C855" wp14:editId="4DE25DBD">
                  <wp:extent cx="175260" cy="17526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1F8D519" w14:textId="77777777" w:rsidR="00606D89" w:rsidRDefault="00CF0E9A">
            <w:pPr>
              <w:spacing w:after="0"/>
              <w:ind w:left="62"/>
            </w:pPr>
            <w:r>
              <w:rPr>
                <w:noProof/>
              </w:rPr>
              <w:drawing>
                <wp:inline distT="0" distB="0" distL="0" distR="0" wp14:anchorId="0032F50E" wp14:editId="3DEFC1F3">
                  <wp:extent cx="207264" cy="179832"/>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6213DA73" w14:textId="77777777" w:rsidR="00606D89" w:rsidRDefault="00CF0E9A">
            <w:pPr>
              <w:spacing w:after="0"/>
              <w:ind w:left="-36" w:right="-38"/>
            </w:pPr>
            <w:r>
              <w:rPr>
                <w:noProof/>
              </w:rPr>
              <w:drawing>
                <wp:inline distT="0" distB="0" distL="0" distR="0" wp14:anchorId="31F05308" wp14:editId="6BAE3444">
                  <wp:extent cx="356616" cy="315468"/>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4"/>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2EB05AB9" w14:textId="77777777" w:rsidR="00606D89" w:rsidRDefault="00606D89"/>
        </w:tc>
      </w:tr>
      <w:tr w:rsidR="00606D89" w14:paraId="343C2087"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0021E80D"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2FCFF565"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5805DFC9"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466FDCE" w14:textId="77777777" w:rsidR="00606D89" w:rsidRDefault="00CF0E9A">
            <w:pPr>
              <w:spacing w:after="0"/>
              <w:ind w:left="200"/>
            </w:pPr>
            <w:r>
              <w:rPr>
                <w:noProof/>
              </w:rPr>
              <mc:AlternateContent>
                <mc:Choice Requires="wpg">
                  <w:drawing>
                    <wp:inline distT="0" distB="0" distL="0" distR="0" wp14:anchorId="15181728" wp14:editId="583D1626">
                      <wp:extent cx="72654" cy="572109"/>
                      <wp:effectExtent l="0" t="0" r="0" b="0"/>
                      <wp:docPr id="142975" name="Group 142975"/>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265" name="Rectangle 265"/>
                              <wps:cNvSpPr/>
                              <wps:spPr>
                                <a:xfrm rot="-5399999">
                                  <a:off x="-332137" y="143342"/>
                                  <a:ext cx="760905" cy="96629"/>
                                </a:xfrm>
                                <a:prstGeom prst="rect">
                                  <a:avLst/>
                                </a:prstGeom>
                                <a:ln>
                                  <a:noFill/>
                                </a:ln>
                              </wps:spPr>
                              <wps:txbx>
                                <w:txbxContent>
                                  <w:p w14:paraId="6C699EE4"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975" style="width:5.72076pt;height:45.048pt;mso-position-horizontal-relative:char;mso-position-vertical-relative:line" coordsize="726,5721">
                      <v:rect id="Rectangle 265"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E23B53C" w14:textId="77777777" w:rsidR="00606D89" w:rsidRDefault="00CF0E9A">
            <w:pPr>
              <w:spacing w:after="0"/>
              <w:ind w:left="126"/>
            </w:pPr>
            <w:r>
              <w:rPr>
                <w:noProof/>
              </w:rPr>
              <mc:AlternateContent>
                <mc:Choice Requires="wpg">
                  <w:drawing>
                    <wp:inline distT="0" distB="0" distL="0" distR="0" wp14:anchorId="3A87879F" wp14:editId="7C6AB41A">
                      <wp:extent cx="165636" cy="413800"/>
                      <wp:effectExtent l="0" t="0" r="0" b="0"/>
                      <wp:docPr id="143000" name="Group 143000"/>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266" name="Rectangle 266"/>
                              <wps:cNvSpPr/>
                              <wps:spPr>
                                <a:xfrm rot="-5399999">
                                  <a:off x="-226863" y="90309"/>
                                  <a:ext cx="550355" cy="96629"/>
                                </a:xfrm>
                                <a:prstGeom prst="rect">
                                  <a:avLst/>
                                </a:prstGeom>
                                <a:ln>
                                  <a:noFill/>
                                </a:ln>
                              </wps:spPr>
                              <wps:txbx>
                                <w:txbxContent>
                                  <w:p w14:paraId="749063F6"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67" name="Rectangle 267"/>
                              <wps:cNvSpPr/>
                              <wps:spPr>
                                <a:xfrm rot="-5399999">
                                  <a:off x="-103174" y="121013"/>
                                  <a:ext cx="488944" cy="96629"/>
                                </a:xfrm>
                                <a:prstGeom prst="rect">
                                  <a:avLst/>
                                </a:prstGeom>
                                <a:ln>
                                  <a:noFill/>
                                </a:ln>
                              </wps:spPr>
                              <wps:txbx>
                                <w:txbxContent>
                                  <w:p w14:paraId="5B9FF819"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3000" style="width:13.0422pt;height:32.5827pt;mso-position-horizontal-relative:char;mso-position-vertical-relative:line" coordsize="1656,4138">
                      <v:rect id="Rectangle 266"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267"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AEC79C4" w14:textId="77777777" w:rsidR="00606D89" w:rsidRDefault="00CF0E9A">
            <w:pPr>
              <w:spacing w:after="0"/>
              <w:ind w:left="126"/>
            </w:pPr>
            <w:r>
              <w:rPr>
                <w:noProof/>
              </w:rPr>
              <mc:AlternateContent>
                <mc:Choice Requires="wpg">
                  <w:drawing>
                    <wp:inline distT="0" distB="0" distL="0" distR="0" wp14:anchorId="248C4561" wp14:editId="344E5E80">
                      <wp:extent cx="165591" cy="404272"/>
                      <wp:effectExtent l="0" t="0" r="0" b="0"/>
                      <wp:docPr id="143011" name="Group 14301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268" name="Rectangle 268"/>
                              <wps:cNvSpPr/>
                              <wps:spPr>
                                <a:xfrm rot="-5399999">
                                  <a:off x="-220526" y="87117"/>
                                  <a:ext cx="537683" cy="96629"/>
                                </a:xfrm>
                                <a:prstGeom prst="rect">
                                  <a:avLst/>
                                </a:prstGeom>
                                <a:ln>
                                  <a:noFill/>
                                </a:ln>
                              </wps:spPr>
                              <wps:txbx>
                                <w:txbxContent>
                                  <w:p w14:paraId="793CC21E"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69" name="Rectangle 269"/>
                              <wps:cNvSpPr/>
                              <wps:spPr>
                                <a:xfrm rot="-5399999">
                                  <a:off x="-72368" y="142337"/>
                                  <a:ext cx="427241" cy="96629"/>
                                </a:xfrm>
                                <a:prstGeom prst="rect">
                                  <a:avLst/>
                                </a:prstGeom>
                                <a:ln>
                                  <a:noFill/>
                                </a:ln>
                              </wps:spPr>
                              <wps:txbx>
                                <w:txbxContent>
                                  <w:p w14:paraId="549B7BF3"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43011" style="width:13.0387pt;height:31.8325pt;mso-position-horizontal-relative:char;mso-position-vertical-relative:line" coordsize="1655,4042">
                      <v:rect id="Rectangle 268"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269"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D082C2B" w14:textId="77777777" w:rsidR="00606D89" w:rsidRDefault="00CF0E9A">
            <w:pPr>
              <w:spacing w:after="0"/>
              <w:ind w:left="126"/>
            </w:pPr>
            <w:r>
              <w:rPr>
                <w:noProof/>
              </w:rPr>
              <mc:AlternateContent>
                <mc:Choice Requires="wpg">
                  <w:drawing>
                    <wp:inline distT="0" distB="0" distL="0" distR="0" wp14:anchorId="3D8C1A2F" wp14:editId="42D55411">
                      <wp:extent cx="165636" cy="509811"/>
                      <wp:effectExtent l="0" t="0" r="0" b="0"/>
                      <wp:docPr id="143016" name="Group 143016"/>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270" name="Rectangle 270"/>
                              <wps:cNvSpPr/>
                              <wps:spPr>
                                <a:xfrm rot="-5399999">
                                  <a:off x="-290710" y="122472"/>
                                  <a:ext cx="678049" cy="96629"/>
                                </a:xfrm>
                                <a:prstGeom prst="rect">
                                  <a:avLst/>
                                </a:prstGeom>
                                <a:ln>
                                  <a:noFill/>
                                </a:ln>
                              </wps:spPr>
                              <wps:txbx>
                                <w:txbxContent>
                                  <w:p w14:paraId="4C2A9274"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71" name="Rectangle 271"/>
                              <wps:cNvSpPr/>
                              <wps:spPr>
                                <a:xfrm rot="-5399999">
                                  <a:off x="-164098" y="156102"/>
                                  <a:ext cx="610791" cy="96629"/>
                                </a:xfrm>
                                <a:prstGeom prst="rect">
                                  <a:avLst/>
                                </a:prstGeom>
                                <a:ln>
                                  <a:noFill/>
                                </a:ln>
                              </wps:spPr>
                              <wps:txbx>
                                <w:txbxContent>
                                  <w:p w14:paraId="1C12354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3016" style="width:13.0422pt;height:40.1426pt;mso-position-horizontal-relative:char;mso-position-vertical-relative:line" coordsize="1656,5098">
                      <v:rect id="Rectangle 270"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271"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D9350E7" w14:textId="77777777" w:rsidR="00606D89" w:rsidRDefault="00CF0E9A">
            <w:pPr>
              <w:spacing w:after="0"/>
              <w:ind w:left="126"/>
            </w:pPr>
            <w:r>
              <w:rPr>
                <w:noProof/>
              </w:rPr>
              <mc:AlternateContent>
                <mc:Choice Requires="wpg">
                  <w:drawing>
                    <wp:inline distT="0" distB="0" distL="0" distR="0" wp14:anchorId="0D06E599" wp14:editId="5CA2D4C1">
                      <wp:extent cx="165636" cy="459241"/>
                      <wp:effectExtent l="0" t="0" r="0" b="0"/>
                      <wp:docPr id="143032" name="Group 143032"/>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272" name="Rectangle 272"/>
                              <wps:cNvSpPr/>
                              <wps:spPr>
                                <a:xfrm rot="-5399999">
                                  <a:off x="-169837" y="192772"/>
                                  <a:ext cx="436306" cy="96629"/>
                                </a:xfrm>
                                <a:prstGeom prst="rect">
                                  <a:avLst/>
                                </a:prstGeom>
                                <a:ln>
                                  <a:noFill/>
                                </a:ln>
                              </wps:spPr>
                              <wps:txbx>
                                <w:txbxContent>
                                  <w:p w14:paraId="4E726221"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73" name="Rectangle 273"/>
                              <wps:cNvSpPr/>
                              <wps:spPr>
                                <a:xfrm rot="-5399999">
                                  <a:off x="-164098" y="105531"/>
                                  <a:ext cx="610791" cy="96629"/>
                                </a:xfrm>
                                <a:prstGeom prst="rect">
                                  <a:avLst/>
                                </a:prstGeom>
                                <a:ln>
                                  <a:noFill/>
                                </a:ln>
                              </wps:spPr>
                              <wps:txbx>
                                <w:txbxContent>
                                  <w:p w14:paraId="3D898C2B"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3032" style="width:13.0422pt;height:36.1607pt;mso-position-horizontal-relative:char;mso-position-vertical-relative:line" coordsize="1656,4592">
                      <v:rect id="Rectangle 272"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273"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27937B3F" w14:textId="77777777" w:rsidR="00606D89" w:rsidRDefault="00CF0E9A">
            <w:pPr>
              <w:spacing w:after="0"/>
              <w:ind w:left="126"/>
            </w:pPr>
            <w:r>
              <w:rPr>
                <w:noProof/>
              </w:rPr>
              <mc:AlternateContent>
                <mc:Choice Requires="wpg">
                  <w:drawing>
                    <wp:inline distT="0" distB="0" distL="0" distR="0" wp14:anchorId="6DC8D676" wp14:editId="4CD871B7">
                      <wp:extent cx="165591" cy="459241"/>
                      <wp:effectExtent l="0" t="0" r="0" b="0"/>
                      <wp:docPr id="143042" name="Group 143042"/>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274" name="Rectangle 274"/>
                              <wps:cNvSpPr/>
                              <wps:spPr>
                                <a:xfrm rot="-5399999">
                                  <a:off x="-147906" y="214705"/>
                                  <a:ext cx="392442" cy="96629"/>
                                </a:xfrm>
                                <a:prstGeom prst="rect">
                                  <a:avLst/>
                                </a:prstGeom>
                                <a:ln>
                                  <a:noFill/>
                                </a:ln>
                              </wps:spPr>
                              <wps:txbx>
                                <w:txbxContent>
                                  <w:p w14:paraId="1F7E0CF7"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75" name="Rectangle 275"/>
                              <wps:cNvSpPr/>
                              <wps:spPr>
                                <a:xfrm rot="-5399999">
                                  <a:off x="-164142" y="105530"/>
                                  <a:ext cx="610791" cy="96629"/>
                                </a:xfrm>
                                <a:prstGeom prst="rect">
                                  <a:avLst/>
                                </a:prstGeom>
                                <a:ln>
                                  <a:noFill/>
                                </a:ln>
                              </wps:spPr>
                              <wps:txbx>
                                <w:txbxContent>
                                  <w:p w14:paraId="1B1BBEAD"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3042" style="width:13.0387pt;height:36.1607pt;mso-position-horizontal-relative:char;mso-position-vertical-relative:line" coordsize="1655,4592">
                      <v:rect id="Rectangle 274"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275"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5FEBE4BF" w14:textId="77777777" w:rsidR="00606D89" w:rsidRDefault="00CF0E9A">
            <w:pPr>
              <w:spacing w:after="0"/>
              <w:ind w:left="200"/>
            </w:pPr>
            <w:r>
              <w:rPr>
                <w:noProof/>
              </w:rPr>
              <mc:AlternateContent>
                <mc:Choice Requires="wpg">
                  <w:drawing>
                    <wp:inline distT="0" distB="0" distL="0" distR="0" wp14:anchorId="268F5545" wp14:editId="63C6FF19">
                      <wp:extent cx="72654" cy="414313"/>
                      <wp:effectExtent l="0" t="0" r="0" b="0"/>
                      <wp:docPr id="143055" name="Group 143055"/>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276" name="Rectangle 276"/>
                              <wps:cNvSpPr/>
                              <wps:spPr>
                                <a:xfrm rot="-5399999">
                                  <a:off x="-227204" y="90481"/>
                                  <a:ext cx="551037" cy="96629"/>
                                </a:xfrm>
                                <a:prstGeom prst="rect">
                                  <a:avLst/>
                                </a:prstGeom>
                                <a:ln>
                                  <a:noFill/>
                                </a:ln>
                              </wps:spPr>
                              <wps:txbx>
                                <w:txbxContent>
                                  <w:p w14:paraId="3DA14547"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43055" style="width:5.72076pt;height:32.6231pt;mso-position-horizontal-relative:char;mso-position-vertical-relative:line" coordsize="726,4143">
                      <v:rect id="Rectangle 276"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77B34A73"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2686C67C" w14:textId="77777777">
        <w:trPr>
          <w:trHeight w:val="443"/>
        </w:trPr>
        <w:tc>
          <w:tcPr>
            <w:tcW w:w="2297" w:type="dxa"/>
            <w:tcBorders>
              <w:top w:val="single" w:sz="4" w:space="0" w:color="00B0F0"/>
              <w:left w:val="single" w:sz="4" w:space="0" w:color="00B0F0"/>
              <w:bottom w:val="single" w:sz="4" w:space="0" w:color="00B0F0"/>
              <w:right w:val="single" w:sz="4" w:space="0" w:color="00B0F0"/>
            </w:tcBorders>
          </w:tcPr>
          <w:p w14:paraId="01B8B38A" w14:textId="77777777" w:rsidR="00606D89" w:rsidRDefault="00CF0E9A">
            <w:pPr>
              <w:spacing w:after="4"/>
              <w:ind w:left="24"/>
            </w:pPr>
            <w:r>
              <w:rPr>
                <w:rFonts w:ascii="Times New Roman" w:eastAsia="Times New Roman" w:hAnsi="Times New Roman" w:cs="Times New Roman"/>
                <w:sz w:val="12"/>
              </w:rPr>
              <w:t xml:space="preserve">Associate Healthcare Provider Continuity </w:t>
            </w:r>
          </w:p>
          <w:p w14:paraId="25CC561A" w14:textId="77777777" w:rsidR="00606D89" w:rsidRDefault="00CF0E9A">
            <w:pPr>
              <w:spacing w:after="0"/>
              <w:ind w:left="24"/>
            </w:pPr>
            <w:r>
              <w:rPr>
                <w:rFonts w:ascii="Times New Roman" w:eastAsia="Times New Roman" w:hAnsi="Times New Roman" w:cs="Times New Roman"/>
                <w:sz w:val="12"/>
              </w:rPr>
              <w:t>Professional (AHPCP)</w:t>
            </w:r>
          </w:p>
        </w:tc>
        <w:tc>
          <w:tcPr>
            <w:tcW w:w="3720" w:type="dxa"/>
            <w:tcBorders>
              <w:top w:val="single" w:sz="4" w:space="0" w:color="00B0F0"/>
              <w:left w:val="single" w:sz="4" w:space="0" w:color="00B0F0"/>
              <w:bottom w:val="single" w:sz="4" w:space="0" w:color="00B0F0"/>
              <w:right w:val="single" w:sz="4" w:space="0" w:color="00B0F0"/>
            </w:tcBorders>
          </w:tcPr>
          <w:p w14:paraId="2B0FFA4B" w14:textId="77777777" w:rsidR="00606D89" w:rsidRDefault="00CF0E9A">
            <w:pPr>
              <w:spacing w:after="0"/>
              <w:ind w:left="26"/>
            </w:pPr>
            <w:r>
              <w:rPr>
                <w:rFonts w:ascii="Times New Roman" w:eastAsia="Times New Roman" w:hAnsi="Times New Roman" w:cs="Times New Roman"/>
                <w:sz w:val="12"/>
              </w:rPr>
              <w:t>The AHPCP level is designed for individuals with less than two years of industry experience, but who have minimum knowledge in continuity management, and have passed the Healthcare qualifying exam.</w:t>
            </w:r>
          </w:p>
        </w:tc>
        <w:tc>
          <w:tcPr>
            <w:tcW w:w="3238" w:type="dxa"/>
            <w:tcBorders>
              <w:top w:val="single" w:sz="4" w:space="0" w:color="00B0F0"/>
              <w:left w:val="single" w:sz="4" w:space="0" w:color="00B0F0"/>
              <w:bottom w:val="single" w:sz="4" w:space="0" w:color="00B0F0"/>
              <w:right w:val="single" w:sz="4" w:space="0" w:color="00B0F0"/>
            </w:tcBorders>
          </w:tcPr>
          <w:p w14:paraId="1F01C75F"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224A3CD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50DAA5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84CFDC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CB0DF9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87F4A7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658E5E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781ED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A42FA3C" w14:textId="77777777" w:rsidR="00606D89" w:rsidRDefault="00CF0E9A">
            <w:pPr>
              <w:spacing w:after="0"/>
              <w:ind w:left="26"/>
            </w:pPr>
            <w:r>
              <w:rPr>
                <w:rFonts w:ascii="Times New Roman" w:eastAsia="Times New Roman" w:hAnsi="Times New Roman" w:cs="Times New Roman"/>
                <w:sz w:val="12"/>
              </w:rPr>
              <w:t>DRJ, BCI</w:t>
            </w:r>
          </w:p>
        </w:tc>
      </w:tr>
      <w:tr w:rsidR="00606D89" w14:paraId="70305DB6"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B795219" w14:textId="77777777" w:rsidR="00606D89" w:rsidRDefault="00CF0E9A">
            <w:pPr>
              <w:spacing w:after="4"/>
              <w:ind w:left="24"/>
            </w:pPr>
            <w:r>
              <w:rPr>
                <w:rFonts w:ascii="Times New Roman" w:eastAsia="Times New Roman" w:hAnsi="Times New Roman" w:cs="Times New Roman"/>
                <w:sz w:val="12"/>
              </w:rPr>
              <w:t xml:space="preserve">Associate Member Business Continuity </w:t>
            </w:r>
          </w:p>
          <w:p w14:paraId="184F54C3" w14:textId="77777777" w:rsidR="00606D89" w:rsidRDefault="00CF0E9A">
            <w:pPr>
              <w:spacing w:after="0"/>
              <w:ind w:left="24"/>
            </w:pPr>
            <w:r>
              <w:rPr>
                <w:rFonts w:ascii="Times New Roman" w:eastAsia="Times New Roman" w:hAnsi="Times New Roman" w:cs="Times New Roman"/>
                <w:sz w:val="12"/>
              </w:rPr>
              <w:t>Institute (AMBCI)</w:t>
            </w:r>
          </w:p>
        </w:tc>
        <w:tc>
          <w:tcPr>
            <w:tcW w:w="3720" w:type="dxa"/>
            <w:tcBorders>
              <w:top w:val="single" w:sz="4" w:space="0" w:color="00B0F0"/>
              <w:left w:val="single" w:sz="4" w:space="0" w:color="00B0F0"/>
              <w:bottom w:val="single" w:sz="4" w:space="0" w:color="00B0F0"/>
              <w:right w:val="single" w:sz="4" w:space="0" w:color="00B0F0"/>
            </w:tcBorders>
          </w:tcPr>
          <w:p w14:paraId="367381DA" w14:textId="77777777" w:rsidR="00606D89" w:rsidRDefault="00CF0E9A">
            <w:pPr>
              <w:spacing w:after="0"/>
              <w:ind w:left="26"/>
            </w:pPr>
            <w:r>
              <w:rPr>
                <w:rFonts w:ascii="Times New Roman" w:eastAsia="Times New Roman" w:hAnsi="Times New Roman" w:cs="Times New Roman"/>
                <w:sz w:val="12"/>
              </w:rPr>
              <w:t>This certified membership grade is designed for professionals that have at least one year’s experience in business continuity and who have taken and passed the Certificate of the BCI (CBCI) Examinatio</w:t>
            </w:r>
            <w:r>
              <w:rPr>
                <w:rFonts w:ascii="Times New Roman" w:eastAsia="Times New Roman" w:hAnsi="Times New Roman" w:cs="Times New Roman"/>
                <w:sz w:val="12"/>
              </w:rPr>
              <w:t xml:space="preserve">n.  </w:t>
            </w:r>
          </w:p>
        </w:tc>
        <w:tc>
          <w:tcPr>
            <w:tcW w:w="3238" w:type="dxa"/>
            <w:tcBorders>
              <w:top w:val="single" w:sz="4" w:space="0" w:color="00B0F0"/>
              <w:left w:val="single" w:sz="4" w:space="0" w:color="00B0F0"/>
              <w:bottom w:val="single" w:sz="4" w:space="0" w:color="00B0F0"/>
              <w:right w:val="single" w:sz="4" w:space="0" w:color="00B0F0"/>
            </w:tcBorders>
          </w:tcPr>
          <w:p w14:paraId="084946D7" w14:textId="77777777" w:rsidR="00606D89" w:rsidRDefault="00CF0E9A">
            <w:pPr>
              <w:spacing w:after="0"/>
              <w:ind w:left="26"/>
            </w:pPr>
            <w:r>
              <w:rPr>
                <w:rFonts w:ascii="Times New Roman" w:eastAsia="Times New Roman" w:hAnsi="Times New Roman" w:cs="Times New Roman"/>
                <w:sz w:val="12"/>
              </w:rPr>
              <w:t>BCI certification</w:t>
            </w:r>
          </w:p>
        </w:tc>
        <w:tc>
          <w:tcPr>
            <w:tcW w:w="487" w:type="dxa"/>
            <w:tcBorders>
              <w:top w:val="single" w:sz="4" w:space="0" w:color="00B0F0"/>
              <w:left w:val="single" w:sz="4" w:space="0" w:color="00B0F0"/>
              <w:bottom w:val="single" w:sz="4" w:space="0" w:color="00B0F0"/>
              <w:right w:val="single" w:sz="4" w:space="0" w:color="00B0F0"/>
            </w:tcBorders>
          </w:tcPr>
          <w:p w14:paraId="7E2F53E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8B204A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068745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24353E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BF727F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3C47D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409CB0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6BD88A8" w14:textId="77777777" w:rsidR="00606D89" w:rsidRDefault="00CF0E9A">
            <w:pPr>
              <w:spacing w:after="0"/>
              <w:ind w:left="26"/>
            </w:pPr>
            <w:r>
              <w:rPr>
                <w:rFonts w:ascii="Times New Roman" w:eastAsia="Times New Roman" w:hAnsi="Times New Roman" w:cs="Times New Roman"/>
                <w:sz w:val="12"/>
              </w:rPr>
              <w:t>DRJ, BCI</w:t>
            </w:r>
          </w:p>
        </w:tc>
      </w:tr>
      <w:tr w:rsidR="00606D89" w14:paraId="59A5A7F9"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A87F04E" w14:textId="77777777" w:rsidR="00606D89" w:rsidRDefault="00CF0E9A">
            <w:pPr>
              <w:spacing w:after="4"/>
              <w:ind w:left="24"/>
            </w:pPr>
            <w:r>
              <w:rPr>
                <w:rFonts w:ascii="Times New Roman" w:eastAsia="Times New Roman" w:hAnsi="Times New Roman" w:cs="Times New Roman"/>
                <w:sz w:val="12"/>
              </w:rPr>
              <w:t xml:space="preserve">Associate Public Sector Continuity </w:t>
            </w:r>
          </w:p>
          <w:p w14:paraId="1C1A8414" w14:textId="77777777" w:rsidR="00606D89" w:rsidRDefault="00CF0E9A">
            <w:pPr>
              <w:spacing w:after="0"/>
              <w:ind w:left="24"/>
            </w:pPr>
            <w:r>
              <w:rPr>
                <w:rFonts w:ascii="Times New Roman" w:eastAsia="Times New Roman" w:hAnsi="Times New Roman" w:cs="Times New Roman"/>
                <w:sz w:val="12"/>
              </w:rPr>
              <w:t>Professional (APSCP)</w:t>
            </w:r>
          </w:p>
        </w:tc>
        <w:tc>
          <w:tcPr>
            <w:tcW w:w="3720" w:type="dxa"/>
            <w:tcBorders>
              <w:top w:val="single" w:sz="4" w:space="0" w:color="00B0F0"/>
              <w:left w:val="single" w:sz="4" w:space="0" w:color="00B0F0"/>
              <w:bottom w:val="single" w:sz="4" w:space="0" w:color="00B0F0"/>
              <w:right w:val="single" w:sz="4" w:space="0" w:color="00B0F0"/>
            </w:tcBorders>
          </w:tcPr>
          <w:p w14:paraId="4049BF65" w14:textId="77777777" w:rsidR="00606D89" w:rsidRDefault="00CF0E9A">
            <w:pPr>
              <w:spacing w:after="0"/>
              <w:ind w:left="26"/>
            </w:pPr>
            <w:r>
              <w:rPr>
                <w:rFonts w:ascii="Times New Roman" w:eastAsia="Times New Roman" w:hAnsi="Times New Roman" w:cs="Times New Roman"/>
                <w:sz w:val="12"/>
              </w:rPr>
              <w:t>The APSCP level is designed for individuals with less than two years of industry experience, but who have minimum knowledge in continuity management, and have passed the Public Sector qualifying exam.</w:t>
            </w:r>
          </w:p>
        </w:tc>
        <w:tc>
          <w:tcPr>
            <w:tcW w:w="3238" w:type="dxa"/>
            <w:tcBorders>
              <w:top w:val="single" w:sz="4" w:space="0" w:color="00B0F0"/>
              <w:left w:val="single" w:sz="4" w:space="0" w:color="00B0F0"/>
              <w:bottom w:val="single" w:sz="4" w:space="0" w:color="00B0F0"/>
              <w:right w:val="single" w:sz="4" w:space="0" w:color="00B0F0"/>
            </w:tcBorders>
          </w:tcPr>
          <w:p w14:paraId="68404E25"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602D41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58F000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A00AA3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68ED72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0DFA39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E94B8B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A7E456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939635C" w14:textId="77777777" w:rsidR="00606D89" w:rsidRDefault="00CF0E9A">
            <w:pPr>
              <w:spacing w:after="0"/>
              <w:ind w:left="26"/>
            </w:pPr>
            <w:r>
              <w:rPr>
                <w:rFonts w:ascii="Times New Roman" w:eastAsia="Times New Roman" w:hAnsi="Times New Roman" w:cs="Times New Roman"/>
                <w:sz w:val="12"/>
              </w:rPr>
              <w:t>BCI</w:t>
            </w:r>
          </w:p>
        </w:tc>
      </w:tr>
      <w:tr w:rsidR="00606D89" w14:paraId="25D852CC"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329D658" w14:textId="77777777" w:rsidR="00606D89" w:rsidRDefault="00CF0E9A">
            <w:pPr>
              <w:spacing w:after="4"/>
              <w:ind w:left="24"/>
            </w:pPr>
            <w:r>
              <w:rPr>
                <w:rFonts w:ascii="Times New Roman" w:eastAsia="Times New Roman" w:hAnsi="Times New Roman" w:cs="Times New Roman"/>
                <w:sz w:val="12"/>
              </w:rPr>
              <w:t xml:space="preserve">Associate Risk Management Professional </w:t>
            </w:r>
          </w:p>
          <w:p w14:paraId="3710D479" w14:textId="77777777" w:rsidR="00606D89" w:rsidRDefault="00CF0E9A">
            <w:pPr>
              <w:spacing w:after="0"/>
              <w:ind w:left="24"/>
            </w:pPr>
            <w:r>
              <w:rPr>
                <w:rFonts w:ascii="Times New Roman" w:eastAsia="Times New Roman" w:hAnsi="Times New Roman" w:cs="Times New Roman"/>
                <w:sz w:val="12"/>
              </w:rPr>
              <w:t>(ARMP)</w:t>
            </w:r>
          </w:p>
        </w:tc>
        <w:tc>
          <w:tcPr>
            <w:tcW w:w="3720" w:type="dxa"/>
            <w:tcBorders>
              <w:top w:val="single" w:sz="4" w:space="0" w:color="00B0F0"/>
              <w:left w:val="single" w:sz="4" w:space="0" w:color="00B0F0"/>
              <w:bottom w:val="single" w:sz="4" w:space="0" w:color="00B0F0"/>
              <w:right w:val="single" w:sz="4" w:space="0" w:color="00B0F0"/>
            </w:tcBorders>
          </w:tcPr>
          <w:p w14:paraId="1BB3EC04" w14:textId="77777777" w:rsidR="00606D89" w:rsidRDefault="00CF0E9A">
            <w:pPr>
              <w:spacing w:after="0"/>
              <w:ind w:left="26"/>
            </w:pPr>
            <w:r>
              <w:rPr>
                <w:rFonts w:ascii="Times New Roman" w:eastAsia="Times New Roman" w:hAnsi="Times New Roman" w:cs="Times New Roman"/>
                <w:sz w:val="12"/>
              </w:rPr>
              <w:t>The ARMP level is designed for individuals with less than two years of Risk Management experience, completed the DRII Risk Management class, and have passed the Risk Examination.</w:t>
            </w:r>
          </w:p>
        </w:tc>
        <w:tc>
          <w:tcPr>
            <w:tcW w:w="3238" w:type="dxa"/>
            <w:tcBorders>
              <w:top w:val="single" w:sz="4" w:space="0" w:color="00B0F0"/>
              <w:left w:val="single" w:sz="4" w:space="0" w:color="00B0F0"/>
              <w:bottom w:val="single" w:sz="4" w:space="0" w:color="00B0F0"/>
              <w:right w:val="single" w:sz="4" w:space="0" w:color="00B0F0"/>
            </w:tcBorders>
          </w:tcPr>
          <w:p w14:paraId="607228EC"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1698CC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EF9E50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3D51ED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20C95A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7D57A4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43C0335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F7E194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39D5525" w14:textId="77777777" w:rsidR="00606D89" w:rsidRDefault="00CF0E9A">
            <w:pPr>
              <w:spacing w:after="0"/>
              <w:ind w:left="26"/>
            </w:pPr>
            <w:r>
              <w:rPr>
                <w:rFonts w:ascii="Times New Roman" w:eastAsia="Times New Roman" w:hAnsi="Times New Roman" w:cs="Times New Roman"/>
                <w:sz w:val="12"/>
              </w:rPr>
              <w:t>BCI</w:t>
            </w:r>
          </w:p>
        </w:tc>
      </w:tr>
      <w:tr w:rsidR="00606D89" w14:paraId="4D85FF5E"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6ED143A" w14:textId="77777777" w:rsidR="00606D89" w:rsidRDefault="00CF0E9A">
            <w:pPr>
              <w:spacing w:after="0"/>
              <w:ind w:left="24"/>
            </w:pPr>
            <w:r>
              <w:rPr>
                <w:rFonts w:ascii="Times New Roman" w:eastAsia="Times New Roman" w:hAnsi="Times New Roman" w:cs="Times New Roman"/>
                <w:sz w:val="12"/>
              </w:rPr>
              <w:t>Asymptomatic</w:t>
            </w:r>
          </w:p>
        </w:tc>
        <w:tc>
          <w:tcPr>
            <w:tcW w:w="3720" w:type="dxa"/>
            <w:tcBorders>
              <w:top w:val="single" w:sz="4" w:space="0" w:color="00B0F0"/>
              <w:left w:val="single" w:sz="4" w:space="0" w:color="00B0F0"/>
              <w:bottom w:val="single" w:sz="4" w:space="0" w:color="00B0F0"/>
              <w:right w:val="single" w:sz="4" w:space="0" w:color="00B0F0"/>
            </w:tcBorders>
          </w:tcPr>
          <w:p w14:paraId="002DF726" w14:textId="77777777" w:rsidR="00606D89" w:rsidRDefault="00CF0E9A">
            <w:pPr>
              <w:spacing w:after="0"/>
              <w:ind w:left="26"/>
            </w:pPr>
            <w:r>
              <w:rPr>
                <w:rFonts w:ascii="Times New Roman" w:eastAsia="Times New Roman" w:hAnsi="Times New Roman" w:cs="Times New Roman"/>
                <w:sz w:val="12"/>
              </w:rPr>
              <w:t xml:space="preserve">An individual who has the infection but no symptoms and will not develop them later.  Some individuals without symptoms may be able to spread a virus.  </w:t>
            </w:r>
          </w:p>
        </w:tc>
        <w:tc>
          <w:tcPr>
            <w:tcW w:w="3238" w:type="dxa"/>
            <w:tcBorders>
              <w:top w:val="single" w:sz="4" w:space="0" w:color="00B0F0"/>
              <w:left w:val="single" w:sz="4" w:space="0" w:color="00B0F0"/>
              <w:bottom w:val="single" w:sz="4" w:space="0" w:color="00B0F0"/>
              <w:right w:val="single" w:sz="4" w:space="0" w:color="00B0F0"/>
            </w:tcBorders>
          </w:tcPr>
          <w:p w14:paraId="7E6F2CD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A19261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1D7996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25A63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A67627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B39DDE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601C85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7D70B0DC"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673DEBA5"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0D2904F8"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8A29E9A" w14:textId="77777777" w:rsidR="00606D89" w:rsidRDefault="00CF0E9A">
            <w:pPr>
              <w:spacing w:after="0"/>
              <w:ind w:left="24"/>
            </w:pPr>
            <w:r>
              <w:rPr>
                <w:rFonts w:ascii="Times New Roman" w:eastAsia="Times New Roman" w:hAnsi="Times New Roman" w:cs="Times New Roman"/>
                <w:sz w:val="12"/>
              </w:rPr>
              <w:t>Auditor</w:t>
            </w:r>
          </w:p>
        </w:tc>
        <w:tc>
          <w:tcPr>
            <w:tcW w:w="3720" w:type="dxa"/>
            <w:tcBorders>
              <w:top w:val="single" w:sz="4" w:space="0" w:color="00B0F0"/>
              <w:left w:val="single" w:sz="4" w:space="0" w:color="00B0F0"/>
              <w:bottom w:val="single" w:sz="4" w:space="0" w:color="00B0F0"/>
              <w:right w:val="single" w:sz="4" w:space="0" w:color="00B0F0"/>
            </w:tcBorders>
          </w:tcPr>
          <w:p w14:paraId="01AB518A" w14:textId="77777777" w:rsidR="00606D89" w:rsidRDefault="00CF0E9A">
            <w:pPr>
              <w:spacing w:after="0"/>
              <w:ind w:left="26"/>
            </w:pPr>
            <w:r>
              <w:rPr>
                <w:rFonts w:ascii="Times New Roman" w:eastAsia="Times New Roman" w:hAnsi="Times New Roman" w:cs="Times New Roman"/>
                <w:sz w:val="12"/>
              </w:rPr>
              <w:t xml:space="preserve">A person with competence to conduct an audit. </w:t>
            </w:r>
          </w:p>
        </w:tc>
        <w:tc>
          <w:tcPr>
            <w:tcW w:w="3238" w:type="dxa"/>
            <w:tcBorders>
              <w:top w:val="single" w:sz="4" w:space="0" w:color="00B0F0"/>
              <w:left w:val="single" w:sz="4" w:space="0" w:color="00B0F0"/>
              <w:bottom w:val="single" w:sz="4" w:space="0" w:color="00B0F0"/>
              <w:right w:val="single" w:sz="4" w:space="0" w:color="00B0F0"/>
            </w:tcBorders>
          </w:tcPr>
          <w:p w14:paraId="2463DB93" w14:textId="77777777" w:rsidR="00606D89" w:rsidRDefault="00CF0E9A">
            <w:pPr>
              <w:spacing w:after="0"/>
              <w:ind w:left="26"/>
            </w:pPr>
            <w:r>
              <w:rPr>
                <w:rFonts w:ascii="Times New Roman" w:eastAsia="Times New Roman" w:hAnsi="Times New Roman" w:cs="Times New Roman"/>
                <w:sz w:val="12"/>
              </w:rPr>
              <w:t>For a BCM Audit this would normally require a person with formal BCM audit qualifications.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5EB51F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FB4977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E22D00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8934753"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524307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186516A3"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9221BE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C95E2C2" w14:textId="77777777" w:rsidR="00606D89" w:rsidRDefault="00CF0E9A">
            <w:pPr>
              <w:spacing w:after="0"/>
              <w:ind w:left="26"/>
            </w:pPr>
            <w:r>
              <w:rPr>
                <w:rFonts w:ascii="Times New Roman" w:eastAsia="Times New Roman" w:hAnsi="Times New Roman" w:cs="Times New Roman"/>
                <w:sz w:val="12"/>
              </w:rPr>
              <w:t>DRJ, ISO 22301:2012</w:t>
            </w:r>
          </w:p>
        </w:tc>
      </w:tr>
      <w:tr w:rsidR="00606D89" w14:paraId="61794363"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79B0656C" w14:textId="77777777" w:rsidR="00606D89" w:rsidRDefault="00CF0E9A">
            <w:pPr>
              <w:spacing w:after="0"/>
              <w:ind w:left="24"/>
            </w:pPr>
            <w:r>
              <w:rPr>
                <w:rFonts w:ascii="Times New Roman" w:eastAsia="Times New Roman" w:hAnsi="Times New Roman" w:cs="Times New Roman"/>
                <w:sz w:val="12"/>
              </w:rPr>
              <w:t>Awareness</w:t>
            </w:r>
          </w:p>
        </w:tc>
        <w:tc>
          <w:tcPr>
            <w:tcW w:w="3720" w:type="dxa"/>
            <w:tcBorders>
              <w:top w:val="single" w:sz="4" w:space="0" w:color="00B0F0"/>
              <w:left w:val="single" w:sz="4" w:space="0" w:color="00B0F0"/>
              <w:bottom w:val="single" w:sz="4" w:space="0" w:color="00B0F0"/>
              <w:right w:val="single" w:sz="4" w:space="0" w:color="00B0F0"/>
            </w:tcBorders>
          </w:tcPr>
          <w:p w14:paraId="7F2FDD70" w14:textId="77777777" w:rsidR="00606D89" w:rsidRDefault="00CF0E9A">
            <w:pPr>
              <w:spacing w:after="0"/>
              <w:ind w:left="26"/>
            </w:pPr>
            <w:r>
              <w:rPr>
                <w:rFonts w:ascii="Times New Roman" w:eastAsia="Times New Roman" w:hAnsi="Times New Roman" w:cs="Times New Roman"/>
                <w:sz w:val="12"/>
              </w:rPr>
              <w:t xml:space="preserve">To create understanding of </w:t>
            </w:r>
            <w:proofErr w:type="gramStart"/>
            <w:r>
              <w:rPr>
                <w:rFonts w:ascii="Times New Roman" w:eastAsia="Times New Roman" w:hAnsi="Times New Roman" w:cs="Times New Roman"/>
                <w:sz w:val="12"/>
              </w:rPr>
              <w:t>basic  issues</w:t>
            </w:r>
            <w:proofErr w:type="gramEnd"/>
            <w:r>
              <w:rPr>
                <w:rFonts w:ascii="Times New Roman" w:eastAsia="Times New Roman" w:hAnsi="Times New Roman" w:cs="Times New Roman"/>
                <w:sz w:val="12"/>
              </w:rPr>
              <w:t xml:space="preserve"> and limitations. This will enable staff to recognize threats and respond accordingly.  </w:t>
            </w:r>
          </w:p>
        </w:tc>
        <w:tc>
          <w:tcPr>
            <w:tcW w:w="3238" w:type="dxa"/>
            <w:tcBorders>
              <w:top w:val="single" w:sz="4" w:space="0" w:color="00B0F0"/>
              <w:left w:val="single" w:sz="4" w:space="0" w:color="00B0F0"/>
              <w:bottom w:val="single" w:sz="4" w:space="0" w:color="00B0F0"/>
              <w:right w:val="single" w:sz="4" w:space="0" w:color="00B0F0"/>
            </w:tcBorders>
          </w:tcPr>
          <w:p w14:paraId="6A4EFF9B" w14:textId="77777777" w:rsidR="00606D89" w:rsidRDefault="00CF0E9A">
            <w:pPr>
              <w:spacing w:after="0"/>
              <w:ind w:left="26"/>
            </w:pPr>
            <w:r>
              <w:rPr>
                <w:rFonts w:ascii="Times New Roman" w:eastAsia="Times New Roman" w:hAnsi="Times New Roman" w:cs="Times New Roman"/>
                <w:sz w:val="12"/>
              </w:rPr>
              <w:t xml:space="preserve">Examples of creating such awareness include distribution of posters and flyers targeted at company-wide audience or conducting </w:t>
            </w:r>
            <w:r>
              <w:rPr>
                <w:rFonts w:ascii="Times New Roman" w:eastAsia="Times New Roman" w:hAnsi="Times New Roman" w:cs="Times New Roman"/>
                <w:sz w:val="12"/>
              </w:rPr>
              <w:t>specific briefings for top management of the organization. Awareness is less formal than training and is generally targeted at all staff in the organization.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3B0C92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020DF7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828AD9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B996FB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4860DB1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46C0C536"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C5A7EA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6B8FAC5" w14:textId="77777777" w:rsidR="00606D89" w:rsidRDefault="00CF0E9A">
            <w:pPr>
              <w:spacing w:after="0"/>
              <w:ind w:left="26"/>
            </w:pPr>
            <w:r>
              <w:rPr>
                <w:rFonts w:ascii="Times New Roman" w:eastAsia="Times New Roman" w:hAnsi="Times New Roman" w:cs="Times New Roman"/>
                <w:sz w:val="12"/>
              </w:rPr>
              <w:t>DRJ, BCI</w:t>
            </w:r>
          </w:p>
        </w:tc>
      </w:tr>
      <w:tr w:rsidR="00606D89" w14:paraId="58CA47FF"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041B156B" w14:textId="77777777" w:rsidR="00606D89" w:rsidRDefault="00CF0E9A">
            <w:pPr>
              <w:spacing w:after="0"/>
              <w:ind w:left="24"/>
            </w:pPr>
            <w:r>
              <w:rPr>
                <w:rFonts w:ascii="Times New Roman" w:eastAsia="Times New Roman" w:hAnsi="Times New Roman" w:cs="Times New Roman"/>
                <w:sz w:val="12"/>
              </w:rPr>
              <w:t>Backlog</w:t>
            </w:r>
          </w:p>
        </w:tc>
        <w:tc>
          <w:tcPr>
            <w:tcW w:w="3720" w:type="dxa"/>
            <w:tcBorders>
              <w:top w:val="single" w:sz="4" w:space="0" w:color="00B0F0"/>
              <w:left w:val="single" w:sz="4" w:space="0" w:color="00B0F0"/>
              <w:bottom w:val="single" w:sz="4" w:space="0" w:color="00B0F0"/>
              <w:right w:val="single" w:sz="4" w:space="0" w:color="00B0F0"/>
            </w:tcBorders>
          </w:tcPr>
          <w:p w14:paraId="1E11654B" w14:textId="77777777" w:rsidR="00606D89" w:rsidRDefault="00CF0E9A">
            <w:pPr>
              <w:numPr>
                <w:ilvl w:val="0"/>
                <w:numId w:val="1"/>
              </w:numPr>
              <w:spacing w:after="0" w:line="267" w:lineRule="auto"/>
            </w:pPr>
            <w:r>
              <w:rPr>
                <w:rFonts w:ascii="Times New Roman" w:eastAsia="Times New Roman" w:hAnsi="Times New Roman" w:cs="Times New Roman"/>
                <w:sz w:val="12"/>
              </w:rPr>
              <w:t>The amount of work that accumulates when a system or process is unavailable for a long period of time. This work needs to be processed once the system or process becomes available and may take a considerable amount of time to process.</w:t>
            </w:r>
          </w:p>
          <w:p w14:paraId="1C67A34C" w14:textId="77777777" w:rsidR="00606D89" w:rsidRDefault="00CF0E9A">
            <w:pPr>
              <w:numPr>
                <w:ilvl w:val="0"/>
                <w:numId w:val="1"/>
              </w:numPr>
              <w:spacing w:after="0"/>
            </w:pPr>
            <w:r>
              <w:rPr>
                <w:rFonts w:ascii="Times New Roman" w:eastAsia="Times New Roman" w:hAnsi="Times New Roman" w:cs="Times New Roman"/>
                <w:sz w:val="12"/>
              </w:rPr>
              <w:t>A situation whereby a</w:t>
            </w:r>
            <w:r>
              <w:rPr>
                <w:rFonts w:ascii="Times New Roman" w:eastAsia="Times New Roman" w:hAnsi="Times New Roman" w:cs="Times New Roman"/>
                <w:sz w:val="12"/>
              </w:rPr>
              <w:t xml:space="preserve"> backlog of work requires more time to action than is available through normal working patterns. In extreme circumstances, the backlog may become so large that the backlog cannot be cleared. </w:t>
            </w:r>
          </w:p>
        </w:tc>
        <w:tc>
          <w:tcPr>
            <w:tcW w:w="3238" w:type="dxa"/>
            <w:tcBorders>
              <w:top w:val="single" w:sz="4" w:space="0" w:color="00B0F0"/>
              <w:left w:val="single" w:sz="4" w:space="0" w:color="00B0F0"/>
              <w:bottom w:val="single" w:sz="4" w:space="0" w:color="00B0F0"/>
              <w:right w:val="single" w:sz="4" w:space="0" w:color="00B0F0"/>
            </w:tcBorders>
          </w:tcPr>
          <w:p w14:paraId="4EF0652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765CBD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749807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9D2708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934E62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D6F507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526E082B"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23C42E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CDF2CE6" w14:textId="77777777" w:rsidR="00606D89" w:rsidRDefault="00CF0E9A">
            <w:pPr>
              <w:spacing w:after="0"/>
              <w:ind w:left="26"/>
            </w:pPr>
            <w:r>
              <w:rPr>
                <w:rFonts w:ascii="Times New Roman" w:eastAsia="Times New Roman" w:hAnsi="Times New Roman" w:cs="Times New Roman"/>
                <w:sz w:val="12"/>
              </w:rPr>
              <w:t>ISO 22301:2012</w:t>
            </w:r>
          </w:p>
        </w:tc>
      </w:tr>
      <w:tr w:rsidR="00606D89" w14:paraId="5C726868"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338F6AC" w14:textId="77777777" w:rsidR="00606D89" w:rsidRDefault="00CF0E9A">
            <w:pPr>
              <w:spacing w:after="0"/>
              <w:ind w:left="24"/>
            </w:pPr>
            <w:r>
              <w:rPr>
                <w:rFonts w:ascii="Times New Roman" w:eastAsia="Times New Roman" w:hAnsi="Times New Roman" w:cs="Times New Roman"/>
                <w:sz w:val="12"/>
              </w:rPr>
              <w:t>Backup (Data)</w:t>
            </w:r>
          </w:p>
        </w:tc>
        <w:tc>
          <w:tcPr>
            <w:tcW w:w="3720" w:type="dxa"/>
            <w:tcBorders>
              <w:top w:val="single" w:sz="4" w:space="0" w:color="00B0F0"/>
              <w:left w:val="single" w:sz="4" w:space="0" w:color="00B0F0"/>
              <w:bottom w:val="single" w:sz="4" w:space="0" w:color="00B0F0"/>
              <w:right w:val="single" w:sz="4" w:space="0" w:color="00B0F0"/>
            </w:tcBorders>
          </w:tcPr>
          <w:p w14:paraId="1B5C1A0D" w14:textId="77777777" w:rsidR="00606D89" w:rsidRDefault="00CF0E9A">
            <w:pPr>
              <w:spacing w:after="0"/>
              <w:ind w:left="26"/>
            </w:pPr>
            <w:r>
              <w:rPr>
                <w:rFonts w:ascii="Times New Roman" w:eastAsia="Times New Roman" w:hAnsi="Times New Roman" w:cs="Times New Roman"/>
                <w:sz w:val="12"/>
              </w:rPr>
              <w:t xml:space="preserve">A process by which data (electronic or paper-based) and programs are copied in some form </w:t>
            </w:r>
            <w:proofErr w:type="gramStart"/>
            <w:r>
              <w:rPr>
                <w:rFonts w:ascii="Times New Roman" w:eastAsia="Times New Roman" w:hAnsi="Times New Roman" w:cs="Times New Roman"/>
                <w:sz w:val="12"/>
              </w:rPr>
              <w:t>so as to</w:t>
            </w:r>
            <w:proofErr w:type="gramEnd"/>
            <w:r>
              <w:rPr>
                <w:rFonts w:ascii="Times New Roman" w:eastAsia="Times New Roman" w:hAnsi="Times New Roman" w:cs="Times New Roman"/>
                <w:sz w:val="12"/>
              </w:rPr>
              <w:t xml:space="preserve"> be available and used if the original data from which it originated are lost, destroyed or corrupted.</w:t>
            </w:r>
          </w:p>
        </w:tc>
        <w:tc>
          <w:tcPr>
            <w:tcW w:w="3238" w:type="dxa"/>
            <w:tcBorders>
              <w:top w:val="single" w:sz="4" w:space="0" w:color="00B0F0"/>
              <w:left w:val="single" w:sz="4" w:space="0" w:color="00B0F0"/>
              <w:bottom w:val="single" w:sz="4" w:space="0" w:color="00B0F0"/>
              <w:right w:val="single" w:sz="4" w:space="0" w:color="00B0F0"/>
            </w:tcBorders>
          </w:tcPr>
          <w:p w14:paraId="376017F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C848E9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45EF64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A199C23"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387CEF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1BDB4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3B8352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CDC8E8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455D8FE" w14:textId="77777777" w:rsidR="00606D89" w:rsidRDefault="00CF0E9A">
            <w:pPr>
              <w:spacing w:after="0"/>
              <w:ind w:left="26"/>
            </w:pPr>
            <w:r>
              <w:rPr>
                <w:rFonts w:ascii="Times New Roman" w:eastAsia="Times New Roman" w:hAnsi="Times New Roman" w:cs="Times New Roman"/>
                <w:sz w:val="12"/>
              </w:rPr>
              <w:t>BCI</w:t>
            </w:r>
          </w:p>
        </w:tc>
      </w:tr>
      <w:tr w:rsidR="00606D89" w14:paraId="12ABC8A2"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2C1C3958" w14:textId="77777777" w:rsidR="00606D89" w:rsidRDefault="00CF0E9A">
            <w:pPr>
              <w:spacing w:after="0"/>
              <w:ind w:left="24"/>
            </w:pPr>
            <w:r>
              <w:rPr>
                <w:rFonts w:ascii="Times New Roman" w:eastAsia="Times New Roman" w:hAnsi="Times New Roman" w:cs="Times New Roman"/>
                <w:sz w:val="12"/>
              </w:rPr>
              <w:lastRenderedPageBreak/>
              <w:t>Backup Generator</w:t>
            </w:r>
          </w:p>
        </w:tc>
        <w:tc>
          <w:tcPr>
            <w:tcW w:w="3720" w:type="dxa"/>
            <w:tcBorders>
              <w:top w:val="single" w:sz="4" w:space="0" w:color="00B0F0"/>
              <w:left w:val="single" w:sz="4" w:space="0" w:color="00B0F0"/>
              <w:bottom w:val="single" w:sz="4" w:space="0" w:color="00B0F0"/>
              <w:right w:val="single" w:sz="4" w:space="0" w:color="00B0F0"/>
            </w:tcBorders>
          </w:tcPr>
          <w:p w14:paraId="51D0BD75" w14:textId="77777777" w:rsidR="00606D89" w:rsidRDefault="00CF0E9A">
            <w:pPr>
              <w:spacing w:after="0"/>
              <w:ind w:left="26"/>
            </w:pPr>
            <w:r>
              <w:rPr>
                <w:rFonts w:ascii="Times New Roman" w:eastAsia="Times New Roman" w:hAnsi="Times New Roman" w:cs="Times New Roman"/>
                <w:sz w:val="12"/>
              </w:rPr>
              <w:t>An independent source of power, usually fueled by diesel or natural gas.</w:t>
            </w:r>
          </w:p>
        </w:tc>
        <w:tc>
          <w:tcPr>
            <w:tcW w:w="3238" w:type="dxa"/>
            <w:tcBorders>
              <w:top w:val="single" w:sz="4" w:space="0" w:color="00B0F0"/>
              <w:left w:val="single" w:sz="4" w:space="0" w:color="00B0F0"/>
              <w:bottom w:val="single" w:sz="4" w:space="0" w:color="00B0F0"/>
              <w:right w:val="single" w:sz="4" w:space="0" w:color="00B0F0"/>
            </w:tcBorders>
          </w:tcPr>
          <w:p w14:paraId="50011F3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16BE5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19209F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1A963A0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03DEA5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25357A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2578CC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3C0443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2070731" w14:textId="77777777" w:rsidR="00606D89" w:rsidRDefault="00CF0E9A">
            <w:pPr>
              <w:spacing w:after="0"/>
              <w:ind w:left="26"/>
            </w:pPr>
            <w:r>
              <w:rPr>
                <w:rFonts w:ascii="Times New Roman" w:eastAsia="Times New Roman" w:hAnsi="Times New Roman" w:cs="Times New Roman"/>
                <w:sz w:val="12"/>
              </w:rPr>
              <w:t>BCI</w:t>
            </w:r>
          </w:p>
        </w:tc>
      </w:tr>
      <w:tr w:rsidR="00606D89" w14:paraId="5866F8BF"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33C9CA2" w14:textId="77777777" w:rsidR="00606D89" w:rsidRDefault="00CF0E9A">
            <w:pPr>
              <w:spacing w:after="0"/>
              <w:ind w:left="24"/>
            </w:pPr>
            <w:r>
              <w:rPr>
                <w:rFonts w:ascii="Times New Roman" w:eastAsia="Times New Roman" w:hAnsi="Times New Roman" w:cs="Times New Roman"/>
                <w:sz w:val="12"/>
              </w:rPr>
              <w:t>Battle Box</w:t>
            </w:r>
          </w:p>
        </w:tc>
        <w:tc>
          <w:tcPr>
            <w:tcW w:w="3720" w:type="dxa"/>
            <w:tcBorders>
              <w:top w:val="single" w:sz="4" w:space="0" w:color="00B0F0"/>
              <w:left w:val="single" w:sz="4" w:space="0" w:color="00B0F0"/>
              <w:bottom w:val="single" w:sz="4" w:space="0" w:color="00B0F0"/>
              <w:right w:val="single" w:sz="4" w:space="0" w:color="00B0F0"/>
            </w:tcBorders>
          </w:tcPr>
          <w:p w14:paraId="2751CC05" w14:textId="77777777" w:rsidR="00606D89" w:rsidRDefault="00CF0E9A">
            <w:pPr>
              <w:spacing w:after="0"/>
              <w:ind w:left="26"/>
            </w:pPr>
            <w:r>
              <w:rPr>
                <w:rFonts w:ascii="Times New Roman" w:eastAsia="Times New Roman" w:hAnsi="Times New Roman" w:cs="Times New Roman"/>
                <w:sz w:val="12"/>
              </w:rPr>
              <w:t xml:space="preserve">A container - often literally a box or </w:t>
            </w:r>
            <w:proofErr w:type="gramStart"/>
            <w:r>
              <w:rPr>
                <w:rFonts w:ascii="Times New Roman" w:eastAsia="Times New Roman" w:hAnsi="Times New Roman" w:cs="Times New Roman"/>
                <w:sz w:val="12"/>
              </w:rPr>
              <w:t>brief case</w:t>
            </w:r>
            <w:proofErr w:type="gramEnd"/>
            <w:r>
              <w:rPr>
                <w:rFonts w:ascii="Times New Roman" w:eastAsia="Times New Roman" w:hAnsi="Times New Roman" w:cs="Times New Roman"/>
                <w:sz w:val="12"/>
              </w:rPr>
              <w:t xml:space="preserve"> - in which data and information are stored so as to be immediately available post incident.</w:t>
            </w:r>
          </w:p>
        </w:tc>
        <w:tc>
          <w:tcPr>
            <w:tcW w:w="3238" w:type="dxa"/>
            <w:tcBorders>
              <w:top w:val="single" w:sz="4" w:space="0" w:color="00B0F0"/>
              <w:left w:val="single" w:sz="4" w:space="0" w:color="00B0F0"/>
              <w:bottom w:val="single" w:sz="4" w:space="0" w:color="00B0F0"/>
              <w:right w:val="single" w:sz="4" w:space="0" w:color="00B0F0"/>
            </w:tcBorders>
          </w:tcPr>
          <w:p w14:paraId="080C9524" w14:textId="77777777" w:rsidR="00606D89" w:rsidRDefault="00CF0E9A">
            <w:pPr>
              <w:spacing w:after="0"/>
              <w:ind w:left="26"/>
            </w:pPr>
            <w:r>
              <w:rPr>
                <w:rFonts w:ascii="Times New Roman" w:eastAsia="Times New Roman" w:hAnsi="Times New Roman" w:cs="Times New Roman"/>
                <w:sz w:val="12"/>
              </w:rPr>
              <w:t>Electronic records held in a secure but accessible location on the internet are sometimes referred to as Virtual Battle Boxes.</w:t>
            </w:r>
          </w:p>
        </w:tc>
        <w:tc>
          <w:tcPr>
            <w:tcW w:w="487" w:type="dxa"/>
            <w:tcBorders>
              <w:top w:val="single" w:sz="4" w:space="0" w:color="00B0F0"/>
              <w:left w:val="single" w:sz="4" w:space="0" w:color="00B0F0"/>
              <w:bottom w:val="single" w:sz="4" w:space="0" w:color="00B0F0"/>
              <w:right w:val="single" w:sz="4" w:space="0" w:color="00B0F0"/>
            </w:tcBorders>
          </w:tcPr>
          <w:p w14:paraId="65C237D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6E4B13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E700FE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C1E16B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95A143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FC6627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8BD2D7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C857F06" w14:textId="77777777" w:rsidR="00606D89" w:rsidRDefault="00CF0E9A">
            <w:pPr>
              <w:spacing w:after="0"/>
              <w:ind w:left="26"/>
            </w:pPr>
            <w:r>
              <w:rPr>
                <w:rFonts w:ascii="Times New Roman" w:eastAsia="Times New Roman" w:hAnsi="Times New Roman" w:cs="Times New Roman"/>
                <w:sz w:val="12"/>
              </w:rPr>
              <w:t>BCI</w:t>
            </w:r>
          </w:p>
        </w:tc>
      </w:tr>
      <w:tr w:rsidR="00606D89" w14:paraId="331BA290" w14:textId="77777777">
        <w:trPr>
          <w:trHeight w:val="521"/>
        </w:trPr>
        <w:tc>
          <w:tcPr>
            <w:tcW w:w="2297" w:type="dxa"/>
            <w:tcBorders>
              <w:top w:val="single" w:sz="4" w:space="0" w:color="00B0F0"/>
              <w:left w:val="single" w:sz="4" w:space="0" w:color="00B0F0"/>
              <w:bottom w:val="double" w:sz="4" w:space="0" w:color="00B0F0"/>
              <w:right w:val="single" w:sz="4" w:space="0" w:color="00B0F0"/>
            </w:tcBorders>
          </w:tcPr>
          <w:p w14:paraId="0161A310" w14:textId="77777777" w:rsidR="00606D89" w:rsidRDefault="00CF0E9A">
            <w:pPr>
              <w:spacing w:after="0"/>
              <w:ind w:left="24"/>
            </w:pPr>
            <w:r>
              <w:rPr>
                <w:rFonts w:ascii="Times New Roman" w:eastAsia="Times New Roman" w:hAnsi="Times New Roman" w:cs="Times New Roman"/>
                <w:sz w:val="12"/>
              </w:rPr>
              <w:t>Black Swan</w:t>
            </w:r>
          </w:p>
        </w:tc>
        <w:tc>
          <w:tcPr>
            <w:tcW w:w="3720" w:type="dxa"/>
            <w:tcBorders>
              <w:top w:val="single" w:sz="4" w:space="0" w:color="00B0F0"/>
              <w:left w:val="single" w:sz="4" w:space="0" w:color="00B0F0"/>
              <w:bottom w:val="double" w:sz="4" w:space="0" w:color="00B0F0"/>
              <w:right w:val="single" w:sz="4" w:space="0" w:color="00B0F0"/>
            </w:tcBorders>
          </w:tcPr>
          <w:p w14:paraId="19B950F7" w14:textId="77777777" w:rsidR="00606D89" w:rsidRDefault="00CF0E9A">
            <w:pPr>
              <w:spacing w:after="0"/>
              <w:ind w:left="26"/>
            </w:pPr>
            <w:r>
              <w:rPr>
                <w:rFonts w:ascii="Times New Roman" w:eastAsia="Times New Roman" w:hAnsi="Times New Roman" w:cs="Times New Roman"/>
                <w:sz w:val="12"/>
              </w:rPr>
              <w:t xml:space="preserve">A term popular in BCM, based upon a book of the same name in which the author defines a Black Swan as an event that has not been predicted by normal scientific or probability methods. </w:t>
            </w:r>
          </w:p>
        </w:tc>
        <w:tc>
          <w:tcPr>
            <w:tcW w:w="3238" w:type="dxa"/>
            <w:tcBorders>
              <w:top w:val="single" w:sz="4" w:space="0" w:color="00B0F0"/>
              <w:left w:val="single" w:sz="4" w:space="0" w:color="00B0F0"/>
              <w:bottom w:val="double" w:sz="4" w:space="0" w:color="00B0F0"/>
              <w:right w:val="single" w:sz="4" w:space="0" w:color="00B0F0"/>
            </w:tcBorders>
          </w:tcPr>
          <w:p w14:paraId="7563D764" w14:textId="77777777" w:rsidR="00606D89" w:rsidRDefault="00CF0E9A">
            <w:pPr>
              <w:spacing w:after="0"/>
              <w:ind w:left="26"/>
            </w:pPr>
            <w:r>
              <w:rPr>
                <w:rFonts w:ascii="Times New Roman" w:eastAsia="Times New Roman" w:hAnsi="Times New Roman" w:cs="Times New Roman"/>
                <w:sz w:val="12"/>
              </w:rPr>
              <w:t>BCM professionals need to prepare for “Black Swan” events.</w:t>
            </w:r>
          </w:p>
        </w:tc>
        <w:tc>
          <w:tcPr>
            <w:tcW w:w="487" w:type="dxa"/>
            <w:tcBorders>
              <w:top w:val="single" w:sz="4" w:space="0" w:color="00B0F0"/>
              <w:left w:val="single" w:sz="4" w:space="0" w:color="00B0F0"/>
              <w:bottom w:val="double" w:sz="4" w:space="0" w:color="00B0F0"/>
              <w:right w:val="single" w:sz="4" w:space="0" w:color="00B0F0"/>
            </w:tcBorders>
          </w:tcPr>
          <w:p w14:paraId="124AFD7F"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shd w:val="clear" w:color="auto" w:fill="E26B0A"/>
            <w:vAlign w:val="center"/>
          </w:tcPr>
          <w:p w14:paraId="61EBAB0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double" w:sz="4" w:space="0" w:color="00B0F0"/>
              <w:right w:val="single" w:sz="4" w:space="0" w:color="00B0F0"/>
            </w:tcBorders>
          </w:tcPr>
          <w:p w14:paraId="290E2196"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1E2B47BE"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7D6C0C1A"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shd w:val="clear" w:color="auto" w:fill="8DB4E2"/>
            <w:vAlign w:val="center"/>
          </w:tcPr>
          <w:p w14:paraId="3519379C"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double" w:sz="4" w:space="0" w:color="00B0F0"/>
              <w:right w:val="single" w:sz="4" w:space="0" w:color="00B0F0"/>
            </w:tcBorders>
          </w:tcPr>
          <w:p w14:paraId="23772062" w14:textId="77777777" w:rsidR="00606D89" w:rsidRDefault="00606D89"/>
        </w:tc>
        <w:tc>
          <w:tcPr>
            <w:tcW w:w="1094" w:type="dxa"/>
            <w:tcBorders>
              <w:top w:val="single" w:sz="4" w:space="0" w:color="00B0F0"/>
              <w:left w:val="single" w:sz="4" w:space="0" w:color="00B0F0"/>
              <w:bottom w:val="double" w:sz="4" w:space="0" w:color="00B0F0"/>
              <w:right w:val="single" w:sz="4" w:space="0" w:color="00B0F0"/>
            </w:tcBorders>
          </w:tcPr>
          <w:p w14:paraId="2C2218BC" w14:textId="77777777" w:rsidR="00606D89" w:rsidRDefault="00CF0E9A">
            <w:pPr>
              <w:spacing w:after="0"/>
              <w:ind w:left="26"/>
            </w:pPr>
            <w:r>
              <w:rPr>
                <w:rFonts w:ascii="Times New Roman" w:eastAsia="Times New Roman" w:hAnsi="Times New Roman" w:cs="Times New Roman"/>
                <w:sz w:val="12"/>
              </w:rPr>
              <w:t>ISO 22301:2012</w:t>
            </w:r>
          </w:p>
        </w:tc>
      </w:tr>
      <w:tr w:rsidR="00606D89" w14:paraId="099A5978" w14:textId="77777777">
        <w:trPr>
          <w:trHeight w:val="74"/>
        </w:trPr>
        <w:tc>
          <w:tcPr>
            <w:tcW w:w="2297" w:type="dxa"/>
            <w:vMerge w:val="restart"/>
            <w:tcBorders>
              <w:top w:val="double" w:sz="4" w:space="0" w:color="00B0F0"/>
              <w:left w:val="single" w:sz="4" w:space="0" w:color="00B0F0"/>
              <w:bottom w:val="single" w:sz="4" w:space="0" w:color="00B0F0"/>
              <w:right w:val="single" w:sz="4" w:space="0" w:color="00B0F0"/>
            </w:tcBorders>
          </w:tcPr>
          <w:p w14:paraId="463845FB" w14:textId="77777777" w:rsidR="00606D89" w:rsidRDefault="00CF0E9A">
            <w:pPr>
              <w:spacing w:after="4"/>
              <w:ind w:left="24"/>
            </w:pPr>
            <w:r>
              <w:rPr>
                <w:rFonts w:ascii="Times New Roman" w:eastAsia="Times New Roman" w:hAnsi="Times New Roman" w:cs="Times New Roman"/>
                <w:sz w:val="12"/>
              </w:rPr>
              <w:t>Building Denial</w:t>
            </w:r>
          </w:p>
          <w:p w14:paraId="77E17596" w14:textId="77777777" w:rsidR="00606D89" w:rsidRDefault="00CF0E9A">
            <w:pPr>
              <w:spacing w:after="0"/>
              <w:ind w:left="24"/>
            </w:pPr>
            <w:r>
              <w:rPr>
                <w:rFonts w:ascii="Times New Roman" w:eastAsia="Times New Roman" w:hAnsi="Times New Roman" w:cs="Times New Roman"/>
                <w:sz w:val="12"/>
              </w:rPr>
              <w:t>Business Continuity</w:t>
            </w:r>
          </w:p>
        </w:tc>
        <w:tc>
          <w:tcPr>
            <w:tcW w:w="3720" w:type="dxa"/>
            <w:vMerge w:val="restart"/>
            <w:tcBorders>
              <w:top w:val="double" w:sz="4" w:space="0" w:color="00B0F0"/>
              <w:left w:val="single" w:sz="4" w:space="0" w:color="00B0F0"/>
              <w:bottom w:val="single" w:sz="4" w:space="0" w:color="00B0F0"/>
              <w:right w:val="single" w:sz="4" w:space="0" w:color="00B0F0"/>
            </w:tcBorders>
          </w:tcPr>
          <w:p w14:paraId="1F68FFAB" w14:textId="77777777" w:rsidR="00606D89" w:rsidRDefault="00CF0E9A">
            <w:pPr>
              <w:spacing w:after="149" w:line="267" w:lineRule="auto"/>
              <w:ind w:left="26"/>
            </w:pPr>
            <w:r>
              <w:rPr>
                <w:rFonts w:ascii="Times New Roman" w:eastAsia="Times New Roman" w:hAnsi="Times New Roman" w:cs="Times New Roman"/>
                <w:sz w:val="12"/>
              </w:rPr>
              <w:t xml:space="preserve">A situation in which premises cannot, or are not allowed to be, accessed. The strategic and tactical capability of the organization to plan for and respond to incidents and business disruptions </w:t>
            </w:r>
            <w:proofErr w:type="gramStart"/>
            <w:r>
              <w:rPr>
                <w:rFonts w:ascii="Times New Roman" w:eastAsia="Times New Roman" w:hAnsi="Times New Roman" w:cs="Times New Roman"/>
                <w:sz w:val="12"/>
              </w:rPr>
              <w:t>in order to</w:t>
            </w:r>
            <w:proofErr w:type="gramEnd"/>
            <w:r>
              <w:rPr>
                <w:rFonts w:ascii="Times New Roman" w:eastAsia="Times New Roman" w:hAnsi="Times New Roman" w:cs="Times New Roman"/>
                <w:sz w:val="12"/>
              </w:rPr>
              <w:t xml:space="preserve"> continue business operations at an acceptable pred</w:t>
            </w:r>
            <w:r>
              <w:rPr>
                <w:rFonts w:ascii="Times New Roman" w:eastAsia="Times New Roman" w:hAnsi="Times New Roman" w:cs="Times New Roman"/>
                <w:sz w:val="12"/>
              </w:rPr>
              <w:t>efined level.</w:t>
            </w:r>
          </w:p>
          <w:p w14:paraId="1A25067C" w14:textId="77777777" w:rsidR="00606D89" w:rsidRDefault="00CF0E9A">
            <w:pPr>
              <w:spacing w:after="0"/>
              <w:ind w:left="26"/>
            </w:pPr>
            <w:r>
              <w:rPr>
                <w:rFonts w:ascii="Times New Roman" w:eastAsia="Times New Roman" w:hAnsi="Times New Roman" w:cs="Times New Roman"/>
                <w:sz w:val="12"/>
              </w:rPr>
              <w:t>The capability of the organization to continue delivery of products or services at acceptable predefined levels following a disruptive incident.</w:t>
            </w:r>
          </w:p>
        </w:tc>
        <w:tc>
          <w:tcPr>
            <w:tcW w:w="3238" w:type="dxa"/>
            <w:vMerge w:val="restart"/>
            <w:tcBorders>
              <w:top w:val="double" w:sz="4" w:space="0" w:color="00B0F0"/>
              <w:left w:val="single" w:sz="4" w:space="0" w:color="00B0F0"/>
              <w:bottom w:val="single" w:sz="4" w:space="0" w:color="00B0F0"/>
              <w:right w:val="single" w:sz="4" w:space="0" w:color="00B0F0"/>
            </w:tcBorders>
          </w:tcPr>
          <w:p w14:paraId="197681D7" w14:textId="77777777" w:rsidR="00606D89" w:rsidRDefault="00CF0E9A">
            <w:pPr>
              <w:spacing w:after="0"/>
              <w:ind w:left="26"/>
            </w:pPr>
            <w:r>
              <w:rPr>
                <w:rFonts w:ascii="Times New Roman" w:eastAsia="Times New Roman" w:hAnsi="Times New Roman" w:cs="Times New Roman"/>
                <w:sz w:val="12"/>
              </w:rPr>
              <w:t xml:space="preserve"> </w:t>
            </w:r>
          </w:p>
        </w:tc>
        <w:tc>
          <w:tcPr>
            <w:tcW w:w="487" w:type="dxa"/>
            <w:vMerge w:val="restart"/>
            <w:tcBorders>
              <w:top w:val="double" w:sz="4" w:space="0" w:color="00B0F0"/>
              <w:left w:val="single" w:sz="4" w:space="0" w:color="00B0F0"/>
              <w:bottom w:val="single" w:sz="4" w:space="0" w:color="00B0F0"/>
              <w:right w:val="single" w:sz="4" w:space="0" w:color="00B0F0"/>
            </w:tcBorders>
          </w:tcPr>
          <w:p w14:paraId="725FD0D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double" w:sz="4" w:space="0" w:color="00B0F0"/>
              <w:left w:val="single" w:sz="4" w:space="0" w:color="00B0F0"/>
              <w:bottom w:val="double" w:sz="4" w:space="0" w:color="00B0F0"/>
              <w:right w:val="single" w:sz="4" w:space="0" w:color="00B0F0"/>
            </w:tcBorders>
          </w:tcPr>
          <w:p w14:paraId="60DAFF9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vMerge w:val="restart"/>
            <w:tcBorders>
              <w:top w:val="double" w:sz="4" w:space="0" w:color="00B0F0"/>
              <w:left w:val="single" w:sz="4" w:space="0" w:color="00B0F0"/>
              <w:bottom w:val="single" w:sz="4" w:space="0" w:color="00B0F0"/>
              <w:right w:val="single" w:sz="4" w:space="0" w:color="00B0F0"/>
            </w:tcBorders>
          </w:tcPr>
          <w:p w14:paraId="4C8B8AD6"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vMerge w:val="restart"/>
            <w:tcBorders>
              <w:top w:val="double" w:sz="4" w:space="0" w:color="00B0F0"/>
              <w:left w:val="single" w:sz="4" w:space="0" w:color="00B0F0"/>
              <w:bottom w:val="single" w:sz="4" w:space="0" w:color="00B0F0"/>
              <w:right w:val="single" w:sz="4" w:space="0" w:color="00B0F0"/>
            </w:tcBorders>
          </w:tcPr>
          <w:p w14:paraId="205A04D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vMerge w:val="restart"/>
            <w:tcBorders>
              <w:top w:val="double" w:sz="4" w:space="0" w:color="00B0F0"/>
              <w:left w:val="single" w:sz="4" w:space="0" w:color="00B0F0"/>
              <w:bottom w:val="single" w:sz="4" w:space="0" w:color="00B0F0"/>
              <w:right w:val="single" w:sz="4" w:space="0" w:color="00B0F0"/>
            </w:tcBorders>
          </w:tcPr>
          <w:p w14:paraId="38778DEF"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vMerge w:val="restart"/>
            <w:tcBorders>
              <w:top w:val="double" w:sz="4" w:space="0" w:color="00B0F0"/>
              <w:left w:val="single" w:sz="4" w:space="0" w:color="00B0F0"/>
              <w:bottom w:val="single" w:sz="4" w:space="0" w:color="00B0F0"/>
              <w:right w:val="single" w:sz="4" w:space="0" w:color="00B0F0"/>
            </w:tcBorders>
          </w:tcPr>
          <w:p w14:paraId="5D8CD2A7" w14:textId="77777777" w:rsidR="00606D89" w:rsidRDefault="00606D89"/>
        </w:tc>
        <w:tc>
          <w:tcPr>
            <w:tcW w:w="487" w:type="dxa"/>
            <w:vMerge w:val="restart"/>
            <w:tcBorders>
              <w:top w:val="double" w:sz="4" w:space="0" w:color="00B0F0"/>
              <w:left w:val="single" w:sz="4" w:space="0" w:color="00B0F0"/>
              <w:bottom w:val="single" w:sz="4" w:space="0" w:color="00B0F0"/>
              <w:right w:val="single" w:sz="4" w:space="0" w:color="00B0F0"/>
            </w:tcBorders>
          </w:tcPr>
          <w:p w14:paraId="7E7A3FC8" w14:textId="77777777" w:rsidR="00606D89" w:rsidRDefault="00606D89"/>
        </w:tc>
        <w:tc>
          <w:tcPr>
            <w:tcW w:w="1094" w:type="dxa"/>
            <w:vMerge w:val="restart"/>
            <w:tcBorders>
              <w:top w:val="double" w:sz="4" w:space="0" w:color="00B0F0"/>
              <w:left w:val="single" w:sz="4" w:space="0" w:color="00B0F0"/>
              <w:bottom w:val="single" w:sz="4" w:space="0" w:color="00B0F0"/>
              <w:right w:val="single" w:sz="4" w:space="0" w:color="00B0F0"/>
            </w:tcBorders>
          </w:tcPr>
          <w:p w14:paraId="32EDEA2C" w14:textId="77777777" w:rsidR="00606D89" w:rsidRDefault="00CF0E9A">
            <w:pPr>
              <w:spacing w:after="4"/>
              <w:ind w:left="26"/>
            </w:pPr>
            <w:r>
              <w:rPr>
                <w:rFonts w:ascii="Times New Roman" w:eastAsia="Times New Roman" w:hAnsi="Times New Roman" w:cs="Times New Roman"/>
                <w:sz w:val="12"/>
              </w:rPr>
              <w:t>ISO 22301:2012</w:t>
            </w:r>
          </w:p>
          <w:p w14:paraId="6C3D600A" w14:textId="77777777" w:rsidR="00606D89" w:rsidRDefault="00CF0E9A">
            <w:pPr>
              <w:spacing w:after="0"/>
              <w:ind w:left="26"/>
            </w:pPr>
            <w:r>
              <w:rPr>
                <w:rFonts w:ascii="Times New Roman" w:eastAsia="Times New Roman" w:hAnsi="Times New Roman" w:cs="Times New Roman"/>
                <w:sz w:val="12"/>
              </w:rPr>
              <w:t>DRJ, BCI</w:t>
            </w:r>
          </w:p>
        </w:tc>
      </w:tr>
      <w:tr w:rsidR="00606D89" w14:paraId="54CC2311" w14:textId="77777777">
        <w:trPr>
          <w:trHeight w:val="893"/>
        </w:trPr>
        <w:tc>
          <w:tcPr>
            <w:tcW w:w="0" w:type="auto"/>
            <w:vMerge/>
            <w:tcBorders>
              <w:top w:val="nil"/>
              <w:left w:val="single" w:sz="4" w:space="0" w:color="00B0F0"/>
              <w:bottom w:val="single" w:sz="4" w:space="0" w:color="00B0F0"/>
              <w:right w:val="single" w:sz="4" w:space="0" w:color="00B0F0"/>
            </w:tcBorders>
          </w:tcPr>
          <w:p w14:paraId="01671190"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6A1960EE"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6AA87D53"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5CDCCFEA" w14:textId="77777777" w:rsidR="00606D89" w:rsidRDefault="00606D89"/>
        </w:tc>
        <w:tc>
          <w:tcPr>
            <w:tcW w:w="487" w:type="dxa"/>
            <w:tcBorders>
              <w:top w:val="double" w:sz="4" w:space="0" w:color="00B0F0"/>
              <w:left w:val="single" w:sz="4" w:space="0" w:color="00B0F0"/>
              <w:bottom w:val="single" w:sz="4" w:space="0" w:color="00B0F0"/>
              <w:right w:val="single" w:sz="4" w:space="0" w:color="00B0F0"/>
            </w:tcBorders>
            <w:shd w:val="clear" w:color="auto" w:fill="E26B0A"/>
            <w:vAlign w:val="center"/>
          </w:tcPr>
          <w:p w14:paraId="1E211A0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0" w:type="auto"/>
            <w:vMerge/>
            <w:tcBorders>
              <w:top w:val="nil"/>
              <w:left w:val="single" w:sz="4" w:space="0" w:color="00B0F0"/>
              <w:bottom w:val="single" w:sz="4" w:space="0" w:color="00B0F0"/>
              <w:right w:val="single" w:sz="4" w:space="0" w:color="00B0F0"/>
            </w:tcBorders>
          </w:tcPr>
          <w:p w14:paraId="76F04619"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7ABE18D3"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69CB5EA5"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39FAD3DB"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669E5252"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62C904DB" w14:textId="77777777" w:rsidR="00606D89" w:rsidRDefault="00606D89"/>
        </w:tc>
      </w:tr>
      <w:tr w:rsidR="00606D89" w14:paraId="18EE4F81"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66A3764" w14:textId="77777777" w:rsidR="00606D89" w:rsidRDefault="00CF0E9A">
            <w:pPr>
              <w:spacing w:after="0"/>
              <w:ind w:left="24"/>
            </w:pPr>
            <w:r>
              <w:rPr>
                <w:rFonts w:ascii="Times New Roman" w:eastAsia="Times New Roman" w:hAnsi="Times New Roman" w:cs="Times New Roman"/>
                <w:sz w:val="12"/>
              </w:rPr>
              <w:t>Business Continuity (BC) Policy</w:t>
            </w:r>
          </w:p>
        </w:tc>
        <w:tc>
          <w:tcPr>
            <w:tcW w:w="3720" w:type="dxa"/>
            <w:tcBorders>
              <w:top w:val="single" w:sz="4" w:space="0" w:color="00B0F0"/>
              <w:left w:val="single" w:sz="4" w:space="0" w:color="00B0F0"/>
              <w:bottom w:val="single" w:sz="4" w:space="0" w:color="00B0F0"/>
              <w:right w:val="single" w:sz="4" w:space="0" w:color="00B0F0"/>
            </w:tcBorders>
          </w:tcPr>
          <w:p w14:paraId="23DBC69B" w14:textId="77777777" w:rsidR="00606D89" w:rsidRDefault="00CF0E9A">
            <w:pPr>
              <w:spacing w:after="0"/>
              <w:ind w:left="26"/>
            </w:pPr>
            <w:r>
              <w:rPr>
                <w:rFonts w:ascii="Times New Roman" w:eastAsia="Times New Roman" w:hAnsi="Times New Roman" w:cs="Times New Roman"/>
                <w:sz w:val="12"/>
              </w:rPr>
              <w:t>The key document that sets out the scope and governance of the BCM program and reflects the reasons why it is being implemented.</w:t>
            </w:r>
          </w:p>
        </w:tc>
        <w:tc>
          <w:tcPr>
            <w:tcW w:w="3238" w:type="dxa"/>
            <w:tcBorders>
              <w:top w:val="single" w:sz="4" w:space="0" w:color="00B0F0"/>
              <w:left w:val="single" w:sz="4" w:space="0" w:color="00B0F0"/>
              <w:bottom w:val="single" w:sz="4" w:space="0" w:color="00B0F0"/>
              <w:right w:val="single" w:sz="4" w:space="0" w:color="00B0F0"/>
            </w:tcBorders>
          </w:tcPr>
          <w:p w14:paraId="415EE287"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tcPr>
          <w:p w14:paraId="7025340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E4ABCD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743BC0D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36233E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96CF9B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4B46C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8BBB21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3AD42F4" w14:textId="77777777" w:rsidR="00606D89" w:rsidRDefault="00CF0E9A">
            <w:pPr>
              <w:spacing w:after="0"/>
              <w:ind w:left="26"/>
            </w:pPr>
            <w:r>
              <w:rPr>
                <w:rFonts w:ascii="Times New Roman" w:eastAsia="Times New Roman" w:hAnsi="Times New Roman" w:cs="Times New Roman"/>
                <w:sz w:val="12"/>
              </w:rPr>
              <w:t>BCI</w:t>
            </w:r>
          </w:p>
        </w:tc>
      </w:tr>
      <w:tr w:rsidR="00606D89" w14:paraId="19056B7F"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96CB892" w14:textId="77777777" w:rsidR="00606D89" w:rsidRDefault="00CF0E9A">
            <w:pPr>
              <w:spacing w:after="0"/>
              <w:ind w:left="24"/>
            </w:pPr>
            <w:r>
              <w:rPr>
                <w:rFonts w:ascii="Times New Roman" w:eastAsia="Times New Roman" w:hAnsi="Times New Roman" w:cs="Times New Roman"/>
                <w:sz w:val="12"/>
              </w:rPr>
              <w:t>Business Continuity (BC) Professional</w:t>
            </w:r>
          </w:p>
        </w:tc>
        <w:tc>
          <w:tcPr>
            <w:tcW w:w="3720" w:type="dxa"/>
            <w:tcBorders>
              <w:top w:val="single" w:sz="4" w:space="0" w:color="00B0F0"/>
              <w:left w:val="single" w:sz="4" w:space="0" w:color="00B0F0"/>
              <w:bottom w:val="single" w:sz="4" w:space="0" w:color="00B0F0"/>
              <w:right w:val="single" w:sz="4" w:space="0" w:color="00B0F0"/>
            </w:tcBorders>
          </w:tcPr>
          <w:p w14:paraId="2AF16F10" w14:textId="77777777" w:rsidR="00606D89" w:rsidRDefault="00CF0E9A">
            <w:pPr>
              <w:spacing w:after="0"/>
              <w:ind w:left="26"/>
            </w:pPr>
            <w:r>
              <w:rPr>
                <w:rFonts w:ascii="Times New Roman" w:eastAsia="Times New Roman" w:hAnsi="Times New Roman" w:cs="Times New Roman"/>
                <w:sz w:val="12"/>
              </w:rPr>
              <w:t xml:space="preserve">An experienced individual with responsibilities for practicing and/or managing business continuity. </w:t>
            </w:r>
          </w:p>
        </w:tc>
        <w:tc>
          <w:tcPr>
            <w:tcW w:w="3238" w:type="dxa"/>
            <w:tcBorders>
              <w:top w:val="single" w:sz="4" w:space="0" w:color="00B0F0"/>
              <w:left w:val="single" w:sz="4" w:space="0" w:color="00B0F0"/>
              <w:bottom w:val="single" w:sz="4" w:space="0" w:color="00B0F0"/>
              <w:right w:val="single" w:sz="4" w:space="0" w:color="00B0F0"/>
            </w:tcBorders>
          </w:tcPr>
          <w:p w14:paraId="0B3E913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A5644C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A9A211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65F39D2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DE0FDC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743A2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4E8680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EB974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3185F1B" w14:textId="77777777" w:rsidR="00606D89" w:rsidRDefault="00CF0E9A">
            <w:pPr>
              <w:spacing w:after="0"/>
              <w:ind w:left="26"/>
            </w:pPr>
            <w:r>
              <w:rPr>
                <w:rFonts w:ascii="Times New Roman" w:eastAsia="Times New Roman" w:hAnsi="Times New Roman" w:cs="Times New Roman"/>
                <w:sz w:val="12"/>
              </w:rPr>
              <w:t>ISO 22301:2012</w:t>
            </w:r>
          </w:p>
        </w:tc>
      </w:tr>
    </w:tbl>
    <w:p w14:paraId="7FF9B50F" w14:textId="77777777" w:rsidR="00606D89" w:rsidRDefault="00CF0E9A">
      <w:pPr>
        <w:spacing w:after="0"/>
        <w:ind w:left="-422" w:right="-403"/>
      </w:pPr>
      <w:r>
        <w:rPr>
          <w:noProof/>
        </w:rPr>
        <w:lastRenderedPageBreak/>
        <w:drawing>
          <wp:inline distT="0" distB="0" distL="0" distR="0" wp14:anchorId="64354369" wp14:editId="6A681179">
            <wp:extent cx="8753856" cy="6324600"/>
            <wp:effectExtent l="0" t="0" r="0" b="0"/>
            <wp:docPr id="170700" name="Picture 170700"/>
            <wp:cNvGraphicFramePr/>
            <a:graphic xmlns:a="http://schemas.openxmlformats.org/drawingml/2006/main">
              <a:graphicData uri="http://schemas.openxmlformats.org/drawingml/2006/picture">
                <pic:pic xmlns:pic="http://schemas.openxmlformats.org/drawingml/2006/picture">
                  <pic:nvPicPr>
                    <pic:cNvPr id="170700" name="Picture 170700"/>
                    <pic:cNvPicPr/>
                  </pic:nvPicPr>
                  <pic:blipFill>
                    <a:blip r:embed="rId15"/>
                    <a:stretch>
                      <a:fillRect/>
                    </a:stretch>
                  </pic:blipFill>
                  <pic:spPr>
                    <a:xfrm>
                      <a:off x="0" y="0"/>
                      <a:ext cx="8753856" cy="6324600"/>
                    </a:xfrm>
                    <a:prstGeom prst="rect">
                      <a:avLst/>
                    </a:prstGeom>
                  </pic:spPr>
                </pic:pic>
              </a:graphicData>
            </a:graphic>
          </wp:inline>
        </w:drawing>
      </w:r>
    </w:p>
    <w:p w14:paraId="29A3FD0F"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7"/>
        <w:gridCol w:w="3223"/>
        <w:gridCol w:w="486"/>
        <w:gridCol w:w="486"/>
        <w:gridCol w:w="486"/>
        <w:gridCol w:w="486"/>
        <w:gridCol w:w="486"/>
        <w:gridCol w:w="486"/>
        <w:gridCol w:w="535"/>
        <w:gridCol w:w="1090"/>
      </w:tblGrid>
      <w:tr w:rsidR="00606D89" w14:paraId="2E7C601D"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132FDEA0"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26A17F79"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74801704"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70FFF687"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745D3D3E"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1CA40420"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5B3EF7D2"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19B615F9"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7975AD66"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328A07E2" w14:textId="77777777" w:rsidR="00606D89" w:rsidRDefault="00606D89"/>
        </w:tc>
      </w:tr>
      <w:tr w:rsidR="00606D89" w14:paraId="19EF225B" w14:textId="77777777">
        <w:trPr>
          <w:trHeight w:val="367"/>
        </w:trPr>
        <w:tc>
          <w:tcPr>
            <w:tcW w:w="2297" w:type="dxa"/>
            <w:tcBorders>
              <w:top w:val="nil"/>
              <w:left w:val="single" w:sz="4" w:space="0" w:color="00B0F0"/>
              <w:bottom w:val="nil"/>
              <w:right w:val="single" w:sz="4" w:space="0" w:color="00B0F0"/>
            </w:tcBorders>
            <w:shd w:val="clear" w:color="auto" w:fill="16365C"/>
          </w:tcPr>
          <w:p w14:paraId="3803730D"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7761998E"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764CC2A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9D3D056" w14:textId="77777777" w:rsidR="00606D89" w:rsidRDefault="00CF0E9A">
            <w:pPr>
              <w:spacing w:after="0"/>
              <w:ind w:left="96"/>
            </w:pPr>
            <w:r>
              <w:rPr>
                <w:noProof/>
              </w:rPr>
              <w:drawing>
                <wp:inline distT="0" distB="0" distL="0" distR="0" wp14:anchorId="3573323D" wp14:editId="1F5B1B7D">
                  <wp:extent cx="179832" cy="17526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DEC6D73" w14:textId="77777777" w:rsidR="00606D89" w:rsidRDefault="00CF0E9A">
            <w:pPr>
              <w:spacing w:after="0"/>
              <w:ind w:left="98"/>
            </w:pPr>
            <w:r>
              <w:rPr>
                <w:noProof/>
              </w:rPr>
              <w:drawing>
                <wp:inline distT="0" distB="0" distL="0" distR="0" wp14:anchorId="053A4F46" wp14:editId="28FFE123">
                  <wp:extent cx="179832" cy="176784"/>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22FB883" w14:textId="77777777" w:rsidR="00606D89" w:rsidRDefault="00CF0E9A">
            <w:pPr>
              <w:spacing w:after="0"/>
              <w:ind w:left="79"/>
            </w:pPr>
            <w:r>
              <w:rPr>
                <w:noProof/>
              </w:rPr>
              <w:drawing>
                <wp:inline distT="0" distB="0" distL="0" distR="0" wp14:anchorId="7B6CB1BC" wp14:editId="13EB7814">
                  <wp:extent cx="182880" cy="176784"/>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BC623FF" w14:textId="77777777" w:rsidR="00606D89" w:rsidRDefault="00CF0E9A">
            <w:pPr>
              <w:spacing w:after="0"/>
              <w:ind w:left="72"/>
            </w:pPr>
            <w:r>
              <w:rPr>
                <w:noProof/>
              </w:rPr>
              <w:drawing>
                <wp:inline distT="0" distB="0" distL="0" distR="0" wp14:anchorId="4B6A57A1" wp14:editId="49B09673">
                  <wp:extent cx="192024" cy="176784"/>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B5FE67F" w14:textId="77777777" w:rsidR="00606D89" w:rsidRDefault="00CF0E9A">
            <w:pPr>
              <w:spacing w:after="0"/>
              <w:ind w:left="46"/>
            </w:pPr>
            <w:r>
              <w:rPr>
                <w:noProof/>
              </w:rPr>
              <w:drawing>
                <wp:inline distT="0" distB="0" distL="0" distR="0" wp14:anchorId="1688A740" wp14:editId="13850431">
                  <wp:extent cx="175260" cy="175260"/>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91A8675" w14:textId="77777777" w:rsidR="00606D89" w:rsidRDefault="00CF0E9A">
            <w:pPr>
              <w:spacing w:after="0"/>
              <w:ind w:left="62"/>
            </w:pPr>
            <w:r>
              <w:rPr>
                <w:noProof/>
              </w:rPr>
              <w:drawing>
                <wp:inline distT="0" distB="0" distL="0" distR="0" wp14:anchorId="70FE7948" wp14:editId="6D7FA2CF">
                  <wp:extent cx="207264" cy="179832"/>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79A4F4C4" w14:textId="77777777" w:rsidR="00606D89" w:rsidRDefault="00CF0E9A">
            <w:pPr>
              <w:spacing w:after="0"/>
              <w:ind w:left="-36" w:right="-38"/>
            </w:pPr>
            <w:r>
              <w:rPr>
                <w:noProof/>
              </w:rPr>
              <w:drawing>
                <wp:inline distT="0" distB="0" distL="0" distR="0" wp14:anchorId="5495CF84" wp14:editId="1246DF96">
                  <wp:extent cx="356616" cy="315468"/>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16"/>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484F013B" w14:textId="77777777" w:rsidR="00606D89" w:rsidRDefault="00606D89"/>
        </w:tc>
      </w:tr>
      <w:tr w:rsidR="00606D89" w14:paraId="777B9CFA"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0605C272"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26014A89"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1A952950"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75E96BC" w14:textId="77777777" w:rsidR="00606D89" w:rsidRDefault="00CF0E9A">
            <w:pPr>
              <w:spacing w:after="0"/>
              <w:ind w:left="200"/>
            </w:pPr>
            <w:r>
              <w:rPr>
                <w:noProof/>
              </w:rPr>
              <mc:AlternateContent>
                <mc:Choice Requires="wpg">
                  <w:drawing>
                    <wp:inline distT="0" distB="0" distL="0" distR="0" wp14:anchorId="43FC2ECC" wp14:editId="3C9C0F84">
                      <wp:extent cx="72654" cy="572109"/>
                      <wp:effectExtent l="0" t="0" r="0" b="0"/>
                      <wp:docPr id="157839" name="Group 157839"/>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727" name="Rectangle 727"/>
                              <wps:cNvSpPr/>
                              <wps:spPr>
                                <a:xfrm rot="-5399999">
                                  <a:off x="-332137" y="143342"/>
                                  <a:ext cx="760905" cy="96629"/>
                                </a:xfrm>
                                <a:prstGeom prst="rect">
                                  <a:avLst/>
                                </a:prstGeom>
                                <a:ln>
                                  <a:noFill/>
                                </a:ln>
                              </wps:spPr>
                              <wps:txbx>
                                <w:txbxContent>
                                  <w:p w14:paraId="5BC365EE"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7839" style="width:5.72076pt;height:45.048pt;mso-position-horizontal-relative:char;mso-position-vertical-relative:line" coordsize="726,5721">
                      <v:rect id="Rectangle 727"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2C99EBD" w14:textId="77777777" w:rsidR="00606D89" w:rsidRDefault="00CF0E9A">
            <w:pPr>
              <w:spacing w:after="0"/>
              <w:ind w:left="126"/>
            </w:pPr>
            <w:r>
              <w:rPr>
                <w:noProof/>
              </w:rPr>
              <mc:AlternateContent>
                <mc:Choice Requires="wpg">
                  <w:drawing>
                    <wp:inline distT="0" distB="0" distL="0" distR="0" wp14:anchorId="4A0C18C3" wp14:editId="4D1EDA90">
                      <wp:extent cx="165636" cy="413800"/>
                      <wp:effectExtent l="0" t="0" r="0" b="0"/>
                      <wp:docPr id="157849" name="Group 157849"/>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728" name="Rectangle 728"/>
                              <wps:cNvSpPr/>
                              <wps:spPr>
                                <a:xfrm rot="-5399999">
                                  <a:off x="-226863" y="90309"/>
                                  <a:ext cx="550355" cy="96629"/>
                                </a:xfrm>
                                <a:prstGeom prst="rect">
                                  <a:avLst/>
                                </a:prstGeom>
                                <a:ln>
                                  <a:noFill/>
                                </a:ln>
                              </wps:spPr>
                              <wps:txbx>
                                <w:txbxContent>
                                  <w:p w14:paraId="5AC9BFEF"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29" name="Rectangle 729"/>
                              <wps:cNvSpPr/>
                              <wps:spPr>
                                <a:xfrm rot="-5399999">
                                  <a:off x="-103174" y="121013"/>
                                  <a:ext cx="488944" cy="96629"/>
                                </a:xfrm>
                                <a:prstGeom prst="rect">
                                  <a:avLst/>
                                </a:prstGeom>
                                <a:ln>
                                  <a:noFill/>
                                </a:ln>
                              </wps:spPr>
                              <wps:txbx>
                                <w:txbxContent>
                                  <w:p w14:paraId="7148FB1E"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7849" style="width:13.0422pt;height:32.5827pt;mso-position-horizontal-relative:char;mso-position-vertical-relative:line" coordsize="1656,4138">
                      <v:rect id="Rectangle 728"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729"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BDB7679" w14:textId="77777777" w:rsidR="00606D89" w:rsidRDefault="00CF0E9A">
            <w:pPr>
              <w:spacing w:after="0"/>
              <w:ind w:left="126"/>
            </w:pPr>
            <w:r>
              <w:rPr>
                <w:noProof/>
              </w:rPr>
              <mc:AlternateContent>
                <mc:Choice Requires="wpg">
                  <w:drawing>
                    <wp:inline distT="0" distB="0" distL="0" distR="0" wp14:anchorId="33B3AB77" wp14:editId="0EC5D651">
                      <wp:extent cx="165591" cy="404272"/>
                      <wp:effectExtent l="0" t="0" r="0" b="0"/>
                      <wp:docPr id="157866" name="Group 157866"/>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730" name="Rectangle 730"/>
                              <wps:cNvSpPr/>
                              <wps:spPr>
                                <a:xfrm rot="-5399999">
                                  <a:off x="-220526" y="87117"/>
                                  <a:ext cx="537683" cy="96629"/>
                                </a:xfrm>
                                <a:prstGeom prst="rect">
                                  <a:avLst/>
                                </a:prstGeom>
                                <a:ln>
                                  <a:noFill/>
                                </a:ln>
                              </wps:spPr>
                              <wps:txbx>
                                <w:txbxContent>
                                  <w:p w14:paraId="1D97DE99"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31" name="Rectangle 731"/>
                              <wps:cNvSpPr/>
                              <wps:spPr>
                                <a:xfrm rot="-5399999">
                                  <a:off x="-72368" y="142337"/>
                                  <a:ext cx="427241" cy="96629"/>
                                </a:xfrm>
                                <a:prstGeom prst="rect">
                                  <a:avLst/>
                                </a:prstGeom>
                                <a:ln>
                                  <a:noFill/>
                                </a:ln>
                              </wps:spPr>
                              <wps:txbx>
                                <w:txbxContent>
                                  <w:p w14:paraId="3F37AE8B"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57866" style="width:13.0387pt;height:31.8325pt;mso-position-horizontal-relative:char;mso-position-vertical-relative:line" coordsize="1655,4042">
                      <v:rect id="Rectangle 730"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731"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D5CFA8B" w14:textId="77777777" w:rsidR="00606D89" w:rsidRDefault="00CF0E9A">
            <w:pPr>
              <w:spacing w:after="0"/>
              <w:ind w:left="126"/>
            </w:pPr>
            <w:r>
              <w:rPr>
                <w:noProof/>
              </w:rPr>
              <mc:AlternateContent>
                <mc:Choice Requires="wpg">
                  <w:drawing>
                    <wp:inline distT="0" distB="0" distL="0" distR="0" wp14:anchorId="56BB8BFC" wp14:editId="73F622FA">
                      <wp:extent cx="165636" cy="509811"/>
                      <wp:effectExtent l="0" t="0" r="0" b="0"/>
                      <wp:docPr id="157880" name="Group 157880"/>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732" name="Rectangle 732"/>
                              <wps:cNvSpPr/>
                              <wps:spPr>
                                <a:xfrm rot="-5399999">
                                  <a:off x="-290710" y="122472"/>
                                  <a:ext cx="678049" cy="96629"/>
                                </a:xfrm>
                                <a:prstGeom prst="rect">
                                  <a:avLst/>
                                </a:prstGeom>
                                <a:ln>
                                  <a:noFill/>
                                </a:ln>
                              </wps:spPr>
                              <wps:txbx>
                                <w:txbxContent>
                                  <w:p w14:paraId="04AB3C30"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33" name="Rectangle 733"/>
                              <wps:cNvSpPr/>
                              <wps:spPr>
                                <a:xfrm rot="-5399999">
                                  <a:off x="-164098" y="156102"/>
                                  <a:ext cx="610791" cy="96629"/>
                                </a:xfrm>
                                <a:prstGeom prst="rect">
                                  <a:avLst/>
                                </a:prstGeom>
                                <a:ln>
                                  <a:noFill/>
                                </a:ln>
                              </wps:spPr>
                              <wps:txbx>
                                <w:txbxContent>
                                  <w:p w14:paraId="3EF7331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7880" style="width:13.0422pt;height:40.1426pt;mso-position-horizontal-relative:char;mso-position-vertical-relative:line" coordsize="1656,5098">
                      <v:rect id="Rectangle 732"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733"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3046044" w14:textId="77777777" w:rsidR="00606D89" w:rsidRDefault="00CF0E9A">
            <w:pPr>
              <w:spacing w:after="0"/>
              <w:ind w:left="126"/>
            </w:pPr>
            <w:r>
              <w:rPr>
                <w:noProof/>
              </w:rPr>
              <mc:AlternateContent>
                <mc:Choice Requires="wpg">
                  <w:drawing>
                    <wp:inline distT="0" distB="0" distL="0" distR="0" wp14:anchorId="44A8C842" wp14:editId="1A175423">
                      <wp:extent cx="165636" cy="459241"/>
                      <wp:effectExtent l="0" t="0" r="0" b="0"/>
                      <wp:docPr id="157901" name="Group 157901"/>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734" name="Rectangle 734"/>
                              <wps:cNvSpPr/>
                              <wps:spPr>
                                <a:xfrm rot="-5399999">
                                  <a:off x="-169837" y="192772"/>
                                  <a:ext cx="436306" cy="96629"/>
                                </a:xfrm>
                                <a:prstGeom prst="rect">
                                  <a:avLst/>
                                </a:prstGeom>
                                <a:ln>
                                  <a:noFill/>
                                </a:ln>
                              </wps:spPr>
                              <wps:txbx>
                                <w:txbxContent>
                                  <w:p w14:paraId="38508F90"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35" name="Rectangle 735"/>
                              <wps:cNvSpPr/>
                              <wps:spPr>
                                <a:xfrm rot="-5399999">
                                  <a:off x="-164098" y="105531"/>
                                  <a:ext cx="610791" cy="96629"/>
                                </a:xfrm>
                                <a:prstGeom prst="rect">
                                  <a:avLst/>
                                </a:prstGeom>
                                <a:ln>
                                  <a:noFill/>
                                </a:ln>
                              </wps:spPr>
                              <wps:txbx>
                                <w:txbxContent>
                                  <w:p w14:paraId="7434CCEA"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7901" style="width:13.0422pt;height:36.1607pt;mso-position-horizontal-relative:char;mso-position-vertical-relative:line" coordsize="1656,4592">
                      <v:rect id="Rectangle 734"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735"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39EDEC44" w14:textId="77777777" w:rsidR="00606D89" w:rsidRDefault="00CF0E9A">
            <w:pPr>
              <w:spacing w:after="0"/>
              <w:ind w:left="126"/>
            </w:pPr>
            <w:r>
              <w:rPr>
                <w:noProof/>
              </w:rPr>
              <mc:AlternateContent>
                <mc:Choice Requires="wpg">
                  <w:drawing>
                    <wp:inline distT="0" distB="0" distL="0" distR="0" wp14:anchorId="0C03731F" wp14:editId="7B642CC6">
                      <wp:extent cx="165591" cy="459241"/>
                      <wp:effectExtent l="0" t="0" r="0" b="0"/>
                      <wp:docPr id="157920" name="Group 157920"/>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736" name="Rectangle 736"/>
                              <wps:cNvSpPr/>
                              <wps:spPr>
                                <a:xfrm rot="-5399999">
                                  <a:off x="-147906" y="214705"/>
                                  <a:ext cx="392442" cy="96629"/>
                                </a:xfrm>
                                <a:prstGeom prst="rect">
                                  <a:avLst/>
                                </a:prstGeom>
                                <a:ln>
                                  <a:noFill/>
                                </a:ln>
                              </wps:spPr>
                              <wps:txbx>
                                <w:txbxContent>
                                  <w:p w14:paraId="0A57DFFC"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37" name="Rectangle 737"/>
                              <wps:cNvSpPr/>
                              <wps:spPr>
                                <a:xfrm rot="-5399999">
                                  <a:off x="-164142" y="105530"/>
                                  <a:ext cx="610791" cy="96629"/>
                                </a:xfrm>
                                <a:prstGeom prst="rect">
                                  <a:avLst/>
                                </a:prstGeom>
                                <a:ln>
                                  <a:noFill/>
                                </a:ln>
                              </wps:spPr>
                              <wps:txbx>
                                <w:txbxContent>
                                  <w:p w14:paraId="5B77154A"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7920" style="width:13.0387pt;height:36.1607pt;mso-position-horizontal-relative:char;mso-position-vertical-relative:line" coordsize="1655,4592">
                      <v:rect id="Rectangle 736"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737"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778DC531" w14:textId="77777777" w:rsidR="00606D89" w:rsidRDefault="00CF0E9A">
            <w:pPr>
              <w:spacing w:after="0"/>
              <w:ind w:left="200"/>
            </w:pPr>
            <w:r>
              <w:rPr>
                <w:noProof/>
              </w:rPr>
              <mc:AlternateContent>
                <mc:Choice Requires="wpg">
                  <w:drawing>
                    <wp:inline distT="0" distB="0" distL="0" distR="0" wp14:anchorId="4D1690D4" wp14:editId="75BEFA3E">
                      <wp:extent cx="72654" cy="414313"/>
                      <wp:effectExtent l="0" t="0" r="0" b="0"/>
                      <wp:docPr id="157936" name="Group 157936"/>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738" name="Rectangle 738"/>
                              <wps:cNvSpPr/>
                              <wps:spPr>
                                <a:xfrm rot="-5399999">
                                  <a:off x="-227204" y="90481"/>
                                  <a:ext cx="551037" cy="96629"/>
                                </a:xfrm>
                                <a:prstGeom prst="rect">
                                  <a:avLst/>
                                </a:prstGeom>
                                <a:ln>
                                  <a:noFill/>
                                </a:ln>
                              </wps:spPr>
                              <wps:txbx>
                                <w:txbxContent>
                                  <w:p w14:paraId="65F41DF5"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57936" style="width:5.72076pt;height:32.6231pt;mso-position-horizontal-relative:char;mso-position-vertical-relative:line" coordsize="726,4143">
                      <v:rect id="Rectangle 738"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14D2D680"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554313D2" w14:textId="77777777">
        <w:trPr>
          <w:trHeight w:val="443"/>
        </w:trPr>
        <w:tc>
          <w:tcPr>
            <w:tcW w:w="2297" w:type="dxa"/>
            <w:tcBorders>
              <w:top w:val="single" w:sz="4" w:space="0" w:color="00B0F0"/>
              <w:left w:val="single" w:sz="4" w:space="0" w:color="00B0F0"/>
              <w:bottom w:val="single" w:sz="4" w:space="0" w:color="00B0F0"/>
              <w:right w:val="single" w:sz="4" w:space="0" w:color="00B0F0"/>
            </w:tcBorders>
          </w:tcPr>
          <w:p w14:paraId="5C4210AA" w14:textId="77777777" w:rsidR="00606D89" w:rsidRDefault="00CF0E9A">
            <w:pPr>
              <w:spacing w:after="0"/>
              <w:ind w:left="24"/>
            </w:pPr>
            <w:r>
              <w:rPr>
                <w:rFonts w:ascii="Times New Roman" w:eastAsia="Times New Roman" w:hAnsi="Times New Roman" w:cs="Times New Roman"/>
                <w:sz w:val="12"/>
              </w:rPr>
              <w:t>Business Interruption</w:t>
            </w:r>
          </w:p>
        </w:tc>
        <w:tc>
          <w:tcPr>
            <w:tcW w:w="3720" w:type="dxa"/>
            <w:tcBorders>
              <w:top w:val="single" w:sz="4" w:space="0" w:color="00B0F0"/>
              <w:left w:val="single" w:sz="4" w:space="0" w:color="00B0F0"/>
              <w:bottom w:val="single" w:sz="4" w:space="0" w:color="00B0F0"/>
              <w:right w:val="single" w:sz="4" w:space="0" w:color="00B0F0"/>
            </w:tcBorders>
          </w:tcPr>
          <w:p w14:paraId="6D862EAF" w14:textId="77777777" w:rsidR="00606D89" w:rsidRDefault="00CF0E9A">
            <w:pPr>
              <w:spacing w:after="0"/>
              <w:ind w:left="26"/>
            </w:pPr>
            <w:r>
              <w:rPr>
                <w:rFonts w:ascii="Times New Roman" w:eastAsia="Times New Roman" w:hAnsi="Times New Roman" w:cs="Times New Roman"/>
                <w:sz w:val="12"/>
              </w:rPr>
              <w:t xml:space="preserve">Any event, whether anticipated (i.e., public service strike) or unanticipated (i.e., blackout) which disrupts the normal course of business operations at an organization’s location. </w:t>
            </w:r>
          </w:p>
        </w:tc>
        <w:tc>
          <w:tcPr>
            <w:tcW w:w="3238" w:type="dxa"/>
            <w:tcBorders>
              <w:top w:val="single" w:sz="4" w:space="0" w:color="00B0F0"/>
              <w:left w:val="single" w:sz="4" w:space="0" w:color="00B0F0"/>
              <w:bottom w:val="single" w:sz="4" w:space="0" w:color="00B0F0"/>
              <w:right w:val="single" w:sz="4" w:space="0" w:color="00B0F0"/>
            </w:tcBorders>
          </w:tcPr>
          <w:p w14:paraId="4FB9E31D" w14:textId="77777777" w:rsidR="00606D89" w:rsidRDefault="00CF0E9A">
            <w:pPr>
              <w:spacing w:after="0"/>
              <w:ind w:left="26"/>
            </w:pPr>
            <w:r>
              <w:rPr>
                <w:rFonts w:ascii="Times New Roman" w:eastAsia="Times New Roman" w:hAnsi="Times New Roman" w:cs="Times New Roman"/>
                <w:sz w:val="12"/>
              </w:rPr>
              <w:t>Similar terms: outage, service interruption.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94AACF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0DA935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C534400"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31649436"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A9697C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7E49CE63"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07F9A2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A4ADE67" w14:textId="77777777" w:rsidR="00606D89" w:rsidRDefault="00CF0E9A">
            <w:pPr>
              <w:spacing w:after="0"/>
              <w:ind w:left="26"/>
            </w:pPr>
            <w:r>
              <w:rPr>
                <w:rFonts w:ascii="Times New Roman" w:eastAsia="Times New Roman" w:hAnsi="Times New Roman" w:cs="Times New Roman"/>
                <w:sz w:val="12"/>
              </w:rPr>
              <w:t>BCI</w:t>
            </w:r>
          </w:p>
        </w:tc>
      </w:tr>
      <w:tr w:rsidR="00606D89" w14:paraId="3EF7C89A"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95C498B" w14:textId="77777777" w:rsidR="00606D89" w:rsidRDefault="00CF0E9A">
            <w:pPr>
              <w:spacing w:after="0"/>
              <w:ind w:left="24"/>
            </w:pPr>
            <w:r>
              <w:rPr>
                <w:rFonts w:ascii="Times New Roman" w:eastAsia="Times New Roman" w:hAnsi="Times New Roman" w:cs="Times New Roman"/>
                <w:sz w:val="12"/>
              </w:rPr>
              <w:t>Business Interruption Costs</w:t>
            </w:r>
          </w:p>
        </w:tc>
        <w:tc>
          <w:tcPr>
            <w:tcW w:w="3720" w:type="dxa"/>
            <w:tcBorders>
              <w:top w:val="single" w:sz="4" w:space="0" w:color="00B0F0"/>
              <w:left w:val="single" w:sz="4" w:space="0" w:color="00B0F0"/>
              <w:bottom w:val="single" w:sz="4" w:space="0" w:color="00B0F0"/>
              <w:right w:val="single" w:sz="4" w:space="0" w:color="00B0F0"/>
            </w:tcBorders>
          </w:tcPr>
          <w:p w14:paraId="347DFC57" w14:textId="77777777" w:rsidR="00606D89" w:rsidRDefault="00CF0E9A">
            <w:pPr>
              <w:spacing w:after="0"/>
              <w:ind w:left="26"/>
            </w:pPr>
            <w:r>
              <w:rPr>
                <w:rFonts w:ascii="Times New Roman" w:eastAsia="Times New Roman" w:hAnsi="Times New Roman" w:cs="Times New Roman"/>
                <w:sz w:val="12"/>
              </w:rPr>
              <w:t xml:space="preserve">The impact to the business caused by different types of outages, normally measured by revenue lost. </w:t>
            </w:r>
          </w:p>
        </w:tc>
        <w:tc>
          <w:tcPr>
            <w:tcW w:w="3238" w:type="dxa"/>
            <w:tcBorders>
              <w:top w:val="single" w:sz="4" w:space="0" w:color="00B0F0"/>
              <w:left w:val="single" w:sz="4" w:space="0" w:color="00B0F0"/>
              <w:bottom w:val="single" w:sz="4" w:space="0" w:color="00B0F0"/>
              <w:right w:val="single" w:sz="4" w:space="0" w:color="00B0F0"/>
            </w:tcBorders>
          </w:tcPr>
          <w:p w14:paraId="60465AD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617BDA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7D3777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69A5110"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924CE4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40AFA4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54301FE7"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544BDE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93630B7" w14:textId="77777777" w:rsidR="00606D89" w:rsidRDefault="00CF0E9A">
            <w:pPr>
              <w:spacing w:after="0"/>
              <w:ind w:left="26"/>
            </w:pPr>
            <w:r>
              <w:rPr>
                <w:rFonts w:ascii="Times New Roman" w:eastAsia="Times New Roman" w:hAnsi="Times New Roman" w:cs="Times New Roman"/>
                <w:sz w:val="12"/>
              </w:rPr>
              <w:t>BCI</w:t>
            </w:r>
          </w:p>
        </w:tc>
      </w:tr>
      <w:tr w:rsidR="00606D89" w14:paraId="5EC10CDA"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42D799E8" w14:textId="77777777" w:rsidR="00606D89" w:rsidRDefault="00CF0E9A">
            <w:pPr>
              <w:spacing w:after="0"/>
              <w:ind w:left="24"/>
            </w:pPr>
            <w:r>
              <w:rPr>
                <w:rFonts w:ascii="Times New Roman" w:eastAsia="Times New Roman" w:hAnsi="Times New Roman" w:cs="Times New Roman"/>
                <w:sz w:val="12"/>
              </w:rPr>
              <w:t>Business Interruption Insurance (BII)</w:t>
            </w:r>
          </w:p>
        </w:tc>
        <w:tc>
          <w:tcPr>
            <w:tcW w:w="3720" w:type="dxa"/>
            <w:tcBorders>
              <w:top w:val="single" w:sz="4" w:space="0" w:color="00B0F0"/>
              <w:left w:val="single" w:sz="4" w:space="0" w:color="00B0F0"/>
              <w:bottom w:val="single" w:sz="4" w:space="0" w:color="00B0F0"/>
              <w:right w:val="single" w:sz="4" w:space="0" w:color="00B0F0"/>
            </w:tcBorders>
          </w:tcPr>
          <w:p w14:paraId="64382A94" w14:textId="77777777" w:rsidR="00606D89" w:rsidRDefault="00CF0E9A">
            <w:pPr>
              <w:spacing w:after="0"/>
              <w:ind w:left="26"/>
            </w:pPr>
            <w:r>
              <w:rPr>
                <w:rFonts w:ascii="Times New Roman" w:eastAsia="Times New Roman" w:hAnsi="Times New Roman" w:cs="Times New Roman"/>
                <w:sz w:val="12"/>
              </w:rPr>
              <w:t xml:space="preserve">Insurance coverage for disaster related expenses that may be incurred until operations are fully recovered after a disaster. </w:t>
            </w:r>
          </w:p>
        </w:tc>
        <w:tc>
          <w:tcPr>
            <w:tcW w:w="3238" w:type="dxa"/>
            <w:tcBorders>
              <w:top w:val="single" w:sz="4" w:space="0" w:color="00B0F0"/>
              <w:left w:val="single" w:sz="4" w:space="0" w:color="00B0F0"/>
              <w:bottom w:val="single" w:sz="4" w:space="0" w:color="00B0F0"/>
              <w:right w:val="single" w:sz="4" w:space="0" w:color="00B0F0"/>
            </w:tcBorders>
          </w:tcPr>
          <w:p w14:paraId="59C64CAD" w14:textId="77777777" w:rsidR="00606D89" w:rsidRDefault="00CF0E9A">
            <w:pPr>
              <w:spacing w:after="0"/>
              <w:ind w:left="26"/>
            </w:pPr>
            <w:r>
              <w:rPr>
                <w:rFonts w:ascii="Times New Roman" w:eastAsia="Times New Roman" w:hAnsi="Times New Roman" w:cs="Times New Roman"/>
                <w:sz w:val="12"/>
              </w:rPr>
              <w:t>Business interruption insurance generally provides reimbursement for necessary ongoing expenses during this shutdown, plus loss of</w:t>
            </w:r>
            <w:r>
              <w:rPr>
                <w:rFonts w:ascii="Times New Roman" w:eastAsia="Times New Roman" w:hAnsi="Times New Roman" w:cs="Times New Roman"/>
                <w:sz w:val="12"/>
              </w:rPr>
              <w:t xml:space="preserve"> net profits that would have been earned during the period of interruption, within the limits of the policy.</w:t>
            </w:r>
          </w:p>
        </w:tc>
        <w:tc>
          <w:tcPr>
            <w:tcW w:w="487" w:type="dxa"/>
            <w:tcBorders>
              <w:top w:val="single" w:sz="4" w:space="0" w:color="00B0F0"/>
              <w:left w:val="single" w:sz="4" w:space="0" w:color="00B0F0"/>
              <w:bottom w:val="single" w:sz="4" w:space="0" w:color="00B0F0"/>
              <w:right w:val="single" w:sz="4" w:space="0" w:color="00B0F0"/>
            </w:tcBorders>
          </w:tcPr>
          <w:p w14:paraId="27786BA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1C7BC1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76879BF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76415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2B6A4A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3D7EEB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DEDBDF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49DA49D" w14:textId="77777777" w:rsidR="00606D89" w:rsidRDefault="00CF0E9A">
            <w:pPr>
              <w:spacing w:after="0"/>
              <w:ind w:left="26"/>
            </w:pPr>
            <w:r>
              <w:rPr>
                <w:rFonts w:ascii="Times New Roman" w:eastAsia="Times New Roman" w:hAnsi="Times New Roman" w:cs="Times New Roman"/>
                <w:sz w:val="12"/>
              </w:rPr>
              <w:t>DRJ</w:t>
            </w:r>
          </w:p>
        </w:tc>
      </w:tr>
      <w:tr w:rsidR="00606D89" w14:paraId="165ACB81" w14:textId="77777777">
        <w:trPr>
          <w:trHeight w:val="1042"/>
        </w:trPr>
        <w:tc>
          <w:tcPr>
            <w:tcW w:w="2297" w:type="dxa"/>
            <w:tcBorders>
              <w:top w:val="single" w:sz="4" w:space="0" w:color="00B0F0"/>
              <w:left w:val="single" w:sz="4" w:space="0" w:color="00B0F0"/>
              <w:bottom w:val="single" w:sz="4" w:space="0" w:color="00B0F0"/>
              <w:right w:val="single" w:sz="4" w:space="0" w:color="00B0F0"/>
            </w:tcBorders>
          </w:tcPr>
          <w:p w14:paraId="2F16DDBD" w14:textId="77777777" w:rsidR="00606D89" w:rsidRDefault="00CF0E9A">
            <w:pPr>
              <w:spacing w:after="0"/>
              <w:ind w:left="24"/>
            </w:pPr>
            <w:r>
              <w:rPr>
                <w:rFonts w:ascii="Times New Roman" w:eastAsia="Times New Roman" w:hAnsi="Times New Roman" w:cs="Times New Roman"/>
                <w:sz w:val="12"/>
              </w:rPr>
              <w:t>Business Recovery</w:t>
            </w:r>
          </w:p>
        </w:tc>
        <w:tc>
          <w:tcPr>
            <w:tcW w:w="3720" w:type="dxa"/>
            <w:tcBorders>
              <w:top w:val="single" w:sz="4" w:space="0" w:color="00B0F0"/>
              <w:left w:val="single" w:sz="4" w:space="0" w:color="00B0F0"/>
              <w:bottom w:val="single" w:sz="4" w:space="0" w:color="00B0F0"/>
              <w:right w:val="single" w:sz="4" w:space="0" w:color="00B0F0"/>
            </w:tcBorders>
          </w:tcPr>
          <w:p w14:paraId="1B456DA2" w14:textId="77777777" w:rsidR="00606D89" w:rsidRDefault="00CF0E9A">
            <w:pPr>
              <w:spacing w:after="0"/>
              <w:ind w:left="26"/>
            </w:pPr>
            <w:r>
              <w:rPr>
                <w:rFonts w:ascii="Times New Roman" w:eastAsia="Times New Roman" w:hAnsi="Times New Roman" w:cs="Times New Roman"/>
                <w:sz w:val="12"/>
              </w:rPr>
              <w:t>Steps taken to resume the business within an acceptable timeframe following a disruption.</w:t>
            </w:r>
          </w:p>
        </w:tc>
        <w:tc>
          <w:tcPr>
            <w:tcW w:w="3238" w:type="dxa"/>
            <w:tcBorders>
              <w:top w:val="single" w:sz="4" w:space="0" w:color="00B0F0"/>
              <w:left w:val="single" w:sz="4" w:space="0" w:color="00B0F0"/>
              <w:bottom w:val="single" w:sz="4" w:space="0" w:color="00B0F0"/>
              <w:right w:val="single" w:sz="4" w:space="0" w:color="00B0F0"/>
            </w:tcBorders>
          </w:tcPr>
          <w:p w14:paraId="518BAEC0" w14:textId="77777777" w:rsidR="00606D89" w:rsidRDefault="00CF0E9A">
            <w:pPr>
              <w:spacing w:after="4"/>
              <w:ind w:left="26"/>
            </w:pPr>
            <w:r>
              <w:rPr>
                <w:rFonts w:ascii="Times New Roman" w:eastAsia="Times New Roman" w:hAnsi="Times New Roman" w:cs="Times New Roman"/>
                <w:sz w:val="12"/>
              </w:rPr>
              <w:t xml:space="preserve">In some countries (mainly in North America) the term </w:t>
            </w:r>
            <w:proofErr w:type="gramStart"/>
            <w:r>
              <w:rPr>
                <w:rFonts w:ascii="Times New Roman" w:eastAsia="Times New Roman" w:hAnsi="Times New Roman" w:cs="Times New Roman"/>
                <w:sz w:val="12"/>
              </w:rPr>
              <w:t>Business</w:t>
            </w:r>
            <w:proofErr w:type="gramEnd"/>
            <w:r>
              <w:rPr>
                <w:rFonts w:ascii="Times New Roman" w:eastAsia="Times New Roman" w:hAnsi="Times New Roman" w:cs="Times New Roman"/>
                <w:sz w:val="12"/>
              </w:rPr>
              <w:t xml:space="preserve"> </w:t>
            </w:r>
          </w:p>
          <w:p w14:paraId="76BBDFDA" w14:textId="77777777" w:rsidR="00606D89" w:rsidRDefault="00CF0E9A">
            <w:pPr>
              <w:spacing w:after="0"/>
              <w:ind w:left="26"/>
            </w:pPr>
            <w:r>
              <w:rPr>
                <w:rFonts w:ascii="Times New Roman" w:eastAsia="Times New Roman" w:hAnsi="Times New Roman" w:cs="Times New Roman"/>
                <w:sz w:val="12"/>
              </w:rPr>
              <w:t xml:space="preserve">Recovery was popular before the more widespread acceptance of Business Continuity. It is still found in some organizations and can be treated as broadly </w:t>
            </w:r>
            <w:proofErr w:type="gramStart"/>
            <w:r>
              <w:rPr>
                <w:rFonts w:ascii="Times New Roman" w:eastAsia="Times New Roman" w:hAnsi="Times New Roman" w:cs="Times New Roman"/>
                <w:sz w:val="12"/>
              </w:rPr>
              <w:t>similar to</w:t>
            </w:r>
            <w:proofErr w:type="gramEnd"/>
            <w:r>
              <w:rPr>
                <w:rFonts w:ascii="Times New Roman" w:eastAsia="Times New Roman" w:hAnsi="Times New Roman" w:cs="Times New Roman"/>
                <w:sz w:val="12"/>
              </w:rPr>
              <w:t xml:space="preserve"> basic BCM. Where it is used you might also find reference to BR Coordinator, BR Plan, BR Pla</w:t>
            </w:r>
            <w:r>
              <w:rPr>
                <w:rFonts w:ascii="Times New Roman" w:eastAsia="Times New Roman" w:hAnsi="Times New Roman" w:cs="Times New Roman"/>
                <w:sz w:val="12"/>
              </w:rPr>
              <w:t xml:space="preserve">nner, BR Planning, BR Program and BR Team. </w:t>
            </w:r>
          </w:p>
        </w:tc>
        <w:tc>
          <w:tcPr>
            <w:tcW w:w="487" w:type="dxa"/>
            <w:tcBorders>
              <w:top w:val="single" w:sz="4" w:space="0" w:color="00B0F0"/>
              <w:left w:val="single" w:sz="4" w:space="0" w:color="00B0F0"/>
              <w:bottom w:val="single" w:sz="4" w:space="0" w:color="00B0F0"/>
              <w:right w:val="single" w:sz="4" w:space="0" w:color="00B0F0"/>
            </w:tcBorders>
          </w:tcPr>
          <w:p w14:paraId="2087A1D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E57668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4A052B3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3571B6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FC3B42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1E4408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C8C193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5B11AB8" w14:textId="77777777" w:rsidR="00606D89" w:rsidRDefault="00CF0E9A">
            <w:pPr>
              <w:spacing w:after="0"/>
              <w:ind w:left="26"/>
            </w:pPr>
            <w:r>
              <w:rPr>
                <w:rFonts w:ascii="Times New Roman" w:eastAsia="Times New Roman" w:hAnsi="Times New Roman" w:cs="Times New Roman"/>
                <w:sz w:val="12"/>
              </w:rPr>
              <w:t>DRJ, BCI</w:t>
            </w:r>
          </w:p>
        </w:tc>
      </w:tr>
      <w:tr w:rsidR="00606D89" w14:paraId="5D771990"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43DD25B" w14:textId="77777777" w:rsidR="00606D89" w:rsidRDefault="00CF0E9A">
            <w:pPr>
              <w:spacing w:after="0"/>
              <w:ind w:left="24"/>
            </w:pPr>
            <w:r>
              <w:rPr>
                <w:rFonts w:ascii="Times New Roman" w:eastAsia="Times New Roman" w:hAnsi="Times New Roman" w:cs="Times New Roman"/>
                <w:sz w:val="12"/>
              </w:rPr>
              <w:t>Business Recovery Coordinator</w:t>
            </w:r>
          </w:p>
        </w:tc>
        <w:tc>
          <w:tcPr>
            <w:tcW w:w="3720" w:type="dxa"/>
            <w:tcBorders>
              <w:top w:val="single" w:sz="4" w:space="0" w:color="00B0F0"/>
              <w:left w:val="single" w:sz="4" w:space="0" w:color="00B0F0"/>
              <w:bottom w:val="single" w:sz="4" w:space="0" w:color="00B0F0"/>
              <w:right w:val="single" w:sz="4" w:space="0" w:color="00B0F0"/>
            </w:tcBorders>
          </w:tcPr>
          <w:p w14:paraId="42BBB344" w14:textId="77777777" w:rsidR="00606D89" w:rsidRDefault="00CF0E9A">
            <w:pPr>
              <w:spacing w:after="0"/>
              <w:ind w:left="26"/>
            </w:pPr>
            <w:r>
              <w:rPr>
                <w:rFonts w:ascii="Times New Roman" w:eastAsia="Times New Roman" w:hAnsi="Times New Roman" w:cs="Times New Roman"/>
                <w:sz w:val="12"/>
              </w:rPr>
              <w:t xml:space="preserve">An individual or group designated to coordinate or control designated recovery processes or testing. </w:t>
            </w:r>
          </w:p>
        </w:tc>
        <w:tc>
          <w:tcPr>
            <w:tcW w:w="3238" w:type="dxa"/>
            <w:tcBorders>
              <w:top w:val="single" w:sz="4" w:space="0" w:color="00B0F0"/>
              <w:left w:val="single" w:sz="4" w:space="0" w:color="00B0F0"/>
              <w:bottom w:val="single" w:sz="4" w:space="0" w:color="00B0F0"/>
              <w:right w:val="single" w:sz="4" w:space="0" w:color="00B0F0"/>
            </w:tcBorders>
          </w:tcPr>
          <w:p w14:paraId="35D9191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4A5261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EB3B8F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3FCBCFC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EF867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05AC3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CAD7E6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6D7BC0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D55BE6B" w14:textId="77777777" w:rsidR="00606D89" w:rsidRDefault="00CF0E9A">
            <w:pPr>
              <w:spacing w:after="0"/>
              <w:ind w:left="26"/>
            </w:pPr>
            <w:r>
              <w:rPr>
                <w:rFonts w:ascii="Times New Roman" w:eastAsia="Times New Roman" w:hAnsi="Times New Roman" w:cs="Times New Roman"/>
                <w:sz w:val="12"/>
              </w:rPr>
              <w:t>BCI</w:t>
            </w:r>
          </w:p>
        </w:tc>
      </w:tr>
      <w:tr w:rsidR="00606D89" w14:paraId="0630D086"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3D1C8B8B" w14:textId="77777777" w:rsidR="00606D89" w:rsidRDefault="00CF0E9A">
            <w:pPr>
              <w:spacing w:after="0"/>
              <w:ind w:left="24"/>
            </w:pPr>
            <w:r>
              <w:rPr>
                <w:rFonts w:ascii="Times New Roman" w:eastAsia="Times New Roman" w:hAnsi="Times New Roman" w:cs="Times New Roman"/>
                <w:sz w:val="12"/>
              </w:rPr>
              <w:t>Business Recovery Team</w:t>
            </w:r>
          </w:p>
        </w:tc>
        <w:tc>
          <w:tcPr>
            <w:tcW w:w="3720" w:type="dxa"/>
            <w:tcBorders>
              <w:top w:val="single" w:sz="4" w:space="0" w:color="00B0F0"/>
              <w:left w:val="single" w:sz="4" w:space="0" w:color="00B0F0"/>
              <w:bottom w:val="single" w:sz="4" w:space="0" w:color="00B0F0"/>
              <w:right w:val="single" w:sz="4" w:space="0" w:color="00B0F0"/>
            </w:tcBorders>
          </w:tcPr>
          <w:p w14:paraId="0B22325C" w14:textId="77777777" w:rsidR="00606D89" w:rsidRDefault="00CF0E9A">
            <w:pPr>
              <w:spacing w:after="0"/>
              <w:ind w:left="26"/>
            </w:pPr>
            <w:r>
              <w:rPr>
                <w:rFonts w:ascii="Times New Roman" w:eastAsia="Times New Roman" w:hAnsi="Times New Roman" w:cs="Times New Roman"/>
                <w:sz w:val="12"/>
              </w:rPr>
              <w:t>A group responsible for:  relocation and recovery of business unit operations at an alternate site following a business disruption; and subsequent resumption and restoration of those operations at an appropriate site.</w:t>
            </w:r>
          </w:p>
        </w:tc>
        <w:tc>
          <w:tcPr>
            <w:tcW w:w="3238" w:type="dxa"/>
            <w:tcBorders>
              <w:top w:val="single" w:sz="4" w:space="0" w:color="00B0F0"/>
              <w:left w:val="single" w:sz="4" w:space="0" w:color="00B0F0"/>
              <w:bottom w:val="single" w:sz="4" w:space="0" w:color="00B0F0"/>
              <w:right w:val="single" w:sz="4" w:space="0" w:color="00B0F0"/>
            </w:tcBorders>
          </w:tcPr>
          <w:p w14:paraId="39F2A54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CBA5A1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41E4BD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195149A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E82985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31B9FF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5D5B14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FFFBF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4720B85" w14:textId="77777777" w:rsidR="00606D89" w:rsidRDefault="00CF0E9A">
            <w:pPr>
              <w:spacing w:after="0"/>
              <w:ind w:left="26"/>
            </w:pPr>
            <w:r>
              <w:rPr>
                <w:rFonts w:ascii="Times New Roman" w:eastAsia="Times New Roman" w:hAnsi="Times New Roman" w:cs="Times New Roman"/>
                <w:sz w:val="12"/>
              </w:rPr>
              <w:t>DRJ</w:t>
            </w:r>
          </w:p>
        </w:tc>
      </w:tr>
      <w:tr w:rsidR="00606D89" w14:paraId="2B03FAE2"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19BC6B0A" w14:textId="77777777" w:rsidR="00606D89" w:rsidRDefault="00CF0E9A">
            <w:pPr>
              <w:spacing w:after="0"/>
              <w:ind w:left="24"/>
            </w:pPr>
            <w:r>
              <w:rPr>
                <w:rFonts w:ascii="Times New Roman" w:eastAsia="Times New Roman" w:hAnsi="Times New Roman" w:cs="Times New Roman"/>
                <w:sz w:val="12"/>
              </w:rPr>
              <w:t>Business Recovery Timeline</w:t>
            </w:r>
          </w:p>
        </w:tc>
        <w:tc>
          <w:tcPr>
            <w:tcW w:w="3720" w:type="dxa"/>
            <w:tcBorders>
              <w:top w:val="single" w:sz="4" w:space="0" w:color="00B0F0"/>
              <w:left w:val="single" w:sz="4" w:space="0" w:color="00B0F0"/>
              <w:bottom w:val="single" w:sz="4" w:space="0" w:color="00B0F0"/>
              <w:right w:val="single" w:sz="4" w:space="0" w:color="00B0F0"/>
            </w:tcBorders>
          </w:tcPr>
          <w:p w14:paraId="6C63279C" w14:textId="77777777" w:rsidR="00606D89" w:rsidRDefault="00CF0E9A">
            <w:pPr>
              <w:spacing w:after="0"/>
              <w:ind w:left="26"/>
            </w:pPr>
            <w:r>
              <w:rPr>
                <w:rFonts w:ascii="Times New Roman" w:eastAsia="Times New Roman" w:hAnsi="Times New Roman" w:cs="Times New Roman"/>
                <w:sz w:val="12"/>
              </w:rPr>
              <w:t>The approved sequence of activities, required to achieve stable operations following a business interruption. This timeline may range from minutes to weeks, depending upon the recovery requirements and methodology.</w:t>
            </w:r>
          </w:p>
        </w:tc>
        <w:tc>
          <w:tcPr>
            <w:tcW w:w="3238" w:type="dxa"/>
            <w:tcBorders>
              <w:top w:val="single" w:sz="4" w:space="0" w:color="00B0F0"/>
              <w:left w:val="single" w:sz="4" w:space="0" w:color="00B0F0"/>
              <w:bottom w:val="single" w:sz="4" w:space="0" w:color="00B0F0"/>
              <w:right w:val="single" w:sz="4" w:space="0" w:color="00B0F0"/>
            </w:tcBorders>
          </w:tcPr>
          <w:p w14:paraId="32F388B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3D1278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9E7403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4797385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F599B4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BA6D0A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9A06D8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A97282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3ECB5B8" w14:textId="77777777" w:rsidR="00606D89" w:rsidRDefault="00CF0E9A">
            <w:pPr>
              <w:spacing w:after="0"/>
              <w:ind w:left="26"/>
            </w:pPr>
            <w:r>
              <w:rPr>
                <w:rFonts w:ascii="Times New Roman" w:eastAsia="Times New Roman" w:hAnsi="Times New Roman" w:cs="Times New Roman"/>
                <w:sz w:val="12"/>
              </w:rPr>
              <w:t>BCI</w:t>
            </w:r>
          </w:p>
        </w:tc>
      </w:tr>
      <w:tr w:rsidR="00606D89" w14:paraId="13188A22"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2BC7BEE" w14:textId="77777777" w:rsidR="00606D89" w:rsidRDefault="00CF0E9A">
            <w:pPr>
              <w:spacing w:after="0"/>
              <w:ind w:left="24"/>
            </w:pPr>
            <w:r>
              <w:rPr>
                <w:rFonts w:ascii="Times New Roman" w:eastAsia="Times New Roman" w:hAnsi="Times New Roman" w:cs="Times New Roman"/>
                <w:sz w:val="12"/>
              </w:rPr>
              <w:t xml:space="preserve"> Business Risk</w:t>
            </w:r>
          </w:p>
        </w:tc>
        <w:tc>
          <w:tcPr>
            <w:tcW w:w="3720" w:type="dxa"/>
            <w:tcBorders>
              <w:top w:val="single" w:sz="4" w:space="0" w:color="00B0F0"/>
              <w:left w:val="single" w:sz="4" w:space="0" w:color="00B0F0"/>
              <w:bottom w:val="single" w:sz="4" w:space="0" w:color="00B0F0"/>
              <w:right w:val="single" w:sz="4" w:space="0" w:color="00B0F0"/>
            </w:tcBorders>
          </w:tcPr>
          <w:p w14:paraId="23EB2C69" w14:textId="77777777" w:rsidR="00606D89" w:rsidRDefault="00CF0E9A">
            <w:pPr>
              <w:spacing w:after="0"/>
              <w:ind w:left="26" w:right="6"/>
            </w:pPr>
            <w:r>
              <w:rPr>
                <w:rFonts w:ascii="Times New Roman" w:eastAsia="Times New Roman" w:hAnsi="Times New Roman" w:cs="Times New Roman"/>
                <w:sz w:val="12"/>
              </w:rPr>
              <w:t>Risk that internal and external factors, such as inability to provide a service or product, or a fall in demand for an organization’s products or services will result in an unexpected loss.</w:t>
            </w:r>
          </w:p>
        </w:tc>
        <w:tc>
          <w:tcPr>
            <w:tcW w:w="3238" w:type="dxa"/>
            <w:tcBorders>
              <w:top w:val="single" w:sz="4" w:space="0" w:color="00B0F0"/>
              <w:left w:val="single" w:sz="4" w:space="0" w:color="00B0F0"/>
              <w:bottom w:val="single" w:sz="4" w:space="0" w:color="00B0F0"/>
              <w:right w:val="single" w:sz="4" w:space="0" w:color="00B0F0"/>
            </w:tcBorders>
          </w:tcPr>
          <w:p w14:paraId="10136E8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4849F6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EE3917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7B4FC59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E5CF3F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F086C8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51374A8F"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134248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86AC51B" w14:textId="77777777" w:rsidR="00606D89" w:rsidRDefault="00CF0E9A">
            <w:pPr>
              <w:spacing w:after="0"/>
              <w:ind w:left="26"/>
            </w:pPr>
            <w:r>
              <w:rPr>
                <w:rFonts w:ascii="Times New Roman" w:eastAsia="Times New Roman" w:hAnsi="Times New Roman" w:cs="Times New Roman"/>
                <w:sz w:val="12"/>
              </w:rPr>
              <w:t>BCI, DRJ</w:t>
            </w:r>
          </w:p>
        </w:tc>
      </w:tr>
      <w:tr w:rsidR="00606D89" w14:paraId="75B2E47D"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F77EE5A" w14:textId="77777777" w:rsidR="00606D89" w:rsidRDefault="00CF0E9A">
            <w:pPr>
              <w:spacing w:after="0"/>
              <w:ind w:left="24"/>
            </w:pPr>
            <w:r>
              <w:rPr>
                <w:rFonts w:ascii="Times New Roman" w:eastAsia="Times New Roman" w:hAnsi="Times New Roman" w:cs="Times New Roman"/>
                <w:sz w:val="12"/>
              </w:rPr>
              <w:t>Business Unit</w:t>
            </w:r>
          </w:p>
        </w:tc>
        <w:tc>
          <w:tcPr>
            <w:tcW w:w="3720" w:type="dxa"/>
            <w:tcBorders>
              <w:top w:val="single" w:sz="4" w:space="0" w:color="00B0F0"/>
              <w:left w:val="single" w:sz="4" w:space="0" w:color="00B0F0"/>
              <w:bottom w:val="single" w:sz="4" w:space="0" w:color="00B0F0"/>
              <w:right w:val="single" w:sz="4" w:space="0" w:color="00B0F0"/>
            </w:tcBorders>
          </w:tcPr>
          <w:p w14:paraId="26FFCEC9" w14:textId="77777777" w:rsidR="00606D89" w:rsidRDefault="00CF0E9A">
            <w:pPr>
              <w:spacing w:after="0"/>
              <w:ind w:left="26" w:right="327"/>
            </w:pPr>
            <w:r>
              <w:rPr>
                <w:rFonts w:ascii="Times New Roman" w:eastAsia="Times New Roman" w:hAnsi="Times New Roman" w:cs="Times New Roman"/>
                <w:sz w:val="12"/>
              </w:rPr>
              <w:t xml:space="preserve">A business unit within an organization </w:t>
            </w:r>
            <w:proofErr w:type="gramStart"/>
            <w:r>
              <w:rPr>
                <w:rFonts w:ascii="Times New Roman" w:eastAsia="Times New Roman" w:hAnsi="Times New Roman" w:cs="Times New Roman"/>
                <w:sz w:val="12"/>
              </w:rPr>
              <w:t>e.g.</w:t>
            </w:r>
            <w:proofErr w:type="gramEnd"/>
            <w:r>
              <w:rPr>
                <w:rFonts w:ascii="Times New Roman" w:eastAsia="Times New Roman" w:hAnsi="Times New Roman" w:cs="Times New Roman"/>
                <w:sz w:val="12"/>
              </w:rPr>
              <w:t xml:space="preserve"> unit/department/division. A unit, </w:t>
            </w:r>
            <w:proofErr w:type="gramStart"/>
            <w:r>
              <w:rPr>
                <w:rFonts w:ascii="Times New Roman" w:eastAsia="Times New Roman" w:hAnsi="Times New Roman" w:cs="Times New Roman"/>
                <w:sz w:val="12"/>
              </w:rPr>
              <w:t>department</w:t>
            </w:r>
            <w:proofErr w:type="gramEnd"/>
            <w:r>
              <w:rPr>
                <w:rFonts w:ascii="Times New Roman" w:eastAsia="Times New Roman" w:hAnsi="Times New Roman" w:cs="Times New Roman"/>
                <w:sz w:val="12"/>
              </w:rPr>
              <w:t xml:space="preserve"> or division within an organization.</w:t>
            </w:r>
          </w:p>
        </w:tc>
        <w:tc>
          <w:tcPr>
            <w:tcW w:w="3238" w:type="dxa"/>
            <w:tcBorders>
              <w:top w:val="single" w:sz="4" w:space="0" w:color="00B0F0"/>
              <w:left w:val="single" w:sz="4" w:space="0" w:color="00B0F0"/>
              <w:bottom w:val="single" w:sz="4" w:space="0" w:color="00B0F0"/>
              <w:right w:val="single" w:sz="4" w:space="0" w:color="00B0F0"/>
            </w:tcBorders>
          </w:tcPr>
          <w:p w14:paraId="3EACB19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224B22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4D3A85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6EEA69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C7ADA0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00B4E8E"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3CD17BC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B861AC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2BDC81D" w14:textId="77777777" w:rsidR="00606D89" w:rsidRDefault="00CF0E9A">
            <w:pPr>
              <w:spacing w:after="0"/>
              <w:ind w:left="26"/>
            </w:pPr>
            <w:r>
              <w:rPr>
                <w:rFonts w:ascii="Times New Roman" w:eastAsia="Times New Roman" w:hAnsi="Times New Roman" w:cs="Times New Roman"/>
                <w:sz w:val="12"/>
              </w:rPr>
              <w:t>DRJ</w:t>
            </w:r>
          </w:p>
        </w:tc>
      </w:tr>
      <w:tr w:rsidR="00606D89" w14:paraId="7620434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AF4753C" w14:textId="77777777" w:rsidR="00606D89" w:rsidRDefault="00CF0E9A">
            <w:pPr>
              <w:spacing w:after="0"/>
              <w:ind w:left="24"/>
            </w:pPr>
            <w:r>
              <w:rPr>
                <w:rFonts w:ascii="Times New Roman" w:eastAsia="Times New Roman" w:hAnsi="Times New Roman" w:cs="Times New Roman"/>
                <w:sz w:val="12"/>
              </w:rPr>
              <w:t>Business Unit BC Coordinator</w:t>
            </w:r>
          </w:p>
        </w:tc>
        <w:tc>
          <w:tcPr>
            <w:tcW w:w="3720" w:type="dxa"/>
            <w:tcBorders>
              <w:top w:val="single" w:sz="4" w:space="0" w:color="00B0F0"/>
              <w:left w:val="single" w:sz="4" w:space="0" w:color="00B0F0"/>
              <w:bottom w:val="single" w:sz="4" w:space="0" w:color="00B0F0"/>
              <w:right w:val="single" w:sz="4" w:space="0" w:color="00B0F0"/>
            </w:tcBorders>
          </w:tcPr>
          <w:p w14:paraId="3F42794E" w14:textId="77777777" w:rsidR="00606D89" w:rsidRDefault="00CF0E9A">
            <w:pPr>
              <w:spacing w:after="0"/>
              <w:ind w:left="26"/>
            </w:pPr>
            <w:r>
              <w:rPr>
                <w:rFonts w:ascii="Times New Roman" w:eastAsia="Times New Roman" w:hAnsi="Times New Roman" w:cs="Times New Roman"/>
                <w:sz w:val="12"/>
              </w:rPr>
              <w:t>A staff member appointed by a business unit to serve as the liaison person responsible for all BCM direction and activities within the unit.</w:t>
            </w:r>
          </w:p>
        </w:tc>
        <w:tc>
          <w:tcPr>
            <w:tcW w:w="3238" w:type="dxa"/>
            <w:tcBorders>
              <w:top w:val="single" w:sz="4" w:space="0" w:color="00B0F0"/>
              <w:left w:val="single" w:sz="4" w:space="0" w:color="00B0F0"/>
              <w:bottom w:val="single" w:sz="4" w:space="0" w:color="00B0F0"/>
              <w:right w:val="single" w:sz="4" w:space="0" w:color="00B0F0"/>
            </w:tcBorders>
          </w:tcPr>
          <w:p w14:paraId="74347E9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E8B40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650513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72491D9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A01564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05746E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F47911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95E74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CD6C3BF" w14:textId="77777777" w:rsidR="00606D89" w:rsidRDefault="00CF0E9A">
            <w:pPr>
              <w:spacing w:after="0"/>
              <w:ind w:left="26"/>
            </w:pPr>
            <w:r>
              <w:rPr>
                <w:rFonts w:ascii="Times New Roman" w:eastAsia="Times New Roman" w:hAnsi="Times New Roman" w:cs="Times New Roman"/>
                <w:sz w:val="12"/>
              </w:rPr>
              <w:t>DRJ, BCI</w:t>
            </w:r>
          </w:p>
        </w:tc>
      </w:tr>
      <w:tr w:rsidR="00606D89" w14:paraId="33B58262"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EC1491D" w14:textId="77777777" w:rsidR="00606D89" w:rsidRDefault="00CF0E9A">
            <w:pPr>
              <w:spacing w:after="0"/>
              <w:ind w:left="24"/>
            </w:pPr>
            <w:r>
              <w:rPr>
                <w:rFonts w:ascii="Times New Roman" w:eastAsia="Times New Roman" w:hAnsi="Times New Roman" w:cs="Times New Roman"/>
                <w:sz w:val="12"/>
              </w:rPr>
              <w:t>Business Unit Recovery</w:t>
            </w:r>
          </w:p>
        </w:tc>
        <w:tc>
          <w:tcPr>
            <w:tcW w:w="3720" w:type="dxa"/>
            <w:tcBorders>
              <w:top w:val="single" w:sz="4" w:space="0" w:color="00B0F0"/>
              <w:left w:val="single" w:sz="4" w:space="0" w:color="00B0F0"/>
              <w:bottom w:val="single" w:sz="4" w:space="0" w:color="00B0F0"/>
              <w:right w:val="single" w:sz="4" w:space="0" w:color="00B0F0"/>
            </w:tcBorders>
          </w:tcPr>
          <w:p w14:paraId="681ECD67" w14:textId="77777777" w:rsidR="00606D89" w:rsidRDefault="00CF0E9A">
            <w:pPr>
              <w:spacing w:after="0"/>
              <w:ind w:left="26"/>
            </w:pPr>
            <w:r>
              <w:rPr>
                <w:rFonts w:ascii="Times New Roman" w:eastAsia="Times New Roman" w:hAnsi="Times New Roman" w:cs="Times New Roman"/>
                <w:sz w:val="12"/>
              </w:rPr>
              <w:t>A component of Business Continuity which deals specifically with the recovery of a key function or department in the event of a disaster.</w:t>
            </w:r>
          </w:p>
        </w:tc>
        <w:tc>
          <w:tcPr>
            <w:tcW w:w="3238" w:type="dxa"/>
            <w:tcBorders>
              <w:top w:val="single" w:sz="4" w:space="0" w:color="00B0F0"/>
              <w:left w:val="single" w:sz="4" w:space="0" w:color="00B0F0"/>
              <w:bottom w:val="single" w:sz="4" w:space="0" w:color="00B0F0"/>
              <w:right w:val="single" w:sz="4" w:space="0" w:color="00B0F0"/>
            </w:tcBorders>
          </w:tcPr>
          <w:p w14:paraId="00BAC98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8D2031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BCDEC1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35E7060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AE04B8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9BF8C3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71BBD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A3F2B7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473A60A" w14:textId="77777777" w:rsidR="00606D89" w:rsidRDefault="00CF0E9A">
            <w:pPr>
              <w:spacing w:after="0"/>
              <w:ind w:left="26"/>
            </w:pPr>
            <w:r>
              <w:rPr>
                <w:rFonts w:ascii="Times New Roman" w:eastAsia="Times New Roman" w:hAnsi="Times New Roman" w:cs="Times New Roman"/>
                <w:sz w:val="12"/>
              </w:rPr>
              <w:t>BCI</w:t>
            </w:r>
          </w:p>
        </w:tc>
      </w:tr>
      <w:tr w:rsidR="00606D89" w14:paraId="7DE87B44"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5557BEA5" w14:textId="77777777" w:rsidR="00606D89" w:rsidRDefault="00CF0E9A">
            <w:pPr>
              <w:spacing w:after="0"/>
              <w:ind w:left="24"/>
            </w:pPr>
            <w:r>
              <w:rPr>
                <w:rFonts w:ascii="Times New Roman" w:eastAsia="Times New Roman" w:hAnsi="Times New Roman" w:cs="Times New Roman"/>
                <w:sz w:val="12"/>
              </w:rPr>
              <w:t>Call Tree</w:t>
            </w:r>
          </w:p>
        </w:tc>
        <w:tc>
          <w:tcPr>
            <w:tcW w:w="3720" w:type="dxa"/>
            <w:tcBorders>
              <w:top w:val="single" w:sz="4" w:space="0" w:color="00B0F0"/>
              <w:left w:val="single" w:sz="4" w:space="0" w:color="00B0F0"/>
              <w:bottom w:val="single" w:sz="4" w:space="0" w:color="00B0F0"/>
              <w:right w:val="single" w:sz="4" w:space="0" w:color="00B0F0"/>
            </w:tcBorders>
          </w:tcPr>
          <w:p w14:paraId="2239A000" w14:textId="77777777" w:rsidR="00606D89" w:rsidRDefault="00CF0E9A">
            <w:pPr>
              <w:spacing w:after="0"/>
              <w:ind w:left="26" w:right="6"/>
            </w:pPr>
            <w:r>
              <w:rPr>
                <w:rFonts w:ascii="Times New Roman" w:eastAsia="Times New Roman" w:hAnsi="Times New Roman" w:cs="Times New Roman"/>
                <w:sz w:val="12"/>
              </w:rPr>
              <w:t>A document that graphically depicts the calling responsibilities and the calling order used to contact management, employees, customers, vendors, and other key contacts in the event of an emergency, disaster, or severe outage situation.</w:t>
            </w:r>
          </w:p>
        </w:tc>
        <w:tc>
          <w:tcPr>
            <w:tcW w:w="3238" w:type="dxa"/>
            <w:tcBorders>
              <w:top w:val="single" w:sz="4" w:space="0" w:color="00B0F0"/>
              <w:left w:val="single" w:sz="4" w:space="0" w:color="00B0F0"/>
              <w:bottom w:val="single" w:sz="4" w:space="0" w:color="00B0F0"/>
              <w:right w:val="single" w:sz="4" w:space="0" w:color="00B0F0"/>
            </w:tcBorders>
          </w:tcPr>
          <w:p w14:paraId="17BBF49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0A347D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3077D5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160269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0B5E466"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D07D99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133936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ABBC8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16B56AA" w14:textId="77777777" w:rsidR="00606D89" w:rsidRDefault="00CF0E9A">
            <w:pPr>
              <w:spacing w:after="0"/>
              <w:ind w:left="26"/>
            </w:pPr>
            <w:r>
              <w:rPr>
                <w:rFonts w:ascii="Times New Roman" w:eastAsia="Times New Roman" w:hAnsi="Times New Roman" w:cs="Times New Roman"/>
                <w:sz w:val="12"/>
              </w:rPr>
              <w:t>DRJ</w:t>
            </w:r>
          </w:p>
        </w:tc>
      </w:tr>
      <w:tr w:rsidR="00606D89" w14:paraId="2CB5918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ACDD2CB" w14:textId="77777777" w:rsidR="00606D89" w:rsidRDefault="00CF0E9A">
            <w:pPr>
              <w:spacing w:after="0"/>
              <w:ind w:left="24"/>
            </w:pPr>
            <w:r>
              <w:rPr>
                <w:rFonts w:ascii="Times New Roman" w:eastAsia="Times New Roman" w:hAnsi="Times New Roman" w:cs="Times New Roman"/>
                <w:sz w:val="12"/>
              </w:rPr>
              <w:lastRenderedPageBreak/>
              <w:t>Call Tree Test</w:t>
            </w:r>
          </w:p>
        </w:tc>
        <w:tc>
          <w:tcPr>
            <w:tcW w:w="3720" w:type="dxa"/>
            <w:tcBorders>
              <w:top w:val="single" w:sz="4" w:space="0" w:color="00B0F0"/>
              <w:left w:val="single" w:sz="4" w:space="0" w:color="00B0F0"/>
              <w:bottom w:val="single" w:sz="4" w:space="0" w:color="00B0F0"/>
              <w:right w:val="single" w:sz="4" w:space="0" w:color="00B0F0"/>
            </w:tcBorders>
          </w:tcPr>
          <w:p w14:paraId="251C8F96" w14:textId="77777777" w:rsidR="00606D89" w:rsidRDefault="00CF0E9A">
            <w:pPr>
              <w:spacing w:after="0"/>
              <w:ind w:left="26"/>
            </w:pPr>
            <w:r>
              <w:rPr>
                <w:rFonts w:ascii="Times New Roman" w:eastAsia="Times New Roman" w:hAnsi="Times New Roman" w:cs="Times New Roman"/>
                <w:sz w:val="12"/>
              </w:rPr>
              <w:t>A test designed to validate the currency of contact lists and the processes by which they are maintained.</w:t>
            </w:r>
          </w:p>
        </w:tc>
        <w:tc>
          <w:tcPr>
            <w:tcW w:w="3238" w:type="dxa"/>
            <w:tcBorders>
              <w:top w:val="single" w:sz="4" w:space="0" w:color="00B0F0"/>
              <w:left w:val="single" w:sz="4" w:space="0" w:color="00B0F0"/>
              <w:bottom w:val="single" w:sz="4" w:space="0" w:color="00B0F0"/>
              <w:right w:val="single" w:sz="4" w:space="0" w:color="00B0F0"/>
            </w:tcBorders>
          </w:tcPr>
          <w:p w14:paraId="53BD3F2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E2D07A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08B398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82AE22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0330AD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134EDE5"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6973EB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34DA1C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44380EC" w14:textId="77777777" w:rsidR="00606D89" w:rsidRDefault="00CF0E9A">
            <w:pPr>
              <w:spacing w:after="0"/>
              <w:ind w:left="26"/>
            </w:pPr>
            <w:r>
              <w:rPr>
                <w:rFonts w:ascii="Times New Roman" w:eastAsia="Times New Roman" w:hAnsi="Times New Roman" w:cs="Times New Roman"/>
                <w:sz w:val="12"/>
              </w:rPr>
              <w:t>BCI</w:t>
            </w:r>
          </w:p>
        </w:tc>
      </w:tr>
      <w:tr w:rsidR="00606D89" w14:paraId="06CBED88"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C9C15C5" w14:textId="77777777" w:rsidR="00606D89" w:rsidRDefault="00CF0E9A">
            <w:pPr>
              <w:spacing w:after="0"/>
              <w:ind w:left="24"/>
            </w:pPr>
            <w:r>
              <w:rPr>
                <w:rFonts w:ascii="Times New Roman" w:eastAsia="Times New Roman" w:hAnsi="Times New Roman" w:cs="Times New Roman"/>
                <w:sz w:val="12"/>
              </w:rPr>
              <w:t>Capability</w:t>
            </w:r>
          </w:p>
        </w:tc>
        <w:tc>
          <w:tcPr>
            <w:tcW w:w="3720" w:type="dxa"/>
            <w:tcBorders>
              <w:top w:val="single" w:sz="4" w:space="0" w:color="00B0F0"/>
              <w:left w:val="single" w:sz="4" w:space="0" w:color="00B0F0"/>
              <w:bottom w:val="single" w:sz="4" w:space="0" w:color="00B0F0"/>
              <w:right w:val="single" w:sz="4" w:space="0" w:color="00B0F0"/>
            </w:tcBorders>
          </w:tcPr>
          <w:p w14:paraId="1AFC15D6" w14:textId="77777777" w:rsidR="00606D89" w:rsidRDefault="00CF0E9A">
            <w:pPr>
              <w:spacing w:after="0"/>
              <w:ind w:left="26"/>
            </w:pPr>
            <w:r>
              <w:rPr>
                <w:rFonts w:ascii="Times New Roman" w:eastAsia="Times New Roman" w:hAnsi="Times New Roman" w:cs="Times New Roman"/>
                <w:sz w:val="12"/>
              </w:rPr>
              <w:t>An umbrella term which generically encompasses business processes or activities, and/or technology systems or applications.</w:t>
            </w:r>
          </w:p>
        </w:tc>
        <w:tc>
          <w:tcPr>
            <w:tcW w:w="3238" w:type="dxa"/>
            <w:tcBorders>
              <w:top w:val="single" w:sz="4" w:space="0" w:color="00B0F0"/>
              <w:left w:val="single" w:sz="4" w:space="0" w:color="00B0F0"/>
              <w:bottom w:val="single" w:sz="4" w:space="0" w:color="00B0F0"/>
              <w:right w:val="single" w:sz="4" w:space="0" w:color="00B0F0"/>
            </w:tcBorders>
          </w:tcPr>
          <w:p w14:paraId="53DE827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A3FF34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26417A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4EB172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9E3748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FA3E9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0C3F7E06"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AD25FE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3B52150" w14:textId="77777777" w:rsidR="00606D89" w:rsidRDefault="00CF0E9A">
            <w:pPr>
              <w:spacing w:after="0"/>
              <w:ind w:left="26"/>
            </w:pPr>
            <w:r>
              <w:rPr>
                <w:rFonts w:ascii="Times New Roman" w:eastAsia="Times New Roman" w:hAnsi="Times New Roman" w:cs="Times New Roman"/>
                <w:sz w:val="12"/>
              </w:rPr>
              <w:t>DRII</w:t>
            </w:r>
          </w:p>
        </w:tc>
      </w:tr>
      <w:tr w:rsidR="00606D89" w14:paraId="35D2FE6C"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8642A6F" w14:textId="77777777" w:rsidR="00606D89" w:rsidRDefault="00CF0E9A">
            <w:pPr>
              <w:spacing w:after="0"/>
              <w:ind w:left="24"/>
            </w:pPr>
            <w:r>
              <w:rPr>
                <w:rFonts w:ascii="Times New Roman" w:eastAsia="Times New Roman" w:hAnsi="Times New Roman" w:cs="Times New Roman"/>
                <w:sz w:val="12"/>
              </w:rPr>
              <w:t>Capability Assessment for Readiness (CAR)</w:t>
            </w:r>
          </w:p>
        </w:tc>
        <w:tc>
          <w:tcPr>
            <w:tcW w:w="3720" w:type="dxa"/>
            <w:tcBorders>
              <w:top w:val="single" w:sz="4" w:space="0" w:color="00B0F0"/>
              <w:left w:val="single" w:sz="4" w:space="0" w:color="00B0F0"/>
              <w:bottom w:val="single" w:sz="4" w:space="0" w:color="00B0F0"/>
              <w:right w:val="single" w:sz="4" w:space="0" w:color="00B0F0"/>
            </w:tcBorders>
          </w:tcPr>
          <w:p w14:paraId="15BCCEBA" w14:textId="77777777" w:rsidR="00606D89" w:rsidRDefault="00CF0E9A">
            <w:pPr>
              <w:spacing w:after="0"/>
              <w:ind w:left="26"/>
            </w:pPr>
            <w:r>
              <w:rPr>
                <w:rFonts w:ascii="Times New Roman" w:eastAsia="Times New Roman" w:hAnsi="Times New Roman" w:cs="Times New Roman"/>
                <w:sz w:val="12"/>
              </w:rPr>
              <w:t xml:space="preserve">This is the process of self-assessment under the US Standard NFPA 1600.  </w:t>
            </w:r>
          </w:p>
        </w:tc>
        <w:tc>
          <w:tcPr>
            <w:tcW w:w="3238" w:type="dxa"/>
            <w:tcBorders>
              <w:top w:val="single" w:sz="4" w:space="0" w:color="00B0F0"/>
              <w:left w:val="single" w:sz="4" w:space="0" w:color="00B0F0"/>
              <w:bottom w:val="single" w:sz="4" w:space="0" w:color="00B0F0"/>
              <w:right w:val="single" w:sz="4" w:space="0" w:color="00B0F0"/>
            </w:tcBorders>
          </w:tcPr>
          <w:p w14:paraId="0753665A" w14:textId="77777777" w:rsidR="00606D89" w:rsidRDefault="00CF0E9A">
            <w:pPr>
              <w:spacing w:after="0"/>
              <w:ind w:left="26"/>
            </w:pPr>
            <w:r>
              <w:rPr>
                <w:rFonts w:ascii="Times New Roman" w:eastAsia="Times New Roman" w:hAnsi="Times New Roman" w:cs="Times New Roman"/>
                <w:sz w:val="12"/>
              </w:rPr>
              <w:t>This has applicability mainly in the United States and is a technique recognized by the Federal Emergency Management Agency (FEMA).</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58A47B0"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4ECFF3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308618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3929C37"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2A7F9C7C"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CA304D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FE2E2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63DA43F" w14:textId="77777777" w:rsidR="00606D89" w:rsidRDefault="00CF0E9A">
            <w:pPr>
              <w:spacing w:after="0"/>
              <w:ind w:left="26"/>
            </w:pPr>
            <w:r>
              <w:rPr>
                <w:rFonts w:ascii="Times New Roman" w:eastAsia="Times New Roman" w:hAnsi="Times New Roman" w:cs="Times New Roman"/>
                <w:sz w:val="12"/>
              </w:rPr>
              <w:t>DRII</w:t>
            </w:r>
          </w:p>
        </w:tc>
      </w:tr>
      <w:tr w:rsidR="00606D89" w14:paraId="47671635"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7A7740AF" w14:textId="77777777" w:rsidR="00606D89" w:rsidRDefault="00CF0E9A">
            <w:pPr>
              <w:spacing w:after="0"/>
              <w:ind w:left="24"/>
            </w:pPr>
            <w:r>
              <w:rPr>
                <w:rFonts w:ascii="Times New Roman" w:eastAsia="Times New Roman" w:hAnsi="Times New Roman" w:cs="Times New Roman"/>
                <w:sz w:val="12"/>
              </w:rPr>
              <w:t>Capability Resilience Level (CRL)</w:t>
            </w:r>
          </w:p>
        </w:tc>
        <w:tc>
          <w:tcPr>
            <w:tcW w:w="3720" w:type="dxa"/>
            <w:tcBorders>
              <w:top w:val="single" w:sz="4" w:space="0" w:color="00B0F0"/>
              <w:left w:val="single" w:sz="4" w:space="0" w:color="00B0F0"/>
              <w:bottom w:val="single" w:sz="4" w:space="0" w:color="00B0F0"/>
              <w:right w:val="single" w:sz="4" w:space="0" w:color="00B0F0"/>
            </w:tcBorders>
          </w:tcPr>
          <w:p w14:paraId="4BF97668" w14:textId="77777777" w:rsidR="00606D89" w:rsidRDefault="00CF0E9A">
            <w:pPr>
              <w:spacing w:after="0"/>
              <w:ind w:left="26"/>
            </w:pPr>
            <w:r>
              <w:rPr>
                <w:rFonts w:ascii="Times New Roman" w:eastAsia="Times New Roman" w:hAnsi="Times New Roman" w:cs="Times New Roman"/>
                <w:sz w:val="12"/>
              </w:rPr>
              <w:t>The relative degree to which a capability can be impacted by a single disaster event.</w:t>
            </w:r>
          </w:p>
        </w:tc>
        <w:tc>
          <w:tcPr>
            <w:tcW w:w="3238" w:type="dxa"/>
            <w:tcBorders>
              <w:top w:val="single" w:sz="4" w:space="0" w:color="00B0F0"/>
              <w:left w:val="single" w:sz="4" w:space="0" w:color="00B0F0"/>
              <w:bottom w:val="single" w:sz="4" w:space="0" w:color="00B0F0"/>
              <w:right w:val="single" w:sz="4" w:space="0" w:color="00B0F0"/>
            </w:tcBorders>
          </w:tcPr>
          <w:p w14:paraId="3C403EE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7BB37C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457CF2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7B28FF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849C23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0AB5B8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18E3AE8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1AA378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A20CD0C" w14:textId="77777777" w:rsidR="00606D89" w:rsidRDefault="00CF0E9A">
            <w:pPr>
              <w:spacing w:after="0"/>
              <w:ind w:left="26"/>
            </w:pPr>
            <w:r>
              <w:rPr>
                <w:rFonts w:ascii="Times New Roman" w:eastAsia="Times New Roman" w:hAnsi="Times New Roman" w:cs="Times New Roman"/>
                <w:sz w:val="12"/>
              </w:rPr>
              <w:t>DRII</w:t>
            </w:r>
          </w:p>
        </w:tc>
      </w:tr>
      <w:tr w:rsidR="00606D89" w14:paraId="27332904"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8CBC8B8" w14:textId="77777777" w:rsidR="00606D89" w:rsidRDefault="00CF0E9A">
            <w:pPr>
              <w:spacing w:after="0"/>
              <w:ind w:left="24"/>
            </w:pPr>
            <w:r>
              <w:rPr>
                <w:rFonts w:ascii="Times New Roman" w:eastAsia="Times New Roman" w:hAnsi="Times New Roman" w:cs="Times New Roman"/>
                <w:sz w:val="12"/>
              </w:rPr>
              <w:t>Capacity Stress Test</w:t>
            </w:r>
          </w:p>
        </w:tc>
        <w:tc>
          <w:tcPr>
            <w:tcW w:w="3720" w:type="dxa"/>
            <w:tcBorders>
              <w:top w:val="single" w:sz="4" w:space="0" w:color="00B0F0"/>
              <w:left w:val="single" w:sz="4" w:space="0" w:color="00B0F0"/>
              <w:bottom w:val="single" w:sz="4" w:space="0" w:color="00B0F0"/>
              <w:right w:val="single" w:sz="4" w:space="0" w:color="00B0F0"/>
            </w:tcBorders>
          </w:tcPr>
          <w:p w14:paraId="1CE0100A" w14:textId="77777777" w:rsidR="00606D89" w:rsidRDefault="00CF0E9A">
            <w:pPr>
              <w:spacing w:after="0"/>
              <w:ind w:left="26"/>
            </w:pPr>
            <w:r>
              <w:rPr>
                <w:rFonts w:ascii="Times New Roman" w:eastAsia="Times New Roman" w:hAnsi="Times New Roman" w:cs="Times New Roman"/>
                <w:sz w:val="12"/>
              </w:rPr>
              <w:t>Testing an application with large quantities of data to evaluate its performance during peak periods.</w:t>
            </w:r>
          </w:p>
        </w:tc>
        <w:tc>
          <w:tcPr>
            <w:tcW w:w="3238" w:type="dxa"/>
            <w:tcBorders>
              <w:top w:val="single" w:sz="4" w:space="0" w:color="00B0F0"/>
              <w:left w:val="single" w:sz="4" w:space="0" w:color="00B0F0"/>
              <w:bottom w:val="single" w:sz="4" w:space="0" w:color="00B0F0"/>
              <w:right w:val="single" w:sz="4" w:space="0" w:color="00B0F0"/>
            </w:tcBorders>
          </w:tcPr>
          <w:p w14:paraId="5AD4174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58D580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A77EE7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60371B2"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D2D6AD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267B3C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F67FF8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3C2C72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25F9065" w14:textId="77777777" w:rsidR="00606D89" w:rsidRDefault="00CF0E9A">
            <w:pPr>
              <w:spacing w:after="0"/>
              <w:ind w:left="26"/>
            </w:pPr>
            <w:r>
              <w:rPr>
                <w:rFonts w:ascii="Times New Roman" w:eastAsia="Times New Roman" w:hAnsi="Times New Roman" w:cs="Times New Roman"/>
                <w:sz w:val="12"/>
              </w:rPr>
              <w:t>CISSA</w:t>
            </w:r>
          </w:p>
        </w:tc>
      </w:tr>
    </w:tbl>
    <w:p w14:paraId="70B94C61"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6"/>
        <w:gridCol w:w="3224"/>
        <w:gridCol w:w="486"/>
        <w:gridCol w:w="486"/>
        <w:gridCol w:w="486"/>
        <w:gridCol w:w="486"/>
        <w:gridCol w:w="486"/>
        <w:gridCol w:w="486"/>
        <w:gridCol w:w="535"/>
        <w:gridCol w:w="1090"/>
      </w:tblGrid>
      <w:tr w:rsidR="00606D89" w14:paraId="0A35F298"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0FB4127D"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65BB1F00"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52A87900"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2436CF4A"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4767F579"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56A12A06"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7FD61F03"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5470B970"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0386E791"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696E4C09" w14:textId="77777777" w:rsidR="00606D89" w:rsidRDefault="00606D89"/>
        </w:tc>
      </w:tr>
      <w:tr w:rsidR="00606D89" w14:paraId="1532ADBB" w14:textId="77777777">
        <w:trPr>
          <w:trHeight w:val="367"/>
        </w:trPr>
        <w:tc>
          <w:tcPr>
            <w:tcW w:w="2297" w:type="dxa"/>
            <w:tcBorders>
              <w:top w:val="nil"/>
              <w:left w:val="single" w:sz="4" w:space="0" w:color="00B0F0"/>
              <w:bottom w:val="nil"/>
              <w:right w:val="single" w:sz="4" w:space="0" w:color="00B0F0"/>
            </w:tcBorders>
            <w:shd w:val="clear" w:color="auto" w:fill="16365C"/>
          </w:tcPr>
          <w:p w14:paraId="7A40F4A0"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28F59DE1"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71B68F0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39A455C" w14:textId="77777777" w:rsidR="00606D89" w:rsidRDefault="00CF0E9A">
            <w:pPr>
              <w:spacing w:after="0"/>
              <w:ind w:left="96"/>
            </w:pPr>
            <w:r>
              <w:rPr>
                <w:noProof/>
              </w:rPr>
              <w:drawing>
                <wp:inline distT="0" distB="0" distL="0" distR="0" wp14:anchorId="3A930593" wp14:editId="3549A55B">
                  <wp:extent cx="179832" cy="17526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0637BEA" w14:textId="77777777" w:rsidR="00606D89" w:rsidRDefault="00CF0E9A">
            <w:pPr>
              <w:spacing w:after="0"/>
              <w:ind w:left="98"/>
            </w:pPr>
            <w:r>
              <w:rPr>
                <w:noProof/>
              </w:rPr>
              <w:drawing>
                <wp:inline distT="0" distB="0" distL="0" distR="0" wp14:anchorId="65595C70" wp14:editId="303C205C">
                  <wp:extent cx="179832" cy="176784"/>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395A145" w14:textId="77777777" w:rsidR="00606D89" w:rsidRDefault="00CF0E9A">
            <w:pPr>
              <w:spacing w:after="0"/>
              <w:ind w:left="79"/>
            </w:pPr>
            <w:r>
              <w:rPr>
                <w:noProof/>
              </w:rPr>
              <w:drawing>
                <wp:inline distT="0" distB="0" distL="0" distR="0" wp14:anchorId="0DB243F0" wp14:editId="0AE511DA">
                  <wp:extent cx="182880" cy="176784"/>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E587EB3" w14:textId="77777777" w:rsidR="00606D89" w:rsidRDefault="00CF0E9A">
            <w:pPr>
              <w:spacing w:after="0"/>
              <w:ind w:left="72"/>
            </w:pPr>
            <w:r>
              <w:rPr>
                <w:noProof/>
              </w:rPr>
              <w:drawing>
                <wp:inline distT="0" distB="0" distL="0" distR="0" wp14:anchorId="10EA8C80" wp14:editId="111CB5BD">
                  <wp:extent cx="192024" cy="176784"/>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401806D" w14:textId="77777777" w:rsidR="00606D89" w:rsidRDefault="00CF0E9A">
            <w:pPr>
              <w:spacing w:after="0"/>
              <w:ind w:left="46"/>
            </w:pPr>
            <w:r>
              <w:rPr>
                <w:noProof/>
              </w:rPr>
              <w:drawing>
                <wp:inline distT="0" distB="0" distL="0" distR="0" wp14:anchorId="1574BFB9" wp14:editId="3AEBC831">
                  <wp:extent cx="175260" cy="17526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8A8C8E9" w14:textId="77777777" w:rsidR="00606D89" w:rsidRDefault="00CF0E9A">
            <w:pPr>
              <w:spacing w:after="0"/>
              <w:ind w:left="62"/>
            </w:pPr>
            <w:r>
              <w:rPr>
                <w:noProof/>
              </w:rPr>
              <w:drawing>
                <wp:inline distT="0" distB="0" distL="0" distR="0" wp14:anchorId="026BCB2F" wp14:editId="7C5E7335">
                  <wp:extent cx="207264" cy="179832"/>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5E308163" w14:textId="77777777" w:rsidR="00606D89" w:rsidRDefault="00CF0E9A">
            <w:pPr>
              <w:spacing w:after="0"/>
              <w:ind w:left="-36" w:right="-38"/>
            </w:pPr>
            <w:r>
              <w:rPr>
                <w:noProof/>
              </w:rPr>
              <w:drawing>
                <wp:inline distT="0" distB="0" distL="0" distR="0" wp14:anchorId="4E76ADBE" wp14:editId="39F43BBF">
                  <wp:extent cx="356616" cy="315468"/>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17"/>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05E09EA4" w14:textId="77777777" w:rsidR="00606D89" w:rsidRDefault="00606D89"/>
        </w:tc>
      </w:tr>
      <w:tr w:rsidR="00606D89" w14:paraId="7A2359DE"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543FA298"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284D7BE2"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3F965EB3"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6BBCB74" w14:textId="77777777" w:rsidR="00606D89" w:rsidRDefault="00CF0E9A">
            <w:pPr>
              <w:spacing w:after="0"/>
              <w:ind w:left="200"/>
            </w:pPr>
            <w:r>
              <w:rPr>
                <w:noProof/>
              </w:rPr>
              <mc:AlternateContent>
                <mc:Choice Requires="wpg">
                  <w:drawing>
                    <wp:inline distT="0" distB="0" distL="0" distR="0" wp14:anchorId="69A4F38A" wp14:editId="781FD736">
                      <wp:extent cx="72654" cy="572109"/>
                      <wp:effectExtent l="0" t="0" r="0" b="0"/>
                      <wp:docPr id="133472" name="Group 133472"/>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972" name="Rectangle 972"/>
                              <wps:cNvSpPr/>
                              <wps:spPr>
                                <a:xfrm rot="-5399999">
                                  <a:off x="-332137" y="143342"/>
                                  <a:ext cx="760905" cy="96629"/>
                                </a:xfrm>
                                <a:prstGeom prst="rect">
                                  <a:avLst/>
                                </a:prstGeom>
                                <a:ln>
                                  <a:noFill/>
                                </a:ln>
                              </wps:spPr>
                              <wps:txbx>
                                <w:txbxContent>
                                  <w:p w14:paraId="40D8F9B0"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3472" style="width:5.72076pt;height:45.048pt;mso-position-horizontal-relative:char;mso-position-vertical-relative:line" coordsize="726,5721">
                      <v:rect id="Rectangle 972"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D78CD1F" w14:textId="77777777" w:rsidR="00606D89" w:rsidRDefault="00CF0E9A">
            <w:pPr>
              <w:spacing w:after="0"/>
              <w:ind w:left="126"/>
            </w:pPr>
            <w:r>
              <w:rPr>
                <w:noProof/>
              </w:rPr>
              <mc:AlternateContent>
                <mc:Choice Requires="wpg">
                  <w:drawing>
                    <wp:inline distT="0" distB="0" distL="0" distR="0" wp14:anchorId="789029E6" wp14:editId="4DA4635A">
                      <wp:extent cx="165636" cy="413800"/>
                      <wp:effectExtent l="0" t="0" r="0" b="0"/>
                      <wp:docPr id="133476" name="Group 133476"/>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973" name="Rectangle 973"/>
                              <wps:cNvSpPr/>
                              <wps:spPr>
                                <a:xfrm rot="-5399999">
                                  <a:off x="-226863" y="90309"/>
                                  <a:ext cx="550355" cy="96629"/>
                                </a:xfrm>
                                <a:prstGeom prst="rect">
                                  <a:avLst/>
                                </a:prstGeom>
                                <a:ln>
                                  <a:noFill/>
                                </a:ln>
                              </wps:spPr>
                              <wps:txbx>
                                <w:txbxContent>
                                  <w:p w14:paraId="2A676D1B"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974" name="Rectangle 974"/>
                              <wps:cNvSpPr/>
                              <wps:spPr>
                                <a:xfrm rot="-5399999">
                                  <a:off x="-103174" y="121013"/>
                                  <a:ext cx="488944" cy="96629"/>
                                </a:xfrm>
                                <a:prstGeom prst="rect">
                                  <a:avLst/>
                                </a:prstGeom>
                                <a:ln>
                                  <a:noFill/>
                                </a:ln>
                              </wps:spPr>
                              <wps:txbx>
                                <w:txbxContent>
                                  <w:p w14:paraId="6B4DBF7A"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3476" style="width:13.0422pt;height:32.5827pt;mso-position-horizontal-relative:char;mso-position-vertical-relative:line" coordsize="1656,4138">
                      <v:rect id="Rectangle 973"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974"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E621001" w14:textId="77777777" w:rsidR="00606D89" w:rsidRDefault="00CF0E9A">
            <w:pPr>
              <w:spacing w:after="0"/>
              <w:ind w:left="126"/>
            </w:pPr>
            <w:r>
              <w:rPr>
                <w:noProof/>
              </w:rPr>
              <mc:AlternateContent>
                <mc:Choice Requires="wpg">
                  <w:drawing>
                    <wp:inline distT="0" distB="0" distL="0" distR="0" wp14:anchorId="368444D8" wp14:editId="0B51E172">
                      <wp:extent cx="165591" cy="404272"/>
                      <wp:effectExtent l="0" t="0" r="0" b="0"/>
                      <wp:docPr id="133480" name="Group 133480"/>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975" name="Rectangle 975"/>
                              <wps:cNvSpPr/>
                              <wps:spPr>
                                <a:xfrm rot="-5399999">
                                  <a:off x="-220526" y="87117"/>
                                  <a:ext cx="537683" cy="96629"/>
                                </a:xfrm>
                                <a:prstGeom prst="rect">
                                  <a:avLst/>
                                </a:prstGeom>
                                <a:ln>
                                  <a:noFill/>
                                </a:ln>
                              </wps:spPr>
                              <wps:txbx>
                                <w:txbxContent>
                                  <w:p w14:paraId="3CBE3928"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976" name="Rectangle 976"/>
                              <wps:cNvSpPr/>
                              <wps:spPr>
                                <a:xfrm rot="-5399999">
                                  <a:off x="-72368" y="142337"/>
                                  <a:ext cx="427241" cy="96629"/>
                                </a:xfrm>
                                <a:prstGeom prst="rect">
                                  <a:avLst/>
                                </a:prstGeom>
                                <a:ln>
                                  <a:noFill/>
                                </a:ln>
                              </wps:spPr>
                              <wps:txbx>
                                <w:txbxContent>
                                  <w:p w14:paraId="663F5E00"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33480" style="width:13.0387pt;height:31.8325pt;mso-position-horizontal-relative:char;mso-position-vertical-relative:line" coordsize="1655,4042">
                      <v:rect id="Rectangle 975"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976"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30CC604" w14:textId="77777777" w:rsidR="00606D89" w:rsidRDefault="00CF0E9A">
            <w:pPr>
              <w:spacing w:after="0"/>
              <w:ind w:left="126"/>
            </w:pPr>
            <w:r>
              <w:rPr>
                <w:noProof/>
              </w:rPr>
              <mc:AlternateContent>
                <mc:Choice Requires="wpg">
                  <w:drawing>
                    <wp:inline distT="0" distB="0" distL="0" distR="0" wp14:anchorId="5F42971F" wp14:editId="18AC6FC2">
                      <wp:extent cx="165636" cy="509811"/>
                      <wp:effectExtent l="0" t="0" r="0" b="0"/>
                      <wp:docPr id="133487" name="Group 133487"/>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977" name="Rectangle 977"/>
                              <wps:cNvSpPr/>
                              <wps:spPr>
                                <a:xfrm rot="-5399999">
                                  <a:off x="-290710" y="122472"/>
                                  <a:ext cx="678049" cy="96629"/>
                                </a:xfrm>
                                <a:prstGeom prst="rect">
                                  <a:avLst/>
                                </a:prstGeom>
                                <a:ln>
                                  <a:noFill/>
                                </a:ln>
                              </wps:spPr>
                              <wps:txbx>
                                <w:txbxContent>
                                  <w:p w14:paraId="0B4874DB"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978" name="Rectangle 978"/>
                              <wps:cNvSpPr/>
                              <wps:spPr>
                                <a:xfrm rot="-5399999">
                                  <a:off x="-164098" y="156102"/>
                                  <a:ext cx="610791" cy="96629"/>
                                </a:xfrm>
                                <a:prstGeom prst="rect">
                                  <a:avLst/>
                                </a:prstGeom>
                                <a:ln>
                                  <a:noFill/>
                                </a:ln>
                              </wps:spPr>
                              <wps:txbx>
                                <w:txbxContent>
                                  <w:p w14:paraId="22862850"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3487" style="width:13.0422pt;height:40.1426pt;mso-position-horizontal-relative:char;mso-position-vertical-relative:line" coordsize="1656,5098">
                      <v:rect id="Rectangle 977"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978"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C153E27" w14:textId="77777777" w:rsidR="00606D89" w:rsidRDefault="00CF0E9A">
            <w:pPr>
              <w:spacing w:after="0"/>
              <w:ind w:left="126"/>
            </w:pPr>
            <w:r>
              <w:rPr>
                <w:noProof/>
              </w:rPr>
              <mc:AlternateContent>
                <mc:Choice Requires="wpg">
                  <w:drawing>
                    <wp:inline distT="0" distB="0" distL="0" distR="0" wp14:anchorId="2A4823BE" wp14:editId="2C9007B1">
                      <wp:extent cx="165636" cy="459241"/>
                      <wp:effectExtent l="0" t="0" r="0" b="0"/>
                      <wp:docPr id="133493" name="Group 133493"/>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979" name="Rectangle 979"/>
                              <wps:cNvSpPr/>
                              <wps:spPr>
                                <a:xfrm rot="-5399999">
                                  <a:off x="-169837" y="192772"/>
                                  <a:ext cx="436306" cy="96629"/>
                                </a:xfrm>
                                <a:prstGeom prst="rect">
                                  <a:avLst/>
                                </a:prstGeom>
                                <a:ln>
                                  <a:noFill/>
                                </a:ln>
                              </wps:spPr>
                              <wps:txbx>
                                <w:txbxContent>
                                  <w:p w14:paraId="1FD6EC9D"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980" name="Rectangle 980"/>
                              <wps:cNvSpPr/>
                              <wps:spPr>
                                <a:xfrm rot="-5399999">
                                  <a:off x="-164098" y="105531"/>
                                  <a:ext cx="610791" cy="96629"/>
                                </a:xfrm>
                                <a:prstGeom prst="rect">
                                  <a:avLst/>
                                </a:prstGeom>
                                <a:ln>
                                  <a:noFill/>
                                </a:ln>
                              </wps:spPr>
                              <wps:txbx>
                                <w:txbxContent>
                                  <w:p w14:paraId="1881CA06"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3493" style="width:13.0422pt;height:36.1607pt;mso-position-horizontal-relative:char;mso-position-vertical-relative:line" coordsize="1656,4592">
                      <v:rect id="Rectangle 979"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980"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15FE2893" w14:textId="77777777" w:rsidR="00606D89" w:rsidRDefault="00CF0E9A">
            <w:pPr>
              <w:spacing w:after="0"/>
              <w:ind w:left="126"/>
            </w:pPr>
            <w:r>
              <w:rPr>
                <w:noProof/>
              </w:rPr>
              <mc:AlternateContent>
                <mc:Choice Requires="wpg">
                  <w:drawing>
                    <wp:inline distT="0" distB="0" distL="0" distR="0" wp14:anchorId="2C83D8B5" wp14:editId="591D7590">
                      <wp:extent cx="165591" cy="459241"/>
                      <wp:effectExtent l="0" t="0" r="0" b="0"/>
                      <wp:docPr id="133497" name="Group 133497"/>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981" name="Rectangle 981"/>
                              <wps:cNvSpPr/>
                              <wps:spPr>
                                <a:xfrm rot="-5399999">
                                  <a:off x="-147906" y="214705"/>
                                  <a:ext cx="392442" cy="96629"/>
                                </a:xfrm>
                                <a:prstGeom prst="rect">
                                  <a:avLst/>
                                </a:prstGeom>
                                <a:ln>
                                  <a:noFill/>
                                </a:ln>
                              </wps:spPr>
                              <wps:txbx>
                                <w:txbxContent>
                                  <w:p w14:paraId="39ADEF84"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982" name="Rectangle 982"/>
                              <wps:cNvSpPr/>
                              <wps:spPr>
                                <a:xfrm rot="-5399999">
                                  <a:off x="-164142" y="105530"/>
                                  <a:ext cx="610791" cy="96629"/>
                                </a:xfrm>
                                <a:prstGeom prst="rect">
                                  <a:avLst/>
                                </a:prstGeom>
                                <a:ln>
                                  <a:noFill/>
                                </a:ln>
                              </wps:spPr>
                              <wps:txbx>
                                <w:txbxContent>
                                  <w:p w14:paraId="4F04030B"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3497" style="width:13.0387pt;height:36.1607pt;mso-position-horizontal-relative:char;mso-position-vertical-relative:line" coordsize="1655,4592">
                      <v:rect id="Rectangle 981"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982"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5267510A" w14:textId="77777777" w:rsidR="00606D89" w:rsidRDefault="00CF0E9A">
            <w:pPr>
              <w:spacing w:after="0"/>
              <w:ind w:left="200"/>
            </w:pPr>
            <w:r>
              <w:rPr>
                <w:noProof/>
              </w:rPr>
              <mc:AlternateContent>
                <mc:Choice Requires="wpg">
                  <w:drawing>
                    <wp:inline distT="0" distB="0" distL="0" distR="0" wp14:anchorId="5A33FF09" wp14:editId="17CBE16D">
                      <wp:extent cx="72654" cy="414313"/>
                      <wp:effectExtent l="0" t="0" r="0" b="0"/>
                      <wp:docPr id="133501" name="Group 133501"/>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983" name="Rectangle 983"/>
                              <wps:cNvSpPr/>
                              <wps:spPr>
                                <a:xfrm rot="-5399999">
                                  <a:off x="-227204" y="90481"/>
                                  <a:ext cx="551037" cy="96629"/>
                                </a:xfrm>
                                <a:prstGeom prst="rect">
                                  <a:avLst/>
                                </a:prstGeom>
                                <a:ln>
                                  <a:noFill/>
                                </a:ln>
                              </wps:spPr>
                              <wps:txbx>
                                <w:txbxContent>
                                  <w:p w14:paraId="532FA6D8"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33501" style="width:5.72076pt;height:32.6231pt;mso-position-horizontal-relative:char;mso-position-vertical-relative:line" coordsize="726,4143">
                      <v:rect id="Rectangle 983"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609CCAF7"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0BC21B4F" w14:textId="77777777">
        <w:trPr>
          <w:trHeight w:val="294"/>
        </w:trPr>
        <w:tc>
          <w:tcPr>
            <w:tcW w:w="2297" w:type="dxa"/>
            <w:tcBorders>
              <w:top w:val="single" w:sz="4" w:space="0" w:color="00B0F0"/>
              <w:left w:val="single" w:sz="4" w:space="0" w:color="00B0F0"/>
              <w:bottom w:val="single" w:sz="4" w:space="0" w:color="00B0F0"/>
              <w:right w:val="single" w:sz="4" w:space="0" w:color="00B0F0"/>
            </w:tcBorders>
          </w:tcPr>
          <w:p w14:paraId="393B8851" w14:textId="77777777" w:rsidR="00606D89" w:rsidRDefault="00CF0E9A">
            <w:pPr>
              <w:spacing w:after="0"/>
              <w:ind w:left="24"/>
            </w:pPr>
            <w:r>
              <w:rPr>
                <w:rFonts w:ascii="Times New Roman" w:eastAsia="Times New Roman" w:hAnsi="Times New Roman" w:cs="Times New Roman"/>
                <w:sz w:val="12"/>
              </w:rPr>
              <w:t>Cascade System</w:t>
            </w:r>
          </w:p>
        </w:tc>
        <w:tc>
          <w:tcPr>
            <w:tcW w:w="3720" w:type="dxa"/>
            <w:tcBorders>
              <w:top w:val="single" w:sz="4" w:space="0" w:color="00B0F0"/>
              <w:left w:val="single" w:sz="4" w:space="0" w:color="00B0F0"/>
              <w:bottom w:val="single" w:sz="4" w:space="0" w:color="00B0F0"/>
              <w:right w:val="single" w:sz="4" w:space="0" w:color="00B0F0"/>
            </w:tcBorders>
          </w:tcPr>
          <w:p w14:paraId="3BE97034" w14:textId="77777777" w:rsidR="00606D89" w:rsidRDefault="00CF0E9A">
            <w:pPr>
              <w:spacing w:after="0"/>
              <w:ind w:left="26"/>
            </w:pPr>
            <w:r>
              <w:rPr>
                <w:rFonts w:ascii="Times New Roman" w:eastAsia="Times New Roman" w:hAnsi="Times New Roman" w:cs="Times New Roman"/>
                <w:sz w:val="12"/>
              </w:rPr>
              <w:t xml:space="preserve">A system whereby one person or organization calls out/contacts others who in turn initiate further </w:t>
            </w:r>
            <w:proofErr w:type="gramStart"/>
            <w:r>
              <w:rPr>
                <w:rFonts w:ascii="Times New Roman" w:eastAsia="Times New Roman" w:hAnsi="Times New Roman" w:cs="Times New Roman"/>
                <w:sz w:val="12"/>
              </w:rPr>
              <w:t>call-outs</w:t>
            </w:r>
            <w:proofErr w:type="gramEnd"/>
            <w:r>
              <w:rPr>
                <w:rFonts w:ascii="Times New Roman" w:eastAsia="Times New Roman" w:hAnsi="Times New Roman" w:cs="Times New Roman"/>
                <w:sz w:val="12"/>
              </w:rPr>
              <w:t>/contacts as necessary.</w:t>
            </w:r>
          </w:p>
        </w:tc>
        <w:tc>
          <w:tcPr>
            <w:tcW w:w="3238" w:type="dxa"/>
            <w:tcBorders>
              <w:top w:val="single" w:sz="4" w:space="0" w:color="00B0F0"/>
              <w:left w:val="single" w:sz="4" w:space="0" w:color="00B0F0"/>
              <w:bottom w:val="single" w:sz="4" w:space="0" w:color="00B0F0"/>
              <w:right w:val="single" w:sz="4" w:space="0" w:color="00B0F0"/>
            </w:tcBorders>
          </w:tcPr>
          <w:p w14:paraId="058260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5BCA74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16B138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3D92B3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D5C8D0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029B963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DEB72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C25916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848611A" w14:textId="77777777" w:rsidR="00606D89" w:rsidRDefault="00CF0E9A">
            <w:pPr>
              <w:spacing w:after="0"/>
              <w:ind w:left="26"/>
            </w:pPr>
            <w:r>
              <w:rPr>
                <w:rFonts w:ascii="Times New Roman" w:eastAsia="Times New Roman" w:hAnsi="Times New Roman" w:cs="Times New Roman"/>
                <w:sz w:val="12"/>
              </w:rPr>
              <w:t>DRII</w:t>
            </w:r>
          </w:p>
        </w:tc>
      </w:tr>
      <w:tr w:rsidR="00606D89" w14:paraId="1C20A4D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09E58BA" w14:textId="77777777" w:rsidR="00606D89" w:rsidRDefault="00CF0E9A">
            <w:pPr>
              <w:spacing w:after="0"/>
              <w:ind w:left="24"/>
            </w:pPr>
            <w:r>
              <w:rPr>
                <w:rFonts w:ascii="Times New Roman" w:eastAsia="Times New Roman" w:hAnsi="Times New Roman" w:cs="Times New Roman"/>
                <w:sz w:val="12"/>
              </w:rPr>
              <w:t>Casualty Bureau</w:t>
            </w:r>
          </w:p>
        </w:tc>
        <w:tc>
          <w:tcPr>
            <w:tcW w:w="3720" w:type="dxa"/>
            <w:tcBorders>
              <w:top w:val="single" w:sz="4" w:space="0" w:color="00B0F0"/>
              <w:left w:val="single" w:sz="4" w:space="0" w:color="00B0F0"/>
              <w:bottom w:val="single" w:sz="4" w:space="0" w:color="00B0F0"/>
              <w:right w:val="single" w:sz="4" w:space="0" w:color="00B0F0"/>
            </w:tcBorders>
          </w:tcPr>
          <w:p w14:paraId="45BEA5CC" w14:textId="77777777" w:rsidR="00606D89" w:rsidRDefault="00CF0E9A">
            <w:pPr>
              <w:spacing w:after="0"/>
              <w:ind w:left="26"/>
            </w:pPr>
            <w:r>
              <w:rPr>
                <w:rFonts w:ascii="Times New Roman" w:eastAsia="Times New Roman" w:hAnsi="Times New Roman" w:cs="Times New Roman"/>
                <w:sz w:val="12"/>
              </w:rPr>
              <w:t xml:space="preserve">The central </w:t>
            </w:r>
            <w:proofErr w:type="gramStart"/>
            <w:r>
              <w:rPr>
                <w:rFonts w:ascii="Times New Roman" w:eastAsia="Times New Roman" w:hAnsi="Times New Roman" w:cs="Times New Roman"/>
                <w:sz w:val="12"/>
              </w:rPr>
              <w:t>police controlled</w:t>
            </w:r>
            <w:proofErr w:type="gramEnd"/>
            <w:r>
              <w:rPr>
                <w:rFonts w:ascii="Times New Roman" w:eastAsia="Times New Roman" w:hAnsi="Times New Roman" w:cs="Times New Roman"/>
                <w:sz w:val="12"/>
              </w:rPr>
              <w:t xml:space="preserve"> contact and information point for all records and data relating to casualties and fatalities.</w:t>
            </w:r>
          </w:p>
        </w:tc>
        <w:tc>
          <w:tcPr>
            <w:tcW w:w="3238" w:type="dxa"/>
            <w:tcBorders>
              <w:top w:val="single" w:sz="4" w:space="0" w:color="00B0F0"/>
              <w:left w:val="single" w:sz="4" w:space="0" w:color="00B0F0"/>
              <w:bottom w:val="single" w:sz="4" w:space="0" w:color="00B0F0"/>
              <w:right w:val="single" w:sz="4" w:space="0" w:color="00B0F0"/>
            </w:tcBorders>
          </w:tcPr>
          <w:p w14:paraId="3DEB4EDD" w14:textId="77777777" w:rsidR="00606D89" w:rsidRDefault="00CF0E9A">
            <w:pPr>
              <w:spacing w:after="0"/>
              <w:ind w:left="26"/>
            </w:pPr>
            <w:r>
              <w:rPr>
                <w:rFonts w:ascii="Times New Roman" w:eastAsia="Times New Roman" w:hAnsi="Times New Roman" w:cs="Times New Roman"/>
                <w:sz w:val="12"/>
              </w:rPr>
              <w:t>This is a term used in specific countries only and is not universally applicable.</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73D404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3D72B3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00A1FE3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1A2CCB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D94538F"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E567A6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A2990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6D4C89B" w14:textId="77777777" w:rsidR="00606D89" w:rsidRDefault="00CF0E9A">
            <w:pPr>
              <w:spacing w:after="0"/>
              <w:ind w:left="26"/>
            </w:pPr>
            <w:r>
              <w:rPr>
                <w:rFonts w:ascii="Times New Roman" w:eastAsia="Times New Roman" w:hAnsi="Times New Roman" w:cs="Times New Roman"/>
                <w:sz w:val="12"/>
              </w:rPr>
              <w:t>DRII</w:t>
            </w:r>
          </w:p>
        </w:tc>
      </w:tr>
      <w:tr w:rsidR="00606D89" w14:paraId="135F4FB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B60D7B3" w14:textId="77777777" w:rsidR="00606D89" w:rsidRDefault="00CF0E9A">
            <w:pPr>
              <w:spacing w:after="0"/>
              <w:ind w:left="24"/>
            </w:pPr>
            <w:r>
              <w:rPr>
                <w:rFonts w:ascii="Times New Roman" w:eastAsia="Times New Roman" w:hAnsi="Times New Roman" w:cs="Times New Roman"/>
                <w:sz w:val="12"/>
              </w:rPr>
              <w:t>Catastrophe</w:t>
            </w:r>
          </w:p>
        </w:tc>
        <w:tc>
          <w:tcPr>
            <w:tcW w:w="3720" w:type="dxa"/>
            <w:tcBorders>
              <w:top w:val="single" w:sz="4" w:space="0" w:color="00B0F0"/>
              <w:left w:val="single" w:sz="4" w:space="0" w:color="00B0F0"/>
              <w:bottom w:val="single" w:sz="4" w:space="0" w:color="00B0F0"/>
              <w:right w:val="single" w:sz="4" w:space="0" w:color="00B0F0"/>
            </w:tcBorders>
          </w:tcPr>
          <w:p w14:paraId="3D3FB0B7" w14:textId="77777777" w:rsidR="00606D89" w:rsidRDefault="00CF0E9A">
            <w:pPr>
              <w:spacing w:after="0"/>
              <w:ind w:left="26"/>
            </w:pPr>
            <w:r>
              <w:rPr>
                <w:rFonts w:ascii="Times New Roman" w:eastAsia="Times New Roman" w:hAnsi="Times New Roman" w:cs="Times New Roman"/>
                <w:sz w:val="12"/>
              </w:rPr>
              <w:t xml:space="preserve">Occurs when a disaster's effects are </w:t>
            </w:r>
            <w:proofErr w:type="gramStart"/>
            <w:r>
              <w:rPr>
                <w:rFonts w:ascii="Times New Roman" w:eastAsia="Times New Roman" w:hAnsi="Times New Roman" w:cs="Times New Roman"/>
                <w:sz w:val="12"/>
              </w:rPr>
              <w:t>widespread</w:t>
            </w:r>
            <w:proofErr w:type="gramEnd"/>
            <w:r>
              <w:rPr>
                <w:rFonts w:ascii="Times New Roman" w:eastAsia="Times New Roman" w:hAnsi="Times New Roman" w:cs="Times New Roman"/>
                <w:sz w:val="12"/>
              </w:rPr>
              <w:t xml:space="preserve"> and its impact is so great that it overwhelms a community's ability to function.</w:t>
            </w:r>
          </w:p>
        </w:tc>
        <w:tc>
          <w:tcPr>
            <w:tcW w:w="3238" w:type="dxa"/>
            <w:tcBorders>
              <w:top w:val="single" w:sz="4" w:space="0" w:color="00B0F0"/>
              <w:left w:val="single" w:sz="4" w:space="0" w:color="00B0F0"/>
              <w:bottom w:val="single" w:sz="4" w:space="0" w:color="00B0F0"/>
              <w:right w:val="single" w:sz="4" w:space="0" w:color="00B0F0"/>
            </w:tcBorders>
          </w:tcPr>
          <w:p w14:paraId="4F6B2948" w14:textId="77777777" w:rsidR="00606D89" w:rsidRDefault="00CF0E9A">
            <w:pPr>
              <w:spacing w:after="0"/>
              <w:ind w:left="26"/>
            </w:pPr>
            <w:r>
              <w:rPr>
                <w:rFonts w:ascii="Times New Roman" w:eastAsia="Times New Roman" w:hAnsi="Times New Roman" w:cs="Times New Roman"/>
                <w:sz w:val="12"/>
              </w:rPr>
              <w:t>Can have an unusually high number of deaths, injuries, or property damage, or is large enough to constitute a disaster to a who</w:t>
            </w:r>
            <w:r>
              <w:rPr>
                <w:rFonts w:ascii="Times New Roman" w:eastAsia="Times New Roman" w:hAnsi="Times New Roman" w:cs="Times New Roman"/>
                <w:sz w:val="12"/>
              </w:rPr>
              <w:t>le region.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D1B8FF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56EC44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56CD7E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3BA4437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27BBFD3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71ED5B60"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9D7678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7AAED53" w14:textId="77777777" w:rsidR="00606D89" w:rsidRDefault="00CF0E9A">
            <w:pPr>
              <w:spacing w:after="0"/>
              <w:ind w:left="26"/>
            </w:pPr>
            <w:r>
              <w:rPr>
                <w:rFonts w:ascii="Times New Roman" w:eastAsia="Times New Roman" w:hAnsi="Times New Roman" w:cs="Times New Roman"/>
                <w:sz w:val="12"/>
              </w:rPr>
              <w:t>DRII</w:t>
            </w:r>
          </w:p>
        </w:tc>
      </w:tr>
      <w:tr w:rsidR="00606D89" w14:paraId="54CABF45"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4A82BD2F" w14:textId="77777777" w:rsidR="00606D89" w:rsidRDefault="00CF0E9A">
            <w:pPr>
              <w:spacing w:after="0"/>
              <w:ind w:left="24"/>
            </w:pPr>
            <w:r>
              <w:rPr>
                <w:rFonts w:ascii="Times New Roman" w:eastAsia="Times New Roman" w:hAnsi="Times New Roman" w:cs="Times New Roman"/>
                <w:sz w:val="12"/>
              </w:rPr>
              <w:t>CDC</w:t>
            </w:r>
          </w:p>
        </w:tc>
        <w:tc>
          <w:tcPr>
            <w:tcW w:w="3720" w:type="dxa"/>
            <w:tcBorders>
              <w:top w:val="single" w:sz="4" w:space="0" w:color="00B0F0"/>
              <w:left w:val="single" w:sz="4" w:space="0" w:color="00B0F0"/>
              <w:bottom w:val="single" w:sz="4" w:space="0" w:color="00B0F0"/>
              <w:right w:val="single" w:sz="4" w:space="0" w:color="00B0F0"/>
            </w:tcBorders>
          </w:tcPr>
          <w:p w14:paraId="14A07E68" w14:textId="77777777" w:rsidR="00606D89" w:rsidRDefault="00CF0E9A">
            <w:pPr>
              <w:spacing w:after="0" w:line="267" w:lineRule="auto"/>
              <w:ind w:left="26"/>
            </w:pPr>
            <w:r>
              <w:rPr>
                <w:rFonts w:ascii="Times New Roman" w:eastAsia="Times New Roman" w:hAnsi="Times New Roman" w:cs="Times New Roman"/>
                <w:sz w:val="12"/>
              </w:rPr>
              <w:t>The Centers for Disease Control and Prevention (CDC) – A United States federal public health institute, under the Department of Health and Human Services (HHS).  Its main goal is to protect public health and safety through the control and prevention of dis</w:t>
            </w:r>
            <w:r>
              <w:rPr>
                <w:rFonts w:ascii="Times New Roman" w:eastAsia="Times New Roman" w:hAnsi="Times New Roman" w:cs="Times New Roman"/>
                <w:sz w:val="12"/>
              </w:rPr>
              <w:t xml:space="preserve">ease, injury, and disability in the US and internationally.  It focuses on infectious disease, food borne pathogens, environmental health, occupational safety and health, health promotion, injury prevention and education. </w:t>
            </w:r>
          </w:p>
          <w:p w14:paraId="6C1E1673" w14:textId="77777777" w:rsidR="00606D89" w:rsidRDefault="00CF0E9A">
            <w:pPr>
              <w:spacing w:after="0"/>
              <w:ind w:left="26"/>
            </w:pPr>
            <w:r>
              <w:rPr>
                <w:rFonts w:ascii="Times New Roman" w:eastAsia="Times New Roman" w:hAnsi="Times New Roman" w:cs="Times New Roman"/>
                <w:sz w:val="12"/>
              </w:rPr>
              <w:t xml:space="preserve">https://www.cdc.gov </w:t>
            </w:r>
          </w:p>
        </w:tc>
        <w:tc>
          <w:tcPr>
            <w:tcW w:w="3238" w:type="dxa"/>
            <w:tcBorders>
              <w:top w:val="single" w:sz="4" w:space="0" w:color="00B0F0"/>
              <w:left w:val="single" w:sz="4" w:space="0" w:color="00B0F0"/>
              <w:bottom w:val="single" w:sz="4" w:space="0" w:color="00B0F0"/>
              <w:right w:val="single" w:sz="4" w:space="0" w:color="00B0F0"/>
            </w:tcBorders>
          </w:tcPr>
          <w:p w14:paraId="59501C3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157F75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B8EB1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F1FE8F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38044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E08B70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F62CAA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3C056892"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36898547" w14:textId="77777777" w:rsidR="00606D89" w:rsidRDefault="00CF0E9A">
            <w:pPr>
              <w:spacing w:after="0"/>
              <w:ind w:left="26"/>
            </w:pPr>
            <w:r>
              <w:rPr>
                <w:rFonts w:ascii="Times New Roman" w:eastAsia="Times New Roman" w:hAnsi="Times New Roman" w:cs="Times New Roman"/>
                <w:sz w:val="12"/>
              </w:rPr>
              <w:t>DRII</w:t>
            </w:r>
          </w:p>
        </w:tc>
      </w:tr>
      <w:tr w:rsidR="00606D89" w14:paraId="0EA4985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118A90A" w14:textId="77777777" w:rsidR="00606D89" w:rsidRDefault="00CF0E9A">
            <w:pPr>
              <w:spacing w:after="4"/>
              <w:ind w:left="24"/>
              <w:jc w:val="both"/>
            </w:pPr>
            <w:r>
              <w:rPr>
                <w:rFonts w:ascii="Times New Roman" w:eastAsia="Times New Roman" w:hAnsi="Times New Roman" w:cs="Times New Roman"/>
                <w:sz w:val="12"/>
              </w:rPr>
              <w:t xml:space="preserve">Certificate of the Business Continuity Institute </w:t>
            </w:r>
          </w:p>
          <w:p w14:paraId="2A19987C" w14:textId="77777777" w:rsidR="00606D89" w:rsidRDefault="00CF0E9A">
            <w:pPr>
              <w:spacing w:after="0"/>
              <w:ind w:left="24"/>
            </w:pPr>
            <w:r>
              <w:rPr>
                <w:rFonts w:ascii="Times New Roman" w:eastAsia="Times New Roman" w:hAnsi="Times New Roman" w:cs="Times New Roman"/>
                <w:sz w:val="12"/>
              </w:rPr>
              <w:t>(CBCI)</w:t>
            </w:r>
          </w:p>
        </w:tc>
        <w:tc>
          <w:tcPr>
            <w:tcW w:w="3720" w:type="dxa"/>
            <w:tcBorders>
              <w:top w:val="single" w:sz="4" w:space="0" w:color="00B0F0"/>
              <w:left w:val="single" w:sz="4" w:space="0" w:color="00B0F0"/>
              <w:bottom w:val="single" w:sz="4" w:space="0" w:color="00B0F0"/>
              <w:right w:val="single" w:sz="4" w:space="0" w:color="00B0F0"/>
            </w:tcBorders>
          </w:tcPr>
          <w:p w14:paraId="32FB9B33" w14:textId="77777777" w:rsidR="00606D89" w:rsidRDefault="00CF0E9A">
            <w:pPr>
              <w:spacing w:after="0"/>
              <w:ind w:left="26"/>
            </w:pPr>
            <w:r>
              <w:rPr>
                <w:rFonts w:ascii="Times New Roman" w:eastAsia="Times New Roman" w:hAnsi="Times New Roman" w:cs="Times New Roman"/>
                <w:sz w:val="12"/>
              </w:rPr>
              <w:t xml:space="preserve">This entry level certified membership grade is for those professionals that have passed the Certificate of the BCI (CBCI) Examination.  </w:t>
            </w:r>
          </w:p>
        </w:tc>
        <w:tc>
          <w:tcPr>
            <w:tcW w:w="3238" w:type="dxa"/>
            <w:tcBorders>
              <w:top w:val="single" w:sz="4" w:space="0" w:color="00B0F0"/>
              <w:left w:val="single" w:sz="4" w:space="0" w:color="00B0F0"/>
              <w:bottom w:val="single" w:sz="4" w:space="0" w:color="00B0F0"/>
              <w:right w:val="single" w:sz="4" w:space="0" w:color="00B0F0"/>
            </w:tcBorders>
          </w:tcPr>
          <w:p w14:paraId="797DC3CF" w14:textId="77777777" w:rsidR="00606D89" w:rsidRDefault="00CF0E9A">
            <w:pPr>
              <w:spacing w:after="0"/>
              <w:ind w:left="26"/>
            </w:pPr>
            <w:r>
              <w:rPr>
                <w:rFonts w:ascii="Times New Roman" w:eastAsia="Times New Roman" w:hAnsi="Times New Roman" w:cs="Times New Roman"/>
                <w:sz w:val="12"/>
              </w:rPr>
              <w:t>BCI certification</w:t>
            </w:r>
          </w:p>
        </w:tc>
        <w:tc>
          <w:tcPr>
            <w:tcW w:w="487" w:type="dxa"/>
            <w:tcBorders>
              <w:top w:val="single" w:sz="4" w:space="0" w:color="00B0F0"/>
              <w:left w:val="single" w:sz="4" w:space="0" w:color="00B0F0"/>
              <w:bottom w:val="single" w:sz="4" w:space="0" w:color="00B0F0"/>
              <w:right w:val="single" w:sz="4" w:space="0" w:color="00B0F0"/>
            </w:tcBorders>
          </w:tcPr>
          <w:p w14:paraId="68CDE14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D4974B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6100C6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0B825B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38C42C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EA05C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AECCCC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978E98C" w14:textId="77777777" w:rsidR="00606D89" w:rsidRDefault="00CF0E9A">
            <w:pPr>
              <w:spacing w:after="0"/>
              <w:ind w:left="26"/>
            </w:pPr>
            <w:r>
              <w:rPr>
                <w:rFonts w:ascii="Times New Roman" w:eastAsia="Times New Roman" w:hAnsi="Times New Roman" w:cs="Times New Roman"/>
                <w:sz w:val="12"/>
              </w:rPr>
              <w:t>DRII</w:t>
            </w:r>
          </w:p>
        </w:tc>
      </w:tr>
      <w:tr w:rsidR="00606D89" w14:paraId="2D69E2EC" w14:textId="77777777">
        <w:trPr>
          <w:trHeight w:val="1042"/>
        </w:trPr>
        <w:tc>
          <w:tcPr>
            <w:tcW w:w="2297" w:type="dxa"/>
            <w:tcBorders>
              <w:top w:val="single" w:sz="4" w:space="0" w:color="00B0F0"/>
              <w:left w:val="single" w:sz="4" w:space="0" w:color="00B0F0"/>
              <w:bottom w:val="single" w:sz="4" w:space="0" w:color="00B0F0"/>
              <w:right w:val="single" w:sz="4" w:space="0" w:color="00B0F0"/>
            </w:tcBorders>
          </w:tcPr>
          <w:p w14:paraId="5B7544CE" w14:textId="77777777" w:rsidR="00606D89" w:rsidRDefault="00CF0E9A">
            <w:pPr>
              <w:spacing w:after="0"/>
              <w:ind w:left="24"/>
            </w:pPr>
            <w:r>
              <w:rPr>
                <w:rFonts w:ascii="Times New Roman" w:eastAsia="Times New Roman" w:hAnsi="Times New Roman" w:cs="Times New Roman"/>
                <w:sz w:val="12"/>
              </w:rPr>
              <w:t>Certified Business Continuity Auditor (CBCA)</w:t>
            </w:r>
          </w:p>
        </w:tc>
        <w:tc>
          <w:tcPr>
            <w:tcW w:w="3720" w:type="dxa"/>
            <w:tcBorders>
              <w:top w:val="single" w:sz="4" w:space="0" w:color="00B0F0"/>
              <w:left w:val="single" w:sz="4" w:space="0" w:color="00B0F0"/>
              <w:bottom w:val="single" w:sz="4" w:space="0" w:color="00B0F0"/>
              <w:right w:val="single" w:sz="4" w:space="0" w:color="00B0F0"/>
            </w:tcBorders>
          </w:tcPr>
          <w:p w14:paraId="3CDD6EB3" w14:textId="77777777" w:rsidR="00606D89" w:rsidRDefault="00CF0E9A">
            <w:pPr>
              <w:spacing w:after="4"/>
              <w:ind w:left="26"/>
            </w:pPr>
            <w:r>
              <w:rPr>
                <w:rFonts w:ascii="Times New Roman" w:eastAsia="Times New Roman" w:hAnsi="Times New Roman" w:cs="Times New Roman"/>
                <w:sz w:val="12"/>
              </w:rPr>
              <w:t xml:space="preserve">The CBCA level is designed for the specialist who can verify the </w:t>
            </w:r>
          </w:p>
          <w:p w14:paraId="15EC9708" w14:textId="77777777" w:rsidR="00606D89" w:rsidRDefault="00CF0E9A">
            <w:pPr>
              <w:spacing w:after="0"/>
              <w:ind w:left="26"/>
            </w:pPr>
            <w:r>
              <w:rPr>
                <w:rFonts w:ascii="Times New Roman" w:eastAsia="Times New Roman" w:hAnsi="Times New Roman" w:cs="Times New Roman"/>
                <w:sz w:val="12"/>
              </w:rPr>
              <w:t xml:space="preserve">effectiveness of an organization's business continuity program against the landscape of standards, </w:t>
            </w:r>
            <w:proofErr w:type="gramStart"/>
            <w:r>
              <w:rPr>
                <w:rFonts w:ascii="Times New Roman" w:eastAsia="Times New Roman" w:hAnsi="Times New Roman" w:cs="Times New Roman"/>
                <w:sz w:val="12"/>
              </w:rPr>
              <w:t>guidelines</w:t>
            </w:r>
            <w:proofErr w:type="gramEnd"/>
            <w:r>
              <w:rPr>
                <w:rFonts w:ascii="Times New Roman" w:eastAsia="Times New Roman" w:hAnsi="Times New Roman" w:cs="Times New Roman"/>
                <w:sz w:val="12"/>
              </w:rPr>
              <w:t xml:space="preserve"> and industry regulations. The profe</w:t>
            </w:r>
            <w:r>
              <w:rPr>
                <w:rFonts w:ascii="Times New Roman" w:eastAsia="Times New Roman" w:hAnsi="Times New Roman" w:cs="Times New Roman"/>
                <w:sz w:val="12"/>
              </w:rPr>
              <w:t>ssional should demonstrate a minimum of 2 years of knowledge and experience in the fields of business continuity, emergency management and/or auditing and pass the DRII administered Audit Examination.</w:t>
            </w:r>
          </w:p>
        </w:tc>
        <w:tc>
          <w:tcPr>
            <w:tcW w:w="3238" w:type="dxa"/>
            <w:tcBorders>
              <w:top w:val="single" w:sz="4" w:space="0" w:color="00B0F0"/>
              <w:left w:val="single" w:sz="4" w:space="0" w:color="00B0F0"/>
              <w:bottom w:val="single" w:sz="4" w:space="0" w:color="00B0F0"/>
              <w:right w:val="single" w:sz="4" w:space="0" w:color="00B0F0"/>
            </w:tcBorders>
          </w:tcPr>
          <w:p w14:paraId="306AC4C1"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0B0AF87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EEA59E6"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F87ABA4"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2D0794F"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2CAB786"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55EF51C4"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920ADF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5BF77F5" w14:textId="77777777" w:rsidR="00606D89" w:rsidRDefault="00CF0E9A">
            <w:pPr>
              <w:spacing w:after="0"/>
              <w:ind w:left="26"/>
            </w:pPr>
            <w:r>
              <w:rPr>
                <w:rFonts w:ascii="Times New Roman" w:eastAsia="Times New Roman" w:hAnsi="Times New Roman" w:cs="Times New Roman"/>
                <w:sz w:val="12"/>
              </w:rPr>
              <w:t>DRII</w:t>
            </w:r>
          </w:p>
        </w:tc>
      </w:tr>
      <w:tr w:rsidR="00606D89" w14:paraId="0EB8D03C"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5233474F" w14:textId="77777777" w:rsidR="00606D89" w:rsidRDefault="00CF0E9A">
            <w:pPr>
              <w:spacing w:after="4"/>
              <w:ind w:left="24"/>
            </w:pPr>
            <w:r>
              <w:rPr>
                <w:rFonts w:ascii="Times New Roman" w:eastAsia="Times New Roman" w:hAnsi="Times New Roman" w:cs="Times New Roman"/>
                <w:sz w:val="12"/>
              </w:rPr>
              <w:lastRenderedPageBreak/>
              <w:t xml:space="preserve">Certified Business Continuity Lead Auditor </w:t>
            </w:r>
          </w:p>
          <w:p w14:paraId="144377CB" w14:textId="77777777" w:rsidR="00606D89" w:rsidRDefault="00CF0E9A">
            <w:pPr>
              <w:spacing w:after="0"/>
              <w:ind w:left="24"/>
            </w:pPr>
            <w:r>
              <w:rPr>
                <w:rFonts w:ascii="Times New Roman" w:eastAsia="Times New Roman" w:hAnsi="Times New Roman" w:cs="Times New Roman"/>
                <w:sz w:val="12"/>
              </w:rPr>
              <w:t>(CBCLA)</w:t>
            </w:r>
          </w:p>
        </w:tc>
        <w:tc>
          <w:tcPr>
            <w:tcW w:w="3720" w:type="dxa"/>
            <w:tcBorders>
              <w:top w:val="single" w:sz="4" w:space="0" w:color="00B0F0"/>
              <w:left w:val="single" w:sz="4" w:space="0" w:color="00B0F0"/>
              <w:bottom w:val="single" w:sz="4" w:space="0" w:color="00B0F0"/>
              <w:right w:val="single" w:sz="4" w:space="0" w:color="00B0F0"/>
            </w:tcBorders>
          </w:tcPr>
          <w:p w14:paraId="7B577545" w14:textId="77777777" w:rsidR="00606D89" w:rsidRDefault="00CF0E9A">
            <w:pPr>
              <w:spacing w:after="0"/>
              <w:ind w:left="26"/>
            </w:pPr>
            <w:r>
              <w:rPr>
                <w:rFonts w:ascii="Times New Roman" w:eastAsia="Times New Roman" w:hAnsi="Times New Roman" w:cs="Times New Roman"/>
                <w:sz w:val="12"/>
              </w:rPr>
              <w:t>The CBCLA level is designed for audit team leaders. The professional should demonstrate 5 years of experience in the fields of emergency management, enterprise risk management, leadership, business contin</w:t>
            </w:r>
            <w:r>
              <w:rPr>
                <w:rFonts w:ascii="Times New Roman" w:eastAsia="Times New Roman" w:hAnsi="Times New Roman" w:cs="Times New Roman"/>
                <w:sz w:val="12"/>
              </w:rPr>
              <w:t>uity and/or auditing and pass the DRII administered Audit Examination.</w:t>
            </w:r>
          </w:p>
        </w:tc>
        <w:tc>
          <w:tcPr>
            <w:tcW w:w="3238" w:type="dxa"/>
            <w:tcBorders>
              <w:top w:val="single" w:sz="4" w:space="0" w:color="00B0F0"/>
              <w:left w:val="single" w:sz="4" w:space="0" w:color="00B0F0"/>
              <w:bottom w:val="single" w:sz="4" w:space="0" w:color="00B0F0"/>
              <w:right w:val="single" w:sz="4" w:space="0" w:color="00B0F0"/>
            </w:tcBorders>
          </w:tcPr>
          <w:p w14:paraId="653ABFB1"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19D8CB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CF97FC9"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AA80454"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ABB0134"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329F6F1"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4BF3473A"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F00677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D8D3F0D" w14:textId="77777777" w:rsidR="00606D89" w:rsidRDefault="00CF0E9A">
            <w:pPr>
              <w:spacing w:after="0"/>
              <w:ind w:left="26"/>
            </w:pPr>
            <w:r>
              <w:rPr>
                <w:rFonts w:ascii="Times New Roman" w:eastAsia="Times New Roman" w:hAnsi="Times New Roman" w:cs="Times New Roman"/>
                <w:sz w:val="12"/>
              </w:rPr>
              <w:t>DRJ</w:t>
            </w:r>
          </w:p>
        </w:tc>
      </w:tr>
      <w:tr w:rsidR="00606D89" w14:paraId="6FAEC32B"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63194099" w14:textId="77777777" w:rsidR="00606D89" w:rsidRDefault="00CF0E9A">
            <w:pPr>
              <w:spacing w:after="4"/>
              <w:ind w:left="24"/>
            </w:pPr>
            <w:r>
              <w:rPr>
                <w:rFonts w:ascii="Times New Roman" w:eastAsia="Times New Roman" w:hAnsi="Times New Roman" w:cs="Times New Roman"/>
                <w:sz w:val="12"/>
              </w:rPr>
              <w:t xml:space="preserve">Certified Business Continuity Professional </w:t>
            </w:r>
          </w:p>
          <w:p w14:paraId="5AD00D44" w14:textId="77777777" w:rsidR="00606D89" w:rsidRDefault="00CF0E9A">
            <w:pPr>
              <w:spacing w:after="0"/>
              <w:ind w:left="24"/>
            </w:pPr>
            <w:r>
              <w:rPr>
                <w:rFonts w:ascii="Times New Roman" w:eastAsia="Times New Roman" w:hAnsi="Times New Roman" w:cs="Times New Roman"/>
                <w:sz w:val="12"/>
              </w:rPr>
              <w:t>(CBCP)</w:t>
            </w:r>
          </w:p>
        </w:tc>
        <w:tc>
          <w:tcPr>
            <w:tcW w:w="3720" w:type="dxa"/>
            <w:tcBorders>
              <w:top w:val="single" w:sz="4" w:space="0" w:color="00B0F0"/>
              <w:left w:val="single" w:sz="4" w:space="0" w:color="00B0F0"/>
              <w:bottom w:val="single" w:sz="4" w:space="0" w:color="00B0F0"/>
              <w:right w:val="single" w:sz="4" w:space="0" w:color="00B0F0"/>
            </w:tcBorders>
          </w:tcPr>
          <w:p w14:paraId="7A99C1D1" w14:textId="77777777" w:rsidR="00606D89" w:rsidRDefault="00CF0E9A">
            <w:pPr>
              <w:spacing w:after="0"/>
              <w:ind w:left="26"/>
            </w:pPr>
            <w:r>
              <w:rPr>
                <w:rFonts w:ascii="Times New Roman" w:eastAsia="Times New Roman" w:hAnsi="Times New Roman" w:cs="Times New Roman"/>
                <w:sz w:val="12"/>
              </w:rPr>
              <w:t xml:space="preserve">Certified Business Continuity Professional. The CBCP certification is for individuals with a minimum of two years of Enterprise Continuity </w:t>
            </w:r>
            <w:proofErr w:type="spellStart"/>
            <w:r>
              <w:rPr>
                <w:rFonts w:ascii="Times New Roman" w:eastAsia="Times New Roman" w:hAnsi="Times New Roman" w:cs="Times New Roman"/>
                <w:sz w:val="12"/>
              </w:rPr>
              <w:t>Mgmt</w:t>
            </w:r>
            <w:proofErr w:type="spellEnd"/>
            <w:r>
              <w:rPr>
                <w:rFonts w:ascii="Times New Roman" w:eastAsia="Times New Roman" w:hAnsi="Times New Roman" w:cs="Times New Roman"/>
                <w:sz w:val="12"/>
              </w:rPr>
              <w:t xml:space="preserve"> experience in 5 of the 10 Professional Practice areas, have passed the qualifying exam and have had their DRII -</w:t>
            </w:r>
            <w:r>
              <w:rPr>
                <w:rFonts w:ascii="Times New Roman" w:eastAsia="Times New Roman" w:hAnsi="Times New Roman" w:cs="Times New Roman"/>
                <w:sz w:val="12"/>
              </w:rPr>
              <w:t xml:space="preserve"> Certification Application approved.</w:t>
            </w:r>
          </w:p>
        </w:tc>
        <w:tc>
          <w:tcPr>
            <w:tcW w:w="3238" w:type="dxa"/>
            <w:tcBorders>
              <w:top w:val="single" w:sz="4" w:space="0" w:color="00B0F0"/>
              <w:left w:val="single" w:sz="4" w:space="0" w:color="00B0F0"/>
              <w:bottom w:val="single" w:sz="4" w:space="0" w:color="00B0F0"/>
              <w:right w:val="single" w:sz="4" w:space="0" w:color="00B0F0"/>
            </w:tcBorders>
          </w:tcPr>
          <w:p w14:paraId="77AD6024"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514E309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FAB5099"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A3FD074"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D2CC7EE"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9FEF4D6"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7503ADD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931648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6EB65D6" w14:textId="77777777" w:rsidR="00606D89" w:rsidRDefault="00CF0E9A">
            <w:pPr>
              <w:spacing w:after="0"/>
              <w:ind w:left="26"/>
            </w:pPr>
            <w:r>
              <w:rPr>
                <w:rFonts w:ascii="Times New Roman" w:eastAsia="Times New Roman" w:hAnsi="Times New Roman" w:cs="Times New Roman"/>
                <w:sz w:val="12"/>
              </w:rPr>
              <w:t>DRJ, BCI</w:t>
            </w:r>
          </w:p>
        </w:tc>
      </w:tr>
      <w:tr w:rsidR="00606D89" w14:paraId="179FDD22"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1E822F33" w14:textId="77777777" w:rsidR="00606D89" w:rsidRDefault="00CF0E9A">
            <w:pPr>
              <w:spacing w:after="0"/>
              <w:ind w:left="24"/>
            </w:pPr>
            <w:r>
              <w:rPr>
                <w:rFonts w:ascii="Times New Roman" w:eastAsia="Times New Roman" w:hAnsi="Times New Roman" w:cs="Times New Roman"/>
                <w:sz w:val="12"/>
              </w:rPr>
              <w:t>Certified Business Continuity Vendor (CBCV)</w:t>
            </w:r>
          </w:p>
        </w:tc>
        <w:tc>
          <w:tcPr>
            <w:tcW w:w="3720" w:type="dxa"/>
            <w:tcBorders>
              <w:top w:val="single" w:sz="4" w:space="0" w:color="00B0F0"/>
              <w:left w:val="single" w:sz="4" w:space="0" w:color="00B0F0"/>
              <w:bottom w:val="single" w:sz="4" w:space="0" w:color="00B0F0"/>
              <w:right w:val="single" w:sz="4" w:space="0" w:color="00B0F0"/>
            </w:tcBorders>
          </w:tcPr>
          <w:p w14:paraId="035984A2" w14:textId="77777777" w:rsidR="00606D89" w:rsidRDefault="00CF0E9A">
            <w:pPr>
              <w:spacing w:after="0"/>
              <w:ind w:left="26" w:right="7"/>
            </w:pPr>
            <w:r>
              <w:rPr>
                <w:rFonts w:ascii="Times New Roman" w:eastAsia="Times New Roman" w:hAnsi="Times New Roman" w:cs="Times New Roman"/>
                <w:sz w:val="12"/>
              </w:rPr>
              <w:t xml:space="preserve">The CBCV certification is for individuals with some knowledge in business continuity planning, but who are non-practitioners within an organization. CBCVs provide services to the industry and have acquired the experience for certification. An active ABCP, </w:t>
            </w:r>
            <w:r>
              <w:rPr>
                <w:rFonts w:ascii="Times New Roman" w:eastAsia="Times New Roman" w:hAnsi="Times New Roman" w:cs="Times New Roman"/>
                <w:sz w:val="12"/>
              </w:rPr>
              <w:t>CFCP, CBCP, or MBCP certification is required.</w:t>
            </w:r>
          </w:p>
        </w:tc>
        <w:tc>
          <w:tcPr>
            <w:tcW w:w="3238" w:type="dxa"/>
            <w:tcBorders>
              <w:top w:val="single" w:sz="4" w:space="0" w:color="00B0F0"/>
              <w:left w:val="single" w:sz="4" w:space="0" w:color="00B0F0"/>
              <w:bottom w:val="single" w:sz="4" w:space="0" w:color="00B0F0"/>
              <w:right w:val="single" w:sz="4" w:space="0" w:color="00B0F0"/>
            </w:tcBorders>
          </w:tcPr>
          <w:p w14:paraId="1C41EACF"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27D9C44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84B3FF7"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9E1C9B6"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60422EF"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7BD002A"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28BC473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A03E70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2C4167E" w14:textId="77777777" w:rsidR="00606D89" w:rsidRDefault="00CF0E9A">
            <w:pPr>
              <w:spacing w:after="0"/>
              <w:ind w:left="26"/>
            </w:pPr>
            <w:r>
              <w:rPr>
                <w:rFonts w:ascii="Times New Roman" w:eastAsia="Times New Roman" w:hAnsi="Times New Roman" w:cs="Times New Roman"/>
                <w:sz w:val="12"/>
              </w:rPr>
              <w:t>DRJ</w:t>
            </w:r>
          </w:p>
        </w:tc>
      </w:tr>
      <w:tr w:rsidR="00606D89" w14:paraId="6C550AA3"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6AF31067" w14:textId="77777777" w:rsidR="00606D89" w:rsidRDefault="00CF0E9A">
            <w:pPr>
              <w:spacing w:after="0"/>
              <w:ind w:left="24"/>
            </w:pPr>
            <w:r>
              <w:rPr>
                <w:rFonts w:ascii="Times New Roman" w:eastAsia="Times New Roman" w:hAnsi="Times New Roman" w:cs="Times New Roman"/>
                <w:sz w:val="12"/>
              </w:rPr>
              <w:t>Certified Cyber Resilience Professional (CCRP)</w:t>
            </w:r>
          </w:p>
        </w:tc>
        <w:tc>
          <w:tcPr>
            <w:tcW w:w="3720" w:type="dxa"/>
            <w:tcBorders>
              <w:top w:val="single" w:sz="4" w:space="0" w:color="00B0F0"/>
              <w:left w:val="single" w:sz="4" w:space="0" w:color="00B0F0"/>
              <w:bottom w:val="single" w:sz="4" w:space="0" w:color="00B0F0"/>
              <w:right w:val="single" w:sz="4" w:space="0" w:color="00B0F0"/>
            </w:tcBorders>
          </w:tcPr>
          <w:p w14:paraId="09C94252" w14:textId="77777777" w:rsidR="00606D89" w:rsidRDefault="00CF0E9A">
            <w:pPr>
              <w:spacing w:after="0"/>
              <w:ind w:left="26"/>
            </w:pPr>
            <w:r>
              <w:rPr>
                <w:rFonts w:ascii="Times New Roman" w:eastAsia="Times New Roman" w:hAnsi="Times New Roman" w:cs="Times New Roman"/>
                <w:sz w:val="12"/>
              </w:rPr>
              <w:t>The CCRP level of certification is reserved for those professionals that can demonstrate knowledge, experience, and leadership in cyber resilience and business continuity related areas. Qualified applicants should have more than two (2) years of experience</w:t>
            </w:r>
            <w:r>
              <w:rPr>
                <w:rFonts w:ascii="Times New Roman" w:eastAsia="Times New Roman" w:hAnsi="Times New Roman" w:cs="Times New Roman"/>
                <w:sz w:val="12"/>
              </w:rPr>
              <w:t xml:space="preserve"> and must be able to demonstrate specific and practical experience. </w:t>
            </w:r>
          </w:p>
        </w:tc>
        <w:tc>
          <w:tcPr>
            <w:tcW w:w="3238" w:type="dxa"/>
            <w:tcBorders>
              <w:top w:val="single" w:sz="4" w:space="0" w:color="00B0F0"/>
              <w:left w:val="single" w:sz="4" w:space="0" w:color="00B0F0"/>
              <w:bottom w:val="single" w:sz="4" w:space="0" w:color="00B0F0"/>
              <w:right w:val="single" w:sz="4" w:space="0" w:color="00B0F0"/>
            </w:tcBorders>
          </w:tcPr>
          <w:p w14:paraId="090203DB"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2D5AA7A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9DE62E6"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384D1FE"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978DF35"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D17B73D"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1DD87D7"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AB0ED2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0865418" w14:textId="77777777" w:rsidR="00606D89" w:rsidRDefault="00CF0E9A">
            <w:pPr>
              <w:spacing w:after="0"/>
              <w:ind w:left="26"/>
            </w:pPr>
            <w:r>
              <w:rPr>
                <w:rFonts w:ascii="Times New Roman" w:eastAsia="Times New Roman" w:hAnsi="Times New Roman" w:cs="Times New Roman"/>
                <w:sz w:val="12"/>
              </w:rPr>
              <w:t>BCI</w:t>
            </w:r>
          </w:p>
        </w:tc>
      </w:tr>
      <w:tr w:rsidR="00606D89" w14:paraId="14A3F4C4" w14:textId="77777777">
        <w:trPr>
          <w:trHeight w:val="893"/>
        </w:trPr>
        <w:tc>
          <w:tcPr>
            <w:tcW w:w="2297" w:type="dxa"/>
            <w:tcBorders>
              <w:top w:val="single" w:sz="4" w:space="0" w:color="00B0F0"/>
              <w:left w:val="single" w:sz="4" w:space="0" w:color="00B0F0"/>
              <w:bottom w:val="single" w:sz="4" w:space="0" w:color="00B0F0"/>
              <w:right w:val="single" w:sz="4" w:space="0" w:color="00B0F0"/>
            </w:tcBorders>
          </w:tcPr>
          <w:p w14:paraId="1585FB0A" w14:textId="77777777" w:rsidR="00606D89" w:rsidRDefault="00CF0E9A">
            <w:pPr>
              <w:spacing w:after="4"/>
              <w:ind w:left="24"/>
            </w:pPr>
            <w:r>
              <w:rPr>
                <w:rFonts w:ascii="Times New Roman" w:eastAsia="Times New Roman" w:hAnsi="Times New Roman" w:cs="Times New Roman"/>
                <w:sz w:val="12"/>
              </w:rPr>
              <w:t xml:space="preserve">Certified Functional Continuity Professional </w:t>
            </w:r>
          </w:p>
          <w:p w14:paraId="4FFC70CB" w14:textId="77777777" w:rsidR="00606D89" w:rsidRDefault="00CF0E9A">
            <w:pPr>
              <w:spacing w:after="0"/>
              <w:ind w:left="24"/>
            </w:pPr>
            <w:r>
              <w:rPr>
                <w:rFonts w:ascii="Times New Roman" w:eastAsia="Times New Roman" w:hAnsi="Times New Roman" w:cs="Times New Roman"/>
                <w:sz w:val="12"/>
              </w:rPr>
              <w:t>(CFCP)</w:t>
            </w:r>
          </w:p>
        </w:tc>
        <w:tc>
          <w:tcPr>
            <w:tcW w:w="3720" w:type="dxa"/>
            <w:tcBorders>
              <w:top w:val="single" w:sz="4" w:space="0" w:color="00B0F0"/>
              <w:left w:val="single" w:sz="4" w:space="0" w:color="00B0F0"/>
              <w:bottom w:val="single" w:sz="4" w:space="0" w:color="00B0F0"/>
              <w:right w:val="single" w:sz="4" w:space="0" w:color="00B0F0"/>
            </w:tcBorders>
          </w:tcPr>
          <w:p w14:paraId="2280047F" w14:textId="77777777" w:rsidR="00606D89" w:rsidRDefault="00CF0E9A">
            <w:pPr>
              <w:spacing w:after="0"/>
              <w:ind w:left="26"/>
            </w:pPr>
            <w:r>
              <w:rPr>
                <w:rFonts w:ascii="Times New Roman" w:eastAsia="Times New Roman" w:hAnsi="Times New Roman" w:cs="Times New Roman"/>
                <w:sz w:val="12"/>
              </w:rPr>
              <w:t>The CFCP level of certification is for individuals who have demonstrated knowledge and working experience in the business continuity/disaster recovery industry. The level requires more than two years of experience. Applicants must be able to demonstrate sp</w:t>
            </w:r>
            <w:r>
              <w:rPr>
                <w:rFonts w:ascii="Times New Roman" w:eastAsia="Times New Roman" w:hAnsi="Times New Roman" w:cs="Times New Roman"/>
                <w:sz w:val="12"/>
              </w:rPr>
              <w:t>ecific and practical experience in three of the subject matter areas of the Professional Practices.</w:t>
            </w:r>
          </w:p>
        </w:tc>
        <w:tc>
          <w:tcPr>
            <w:tcW w:w="3238" w:type="dxa"/>
            <w:tcBorders>
              <w:top w:val="single" w:sz="4" w:space="0" w:color="00B0F0"/>
              <w:left w:val="single" w:sz="4" w:space="0" w:color="00B0F0"/>
              <w:bottom w:val="single" w:sz="4" w:space="0" w:color="00B0F0"/>
              <w:right w:val="single" w:sz="4" w:space="0" w:color="00B0F0"/>
            </w:tcBorders>
          </w:tcPr>
          <w:p w14:paraId="2439536E"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46426DE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D7E8FE0"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B629296"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F9E7B68"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DF10272"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31F7BC10"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7F673D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4C64078" w14:textId="77777777" w:rsidR="00606D89" w:rsidRDefault="00CF0E9A">
            <w:pPr>
              <w:spacing w:after="0"/>
              <w:ind w:left="26"/>
            </w:pPr>
            <w:r>
              <w:rPr>
                <w:rFonts w:ascii="Times New Roman" w:eastAsia="Times New Roman" w:hAnsi="Times New Roman" w:cs="Times New Roman"/>
                <w:sz w:val="12"/>
              </w:rPr>
              <w:t>DRJ, BCI</w:t>
            </w:r>
          </w:p>
        </w:tc>
      </w:tr>
    </w:tbl>
    <w:p w14:paraId="70F1CD61"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90"/>
        <w:gridCol w:w="3705"/>
        <w:gridCol w:w="3223"/>
        <w:gridCol w:w="486"/>
        <w:gridCol w:w="486"/>
        <w:gridCol w:w="486"/>
        <w:gridCol w:w="486"/>
        <w:gridCol w:w="486"/>
        <w:gridCol w:w="486"/>
        <w:gridCol w:w="535"/>
        <w:gridCol w:w="1090"/>
      </w:tblGrid>
      <w:tr w:rsidR="00606D89" w14:paraId="2EA4C670"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0760FBB3"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7BE35CF2"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025D8A50"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598FC773"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61474C62"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5C719C69"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0D8A4296"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0C293130"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2350B6DC"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6A83E724" w14:textId="77777777" w:rsidR="00606D89" w:rsidRDefault="00606D89"/>
        </w:tc>
      </w:tr>
      <w:tr w:rsidR="00606D89" w14:paraId="2C579301" w14:textId="77777777">
        <w:trPr>
          <w:trHeight w:val="367"/>
        </w:trPr>
        <w:tc>
          <w:tcPr>
            <w:tcW w:w="2297" w:type="dxa"/>
            <w:tcBorders>
              <w:top w:val="nil"/>
              <w:left w:val="single" w:sz="4" w:space="0" w:color="00B0F0"/>
              <w:bottom w:val="nil"/>
              <w:right w:val="single" w:sz="4" w:space="0" w:color="00B0F0"/>
            </w:tcBorders>
            <w:shd w:val="clear" w:color="auto" w:fill="16365C"/>
          </w:tcPr>
          <w:p w14:paraId="074A328F"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4823B17"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5321C27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12E124A" w14:textId="77777777" w:rsidR="00606D89" w:rsidRDefault="00CF0E9A">
            <w:pPr>
              <w:spacing w:after="0"/>
              <w:ind w:left="96"/>
            </w:pPr>
            <w:r>
              <w:rPr>
                <w:noProof/>
              </w:rPr>
              <w:drawing>
                <wp:inline distT="0" distB="0" distL="0" distR="0" wp14:anchorId="0393CE52" wp14:editId="585ECA59">
                  <wp:extent cx="179832" cy="175260"/>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F809086" w14:textId="77777777" w:rsidR="00606D89" w:rsidRDefault="00CF0E9A">
            <w:pPr>
              <w:spacing w:after="0"/>
              <w:ind w:left="98"/>
            </w:pPr>
            <w:r>
              <w:rPr>
                <w:noProof/>
              </w:rPr>
              <w:drawing>
                <wp:inline distT="0" distB="0" distL="0" distR="0" wp14:anchorId="478598C4" wp14:editId="6B426846">
                  <wp:extent cx="179832" cy="176784"/>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1264" name="Picture 1264"/>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235573F" w14:textId="77777777" w:rsidR="00606D89" w:rsidRDefault="00CF0E9A">
            <w:pPr>
              <w:spacing w:after="0"/>
              <w:ind w:left="79"/>
            </w:pPr>
            <w:r>
              <w:rPr>
                <w:noProof/>
              </w:rPr>
              <w:drawing>
                <wp:inline distT="0" distB="0" distL="0" distR="0" wp14:anchorId="6DA733CC" wp14:editId="427B0861">
                  <wp:extent cx="182880" cy="176784"/>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1266" name="Picture 1266"/>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360DB63" w14:textId="77777777" w:rsidR="00606D89" w:rsidRDefault="00CF0E9A">
            <w:pPr>
              <w:spacing w:after="0"/>
              <w:ind w:left="72"/>
            </w:pPr>
            <w:r>
              <w:rPr>
                <w:noProof/>
              </w:rPr>
              <w:drawing>
                <wp:inline distT="0" distB="0" distL="0" distR="0" wp14:anchorId="04FD410A" wp14:editId="02B4E145">
                  <wp:extent cx="192024" cy="176784"/>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5CD3416" w14:textId="77777777" w:rsidR="00606D89" w:rsidRDefault="00CF0E9A">
            <w:pPr>
              <w:spacing w:after="0"/>
              <w:ind w:left="46"/>
            </w:pPr>
            <w:r>
              <w:rPr>
                <w:noProof/>
              </w:rPr>
              <w:drawing>
                <wp:inline distT="0" distB="0" distL="0" distR="0" wp14:anchorId="7032D63A" wp14:editId="695157D2">
                  <wp:extent cx="175260" cy="175260"/>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C542900" w14:textId="77777777" w:rsidR="00606D89" w:rsidRDefault="00CF0E9A">
            <w:pPr>
              <w:spacing w:after="0"/>
              <w:ind w:left="62"/>
            </w:pPr>
            <w:r>
              <w:rPr>
                <w:noProof/>
              </w:rPr>
              <w:drawing>
                <wp:inline distT="0" distB="0" distL="0" distR="0" wp14:anchorId="70A301A8" wp14:editId="3883793A">
                  <wp:extent cx="207264" cy="179832"/>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1272" name="Picture 1272"/>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23B5CC54" w14:textId="77777777" w:rsidR="00606D89" w:rsidRDefault="00CF0E9A">
            <w:pPr>
              <w:spacing w:after="0"/>
              <w:ind w:left="-36" w:right="-38"/>
            </w:pPr>
            <w:r>
              <w:rPr>
                <w:noProof/>
              </w:rPr>
              <w:drawing>
                <wp:inline distT="0" distB="0" distL="0" distR="0" wp14:anchorId="26CE6ED4" wp14:editId="587E7CCD">
                  <wp:extent cx="356616" cy="315468"/>
                  <wp:effectExtent l="0" t="0" r="0" b="0"/>
                  <wp:docPr id="1274" name="Pictu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18"/>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106C7880" w14:textId="77777777" w:rsidR="00606D89" w:rsidRDefault="00606D89"/>
        </w:tc>
      </w:tr>
      <w:tr w:rsidR="00606D89" w14:paraId="32DEC898"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36AF524C"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7EF50BA4"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19CC9136"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7EB7731" w14:textId="77777777" w:rsidR="00606D89" w:rsidRDefault="00CF0E9A">
            <w:pPr>
              <w:spacing w:after="0"/>
              <w:ind w:left="200"/>
            </w:pPr>
            <w:r>
              <w:rPr>
                <w:noProof/>
              </w:rPr>
              <mc:AlternateContent>
                <mc:Choice Requires="wpg">
                  <w:drawing>
                    <wp:inline distT="0" distB="0" distL="0" distR="0" wp14:anchorId="0786B0BF" wp14:editId="553754EB">
                      <wp:extent cx="72654" cy="572109"/>
                      <wp:effectExtent l="0" t="0" r="0" b="0"/>
                      <wp:docPr id="146936" name="Group 146936"/>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1225" name="Rectangle 1225"/>
                              <wps:cNvSpPr/>
                              <wps:spPr>
                                <a:xfrm rot="-5399999">
                                  <a:off x="-332137" y="143342"/>
                                  <a:ext cx="760905" cy="96629"/>
                                </a:xfrm>
                                <a:prstGeom prst="rect">
                                  <a:avLst/>
                                </a:prstGeom>
                                <a:ln>
                                  <a:noFill/>
                                </a:ln>
                              </wps:spPr>
                              <wps:txbx>
                                <w:txbxContent>
                                  <w:p w14:paraId="0BAD3544"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936" style="width:5.72076pt;height:45.048pt;mso-position-horizontal-relative:char;mso-position-vertical-relative:line" coordsize="726,5721">
                      <v:rect id="Rectangle 1225"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F4883F0" w14:textId="77777777" w:rsidR="00606D89" w:rsidRDefault="00CF0E9A">
            <w:pPr>
              <w:spacing w:after="0"/>
              <w:ind w:left="126"/>
            </w:pPr>
            <w:r>
              <w:rPr>
                <w:noProof/>
              </w:rPr>
              <mc:AlternateContent>
                <mc:Choice Requires="wpg">
                  <w:drawing>
                    <wp:inline distT="0" distB="0" distL="0" distR="0" wp14:anchorId="46C1AACA" wp14:editId="0EC1E50C">
                      <wp:extent cx="165636" cy="413800"/>
                      <wp:effectExtent l="0" t="0" r="0" b="0"/>
                      <wp:docPr id="146947" name="Group 146947"/>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1226" name="Rectangle 1226"/>
                              <wps:cNvSpPr/>
                              <wps:spPr>
                                <a:xfrm rot="-5399999">
                                  <a:off x="-226863" y="90309"/>
                                  <a:ext cx="550355" cy="96629"/>
                                </a:xfrm>
                                <a:prstGeom prst="rect">
                                  <a:avLst/>
                                </a:prstGeom>
                                <a:ln>
                                  <a:noFill/>
                                </a:ln>
                              </wps:spPr>
                              <wps:txbx>
                                <w:txbxContent>
                                  <w:p w14:paraId="712AC70C"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227" name="Rectangle 1227"/>
                              <wps:cNvSpPr/>
                              <wps:spPr>
                                <a:xfrm rot="-5399999">
                                  <a:off x="-103174" y="121013"/>
                                  <a:ext cx="488944" cy="96629"/>
                                </a:xfrm>
                                <a:prstGeom prst="rect">
                                  <a:avLst/>
                                </a:prstGeom>
                                <a:ln>
                                  <a:noFill/>
                                </a:ln>
                              </wps:spPr>
                              <wps:txbx>
                                <w:txbxContent>
                                  <w:p w14:paraId="0B0F3845"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947" style="width:13.0422pt;height:32.5827pt;mso-position-horizontal-relative:char;mso-position-vertical-relative:line" coordsize="1656,4138">
                      <v:rect id="Rectangle 1226"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1227"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BFA9908" w14:textId="77777777" w:rsidR="00606D89" w:rsidRDefault="00CF0E9A">
            <w:pPr>
              <w:spacing w:after="0"/>
              <w:ind w:left="126"/>
            </w:pPr>
            <w:r>
              <w:rPr>
                <w:noProof/>
              </w:rPr>
              <mc:AlternateContent>
                <mc:Choice Requires="wpg">
                  <w:drawing>
                    <wp:inline distT="0" distB="0" distL="0" distR="0" wp14:anchorId="3F7CB2C9" wp14:editId="2DE3900E">
                      <wp:extent cx="165591" cy="404272"/>
                      <wp:effectExtent l="0" t="0" r="0" b="0"/>
                      <wp:docPr id="146960" name="Group 146960"/>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1228" name="Rectangle 1228"/>
                              <wps:cNvSpPr/>
                              <wps:spPr>
                                <a:xfrm rot="-5399999">
                                  <a:off x="-220526" y="87117"/>
                                  <a:ext cx="537683" cy="96629"/>
                                </a:xfrm>
                                <a:prstGeom prst="rect">
                                  <a:avLst/>
                                </a:prstGeom>
                                <a:ln>
                                  <a:noFill/>
                                </a:ln>
                              </wps:spPr>
                              <wps:txbx>
                                <w:txbxContent>
                                  <w:p w14:paraId="1080E918"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229" name="Rectangle 1229"/>
                              <wps:cNvSpPr/>
                              <wps:spPr>
                                <a:xfrm rot="-5399999">
                                  <a:off x="-72368" y="142337"/>
                                  <a:ext cx="427241" cy="96629"/>
                                </a:xfrm>
                                <a:prstGeom prst="rect">
                                  <a:avLst/>
                                </a:prstGeom>
                                <a:ln>
                                  <a:noFill/>
                                </a:ln>
                              </wps:spPr>
                              <wps:txbx>
                                <w:txbxContent>
                                  <w:p w14:paraId="55D12253"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46960" style="width:13.0387pt;height:31.8325pt;mso-position-horizontal-relative:char;mso-position-vertical-relative:line" coordsize="1655,4042">
                      <v:rect id="Rectangle 1228"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1229"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7CD91B5" w14:textId="77777777" w:rsidR="00606D89" w:rsidRDefault="00CF0E9A">
            <w:pPr>
              <w:spacing w:after="0"/>
              <w:ind w:left="126"/>
            </w:pPr>
            <w:r>
              <w:rPr>
                <w:noProof/>
              </w:rPr>
              <mc:AlternateContent>
                <mc:Choice Requires="wpg">
                  <w:drawing>
                    <wp:inline distT="0" distB="0" distL="0" distR="0" wp14:anchorId="0E1A240F" wp14:editId="1BE6050E">
                      <wp:extent cx="165636" cy="509811"/>
                      <wp:effectExtent l="0" t="0" r="0" b="0"/>
                      <wp:docPr id="146970" name="Group 146970"/>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1230" name="Rectangle 1230"/>
                              <wps:cNvSpPr/>
                              <wps:spPr>
                                <a:xfrm rot="-5399999">
                                  <a:off x="-290710" y="122472"/>
                                  <a:ext cx="678049" cy="96629"/>
                                </a:xfrm>
                                <a:prstGeom prst="rect">
                                  <a:avLst/>
                                </a:prstGeom>
                                <a:ln>
                                  <a:noFill/>
                                </a:ln>
                              </wps:spPr>
                              <wps:txbx>
                                <w:txbxContent>
                                  <w:p w14:paraId="59553B25"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231" name="Rectangle 1231"/>
                              <wps:cNvSpPr/>
                              <wps:spPr>
                                <a:xfrm rot="-5399999">
                                  <a:off x="-164098" y="156102"/>
                                  <a:ext cx="610791" cy="96629"/>
                                </a:xfrm>
                                <a:prstGeom prst="rect">
                                  <a:avLst/>
                                </a:prstGeom>
                                <a:ln>
                                  <a:noFill/>
                                </a:ln>
                              </wps:spPr>
                              <wps:txbx>
                                <w:txbxContent>
                                  <w:p w14:paraId="402D8C1D"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970" style="width:13.0422pt;height:40.1426pt;mso-position-horizontal-relative:char;mso-position-vertical-relative:line" coordsize="1656,5098">
                      <v:rect id="Rectangle 1230"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1231"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45BC9BC" w14:textId="77777777" w:rsidR="00606D89" w:rsidRDefault="00CF0E9A">
            <w:pPr>
              <w:spacing w:after="0"/>
              <w:ind w:left="126"/>
            </w:pPr>
            <w:r>
              <w:rPr>
                <w:noProof/>
              </w:rPr>
              <mc:AlternateContent>
                <mc:Choice Requires="wpg">
                  <w:drawing>
                    <wp:inline distT="0" distB="0" distL="0" distR="0" wp14:anchorId="625CA700" wp14:editId="177F9EB1">
                      <wp:extent cx="165636" cy="459241"/>
                      <wp:effectExtent l="0" t="0" r="0" b="0"/>
                      <wp:docPr id="146985" name="Group 146985"/>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1232" name="Rectangle 1232"/>
                              <wps:cNvSpPr/>
                              <wps:spPr>
                                <a:xfrm rot="-5399999">
                                  <a:off x="-169837" y="192772"/>
                                  <a:ext cx="436306" cy="96629"/>
                                </a:xfrm>
                                <a:prstGeom prst="rect">
                                  <a:avLst/>
                                </a:prstGeom>
                                <a:ln>
                                  <a:noFill/>
                                </a:ln>
                              </wps:spPr>
                              <wps:txbx>
                                <w:txbxContent>
                                  <w:p w14:paraId="7701DDBE"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233" name="Rectangle 1233"/>
                              <wps:cNvSpPr/>
                              <wps:spPr>
                                <a:xfrm rot="-5399999">
                                  <a:off x="-164098" y="105531"/>
                                  <a:ext cx="610791" cy="96629"/>
                                </a:xfrm>
                                <a:prstGeom prst="rect">
                                  <a:avLst/>
                                </a:prstGeom>
                                <a:ln>
                                  <a:noFill/>
                                </a:ln>
                              </wps:spPr>
                              <wps:txbx>
                                <w:txbxContent>
                                  <w:p w14:paraId="5104878C"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985" style="width:13.0422pt;height:36.1607pt;mso-position-horizontal-relative:char;mso-position-vertical-relative:line" coordsize="1656,4592">
                      <v:rect id="Rectangle 1232"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1233"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70570A3C" w14:textId="77777777" w:rsidR="00606D89" w:rsidRDefault="00CF0E9A">
            <w:pPr>
              <w:spacing w:after="0"/>
              <w:ind w:left="126"/>
            </w:pPr>
            <w:r>
              <w:rPr>
                <w:noProof/>
              </w:rPr>
              <mc:AlternateContent>
                <mc:Choice Requires="wpg">
                  <w:drawing>
                    <wp:inline distT="0" distB="0" distL="0" distR="0" wp14:anchorId="15F7B12A" wp14:editId="5A5448F6">
                      <wp:extent cx="165591" cy="459241"/>
                      <wp:effectExtent l="0" t="0" r="0" b="0"/>
                      <wp:docPr id="146998" name="Group 146998"/>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1234" name="Rectangle 1234"/>
                              <wps:cNvSpPr/>
                              <wps:spPr>
                                <a:xfrm rot="-5399999">
                                  <a:off x="-147906" y="214705"/>
                                  <a:ext cx="392442" cy="96629"/>
                                </a:xfrm>
                                <a:prstGeom prst="rect">
                                  <a:avLst/>
                                </a:prstGeom>
                                <a:ln>
                                  <a:noFill/>
                                </a:ln>
                              </wps:spPr>
                              <wps:txbx>
                                <w:txbxContent>
                                  <w:p w14:paraId="2C44A39E"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235" name="Rectangle 1235"/>
                              <wps:cNvSpPr/>
                              <wps:spPr>
                                <a:xfrm rot="-5399999">
                                  <a:off x="-164142" y="105530"/>
                                  <a:ext cx="610791" cy="96629"/>
                                </a:xfrm>
                                <a:prstGeom prst="rect">
                                  <a:avLst/>
                                </a:prstGeom>
                                <a:ln>
                                  <a:noFill/>
                                </a:ln>
                              </wps:spPr>
                              <wps:txbx>
                                <w:txbxContent>
                                  <w:p w14:paraId="6EB9DAAA"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998" style="width:13.0387pt;height:36.1607pt;mso-position-horizontal-relative:char;mso-position-vertical-relative:line" coordsize="1655,4592">
                      <v:rect id="Rectangle 1234"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1235"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563090F0" w14:textId="77777777" w:rsidR="00606D89" w:rsidRDefault="00CF0E9A">
            <w:pPr>
              <w:spacing w:after="0"/>
              <w:ind w:left="200"/>
            </w:pPr>
            <w:r>
              <w:rPr>
                <w:noProof/>
              </w:rPr>
              <mc:AlternateContent>
                <mc:Choice Requires="wpg">
                  <w:drawing>
                    <wp:inline distT="0" distB="0" distL="0" distR="0" wp14:anchorId="6E7FE1C0" wp14:editId="3B048187">
                      <wp:extent cx="72654" cy="414313"/>
                      <wp:effectExtent l="0" t="0" r="0" b="0"/>
                      <wp:docPr id="147014" name="Group 147014"/>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1236" name="Rectangle 1236"/>
                              <wps:cNvSpPr/>
                              <wps:spPr>
                                <a:xfrm rot="-5399999">
                                  <a:off x="-227204" y="90481"/>
                                  <a:ext cx="551037" cy="96629"/>
                                </a:xfrm>
                                <a:prstGeom prst="rect">
                                  <a:avLst/>
                                </a:prstGeom>
                                <a:ln>
                                  <a:noFill/>
                                </a:ln>
                              </wps:spPr>
                              <wps:txbx>
                                <w:txbxContent>
                                  <w:p w14:paraId="7A1F6CC3"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47014" style="width:5.72076pt;height:32.6231pt;mso-position-horizontal-relative:char;mso-position-vertical-relative:line" coordsize="726,4143">
                      <v:rect id="Rectangle 1236"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20352BD2"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7ECC46DD" w14:textId="77777777">
        <w:trPr>
          <w:trHeight w:val="889"/>
        </w:trPr>
        <w:tc>
          <w:tcPr>
            <w:tcW w:w="2297" w:type="dxa"/>
            <w:tcBorders>
              <w:top w:val="single" w:sz="4" w:space="0" w:color="00B0F0"/>
              <w:left w:val="single" w:sz="4" w:space="0" w:color="00B0F0"/>
              <w:bottom w:val="single" w:sz="4" w:space="0" w:color="00B0F0"/>
              <w:right w:val="single" w:sz="4" w:space="0" w:color="00B0F0"/>
            </w:tcBorders>
          </w:tcPr>
          <w:p w14:paraId="27C236A1" w14:textId="77777777" w:rsidR="00606D89" w:rsidRDefault="00CF0E9A">
            <w:pPr>
              <w:spacing w:after="4"/>
              <w:ind w:left="24"/>
            </w:pPr>
            <w:r>
              <w:rPr>
                <w:rFonts w:ascii="Times New Roman" w:eastAsia="Times New Roman" w:hAnsi="Times New Roman" w:cs="Times New Roman"/>
                <w:sz w:val="12"/>
              </w:rPr>
              <w:t xml:space="preserve">Certified Healthcare Provider Continuity </w:t>
            </w:r>
          </w:p>
          <w:p w14:paraId="60B675EF" w14:textId="77777777" w:rsidR="00606D89" w:rsidRDefault="00CF0E9A">
            <w:pPr>
              <w:spacing w:after="0"/>
              <w:ind w:left="24"/>
            </w:pPr>
            <w:r>
              <w:rPr>
                <w:rFonts w:ascii="Times New Roman" w:eastAsia="Times New Roman" w:hAnsi="Times New Roman" w:cs="Times New Roman"/>
                <w:sz w:val="12"/>
              </w:rPr>
              <w:t>Professional (CHPCP)</w:t>
            </w:r>
          </w:p>
        </w:tc>
        <w:tc>
          <w:tcPr>
            <w:tcW w:w="3720" w:type="dxa"/>
            <w:tcBorders>
              <w:top w:val="single" w:sz="4" w:space="0" w:color="00B0F0"/>
              <w:left w:val="single" w:sz="4" w:space="0" w:color="00B0F0"/>
              <w:bottom w:val="single" w:sz="4" w:space="0" w:color="00B0F0"/>
              <w:right w:val="single" w:sz="4" w:space="0" w:color="00B0F0"/>
            </w:tcBorders>
          </w:tcPr>
          <w:p w14:paraId="52D73B8C" w14:textId="77777777" w:rsidR="00606D89" w:rsidRDefault="00CF0E9A">
            <w:pPr>
              <w:spacing w:after="0"/>
              <w:ind w:left="26"/>
            </w:pPr>
            <w:r>
              <w:rPr>
                <w:rFonts w:ascii="Times New Roman" w:eastAsia="Times New Roman" w:hAnsi="Times New Roman" w:cs="Times New Roman"/>
                <w:sz w:val="12"/>
              </w:rPr>
              <w:t>The CHPCP level is designed for the professional demonstrating 2 years of experience in the fields of emergency management, business continuity, management and clinical care principles/healthcare and passing the DRII administered Healthcare Examination. Th</w:t>
            </w:r>
            <w:r>
              <w:rPr>
                <w:rFonts w:ascii="Times New Roman" w:eastAsia="Times New Roman" w:hAnsi="Times New Roman" w:cs="Times New Roman"/>
                <w:sz w:val="12"/>
              </w:rPr>
              <w:t>e individual should also demonstrate experience in 5 of the Professional Practices areas.</w:t>
            </w:r>
          </w:p>
        </w:tc>
        <w:tc>
          <w:tcPr>
            <w:tcW w:w="3238" w:type="dxa"/>
            <w:tcBorders>
              <w:top w:val="single" w:sz="4" w:space="0" w:color="00B0F0"/>
              <w:left w:val="single" w:sz="4" w:space="0" w:color="00B0F0"/>
              <w:bottom w:val="single" w:sz="4" w:space="0" w:color="00B0F0"/>
              <w:right w:val="single" w:sz="4" w:space="0" w:color="00B0F0"/>
            </w:tcBorders>
          </w:tcPr>
          <w:p w14:paraId="26144F04"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428082B"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ECE50E8"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C02B4B8"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EDBA18D"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AD18C98"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440B6C0D"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53CF77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EEEEB79" w14:textId="77777777" w:rsidR="00606D89" w:rsidRDefault="00CF0E9A">
            <w:pPr>
              <w:spacing w:after="0"/>
              <w:ind w:left="26"/>
            </w:pPr>
            <w:r>
              <w:rPr>
                <w:rFonts w:ascii="Times New Roman" w:eastAsia="Times New Roman" w:hAnsi="Times New Roman" w:cs="Times New Roman"/>
                <w:sz w:val="12"/>
              </w:rPr>
              <w:t>DRJ</w:t>
            </w:r>
          </w:p>
        </w:tc>
      </w:tr>
      <w:tr w:rsidR="00606D89" w14:paraId="192DDF9D"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7DC7782E" w14:textId="77777777" w:rsidR="00606D89" w:rsidRDefault="00CF0E9A">
            <w:pPr>
              <w:spacing w:after="4"/>
              <w:ind w:left="24"/>
              <w:jc w:val="both"/>
            </w:pPr>
            <w:r>
              <w:rPr>
                <w:rFonts w:ascii="Times New Roman" w:eastAsia="Times New Roman" w:hAnsi="Times New Roman" w:cs="Times New Roman"/>
                <w:sz w:val="12"/>
              </w:rPr>
              <w:t xml:space="preserve">Certified Public Sector Continuity Professional </w:t>
            </w:r>
          </w:p>
          <w:p w14:paraId="685A6C21" w14:textId="77777777" w:rsidR="00606D89" w:rsidRDefault="00CF0E9A">
            <w:pPr>
              <w:spacing w:after="0"/>
              <w:ind w:left="24"/>
            </w:pPr>
            <w:r>
              <w:rPr>
                <w:rFonts w:ascii="Times New Roman" w:eastAsia="Times New Roman" w:hAnsi="Times New Roman" w:cs="Times New Roman"/>
                <w:sz w:val="12"/>
              </w:rPr>
              <w:t>(CPSCP)</w:t>
            </w:r>
          </w:p>
        </w:tc>
        <w:tc>
          <w:tcPr>
            <w:tcW w:w="3720" w:type="dxa"/>
            <w:tcBorders>
              <w:top w:val="single" w:sz="4" w:space="0" w:color="00B0F0"/>
              <w:left w:val="single" w:sz="4" w:space="0" w:color="00B0F0"/>
              <w:bottom w:val="single" w:sz="4" w:space="0" w:color="00B0F0"/>
              <w:right w:val="single" w:sz="4" w:space="0" w:color="00B0F0"/>
            </w:tcBorders>
          </w:tcPr>
          <w:p w14:paraId="6FF30BB9" w14:textId="77777777" w:rsidR="00606D89" w:rsidRDefault="00CF0E9A">
            <w:pPr>
              <w:spacing w:after="0"/>
              <w:ind w:left="26"/>
            </w:pPr>
            <w:r>
              <w:rPr>
                <w:rFonts w:ascii="Times New Roman" w:eastAsia="Times New Roman" w:hAnsi="Times New Roman" w:cs="Times New Roman"/>
                <w:sz w:val="12"/>
              </w:rPr>
              <w:t>The CPSCP level is designed for the professional demonstrating 2 years of experience in the fields of public sector recovery planning, emergency management, business continuity and passing the DRII administered Public Sector Examination. The individual sho</w:t>
            </w:r>
            <w:r>
              <w:rPr>
                <w:rFonts w:ascii="Times New Roman" w:eastAsia="Times New Roman" w:hAnsi="Times New Roman" w:cs="Times New Roman"/>
                <w:sz w:val="12"/>
              </w:rPr>
              <w:t>uld also demonstrate experience in 5 of the Professional Practices areas.</w:t>
            </w:r>
          </w:p>
        </w:tc>
        <w:tc>
          <w:tcPr>
            <w:tcW w:w="3238" w:type="dxa"/>
            <w:tcBorders>
              <w:top w:val="single" w:sz="4" w:space="0" w:color="00B0F0"/>
              <w:left w:val="single" w:sz="4" w:space="0" w:color="00B0F0"/>
              <w:bottom w:val="single" w:sz="4" w:space="0" w:color="00B0F0"/>
              <w:right w:val="single" w:sz="4" w:space="0" w:color="00B0F0"/>
            </w:tcBorders>
          </w:tcPr>
          <w:p w14:paraId="5A159AF6"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9E6B8CB"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734C0D0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9C91B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C901BE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F8AA29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48C4D8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5860EC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2F0C120" w14:textId="77777777" w:rsidR="00606D89" w:rsidRDefault="00CF0E9A">
            <w:pPr>
              <w:spacing w:after="0"/>
              <w:ind w:left="26"/>
            </w:pPr>
            <w:r>
              <w:rPr>
                <w:rFonts w:ascii="Times New Roman" w:eastAsia="Times New Roman" w:hAnsi="Times New Roman" w:cs="Times New Roman"/>
                <w:sz w:val="12"/>
              </w:rPr>
              <w:t>BCI</w:t>
            </w:r>
          </w:p>
        </w:tc>
      </w:tr>
      <w:tr w:rsidR="00606D89" w14:paraId="0E18C46A"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0FE84E99" w14:textId="77777777" w:rsidR="00606D89" w:rsidRDefault="00CF0E9A">
            <w:pPr>
              <w:spacing w:after="4"/>
              <w:ind w:left="24"/>
            </w:pPr>
            <w:r>
              <w:rPr>
                <w:rFonts w:ascii="Times New Roman" w:eastAsia="Times New Roman" w:hAnsi="Times New Roman" w:cs="Times New Roman"/>
                <w:sz w:val="12"/>
              </w:rPr>
              <w:t xml:space="preserve">Certified Risk Management Professional </w:t>
            </w:r>
          </w:p>
          <w:p w14:paraId="5E1BFEC6" w14:textId="77777777" w:rsidR="00606D89" w:rsidRDefault="00CF0E9A">
            <w:pPr>
              <w:spacing w:after="0"/>
              <w:ind w:left="24"/>
            </w:pPr>
            <w:r>
              <w:rPr>
                <w:rFonts w:ascii="Times New Roman" w:eastAsia="Times New Roman" w:hAnsi="Times New Roman" w:cs="Times New Roman"/>
                <w:sz w:val="12"/>
              </w:rPr>
              <w:t>(CRMP)</w:t>
            </w:r>
          </w:p>
        </w:tc>
        <w:tc>
          <w:tcPr>
            <w:tcW w:w="3720" w:type="dxa"/>
            <w:tcBorders>
              <w:top w:val="single" w:sz="4" w:space="0" w:color="00B0F0"/>
              <w:left w:val="single" w:sz="4" w:space="0" w:color="00B0F0"/>
              <w:bottom w:val="single" w:sz="4" w:space="0" w:color="00B0F0"/>
              <w:right w:val="single" w:sz="4" w:space="0" w:color="00B0F0"/>
            </w:tcBorders>
          </w:tcPr>
          <w:p w14:paraId="7309DECC" w14:textId="77777777" w:rsidR="00606D89" w:rsidRDefault="00CF0E9A">
            <w:pPr>
              <w:spacing w:after="0" w:line="267" w:lineRule="auto"/>
              <w:ind w:left="26"/>
            </w:pPr>
            <w:r>
              <w:rPr>
                <w:rFonts w:ascii="Times New Roman" w:eastAsia="Times New Roman" w:hAnsi="Times New Roman" w:cs="Times New Roman"/>
                <w:sz w:val="12"/>
              </w:rPr>
              <w:t xml:space="preserve">The CRMP level is designed for the professional demonstrating 2 years of experience specializing in the field of risk management. The individual must </w:t>
            </w:r>
          </w:p>
          <w:p w14:paraId="5CB53563" w14:textId="77777777" w:rsidR="00606D89" w:rsidRDefault="00CF0E9A">
            <w:pPr>
              <w:spacing w:after="0"/>
              <w:ind w:left="26" w:right="4"/>
            </w:pPr>
            <w:r>
              <w:rPr>
                <w:rFonts w:ascii="Times New Roman" w:eastAsia="Times New Roman" w:hAnsi="Times New Roman" w:cs="Times New Roman"/>
                <w:sz w:val="12"/>
              </w:rPr>
              <w:t>pass the DRII administered Risk Management Examination and demonstrate experience in 5 of the Professiona</w:t>
            </w:r>
            <w:r>
              <w:rPr>
                <w:rFonts w:ascii="Times New Roman" w:eastAsia="Times New Roman" w:hAnsi="Times New Roman" w:cs="Times New Roman"/>
                <w:sz w:val="12"/>
              </w:rPr>
              <w:t>l Practices areas.</w:t>
            </w:r>
          </w:p>
        </w:tc>
        <w:tc>
          <w:tcPr>
            <w:tcW w:w="3238" w:type="dxa"/>
            <w:tcBorders>
              <w:top w:val="single" w:sz="4" w:space="0" w:color="00B0F0"/>
              <w:left w:val="single" w:sz="4" w:space="0" w:color="00B0F0"/>
              <w:bottom w:val="single" w:sz="4" w:space="0" w:color="00B0F0"/>
              <w:right w:val="single" w:sz="4" w:space="0" w:color="00B0F0"/>
            </w:tcBorders>
          </w:tcPr>
          <w:p w14:paraId="2ECE0BC8" w14:textId="77777777" w:rsidR="00606D89" w:rsidRDefault="00CF0E9A">
            <w:pPr>
              <w:spacing w:after="0"/>
              <w:ind w:left="26"/>
            </w:pPr>
            <w:r>
              <w:rPr>
                <w:rFonts w:ascii="Times New Roman" w:eastAsia="Times New Roman" w:hAnsi="Times New Roman" w:cs="Times New Roman"/>
                <w:sz w:val="12"/>
              </w:rPr>
              <w:t>DRII certification</w:t>
            </w:r>
          </w:p>
        </w:tc>
        <w:tc>
          <w:tcPr>
            <w:tcW w:w="487" w:type="dxa"/>
            <w:tcBorders>
              <w:top w:val="single" w:sz="4" w:space="0" w:color="00B0F0"/>
              <w:left w:val="single" w:sz="4" w:space="0" w:color="00B0F0"/>
              <w:bottom w:val="single" w:sz="4" w:space="0" w:color="00B0F0"/>
              <w:right w:val="single" w:sz="4" w:space="0" w:color="00B0F0"/>
            </w:tcBorders>
          </w:tcPr>
          <w:p w14:paraId="31A6B1F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3059D41"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96EA89E"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547A5B7"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8AD4209"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9CB23F7"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12FAC9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CFE2D33" w14:textId="77777777" w:rsidR="00606D89" w:rsidRDefault="00CF0E9A">
            <w:pPr>
              <w:spacing w:after="0"/>
              <w:ind w:left="26"/>
            </w:pPr>
            <w:r>
              <w:rPr>
                <w:rFonts w:ascii="Times New Roman" w:eastAsia="Times New Roman" w:hAnsi="Times New Roman" w:cs="Times New Roman"/>
                <w:sz w:val="12"/>
              </w:rPr>
              <w:t>DRJ, BCI</w:t>
            </w:r>
          </w:p>
        </w:tc>
      </w:tr>
      <w:tr w:rsidR="00606D89" w14:paraId="66ED653A"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733C38A" w14:textId="77777777" w:rsidR="00606D89" w:rsidRDefault="00CF0E9A">
            <w:pPr>
              <w:spacing w:after="0"/>
              <w:ind w:left="24"/>
            </w:pPr>
            <w:r>
              <w:rPr>
                <w:rFonts w:ascii="Times New Roman" w:eastAsia="Times New Roman" w:hAnsi="Times New Roman" w:cs="Times New Roman"/>
                <w:sz w:val="12"/>
              </w:rPr>
              <w:t>Checklist</w:t>
            </w:r>
          </w:p>
        </w:tc>
        <w:tc>
          <w:tcPr>
            <w:tcW w:w="3720" w:type="dxa"/>
            <w:tcBorders>
              <w:top w:val="single" w:sz="4" w:space="0" w:color="00B0F0"/>
              <w:left w:val="single" w:sz="4" w:space="0" w:color="00B0F0"/>
              <w:bottom w:val="single" w:sz="4" w:space="0" w:color="00B0F0"/>
              <w:right w:val="single" w:sz="4" w:space="0" w:color="00B0F0"/>
            </w:tcBorders>
          </w:tcPr>
          <w:p w14:paraId="47E16557" w14:textId="77777777" w:rsidR="00606D89" w:rsidRDefault="00CF0E9A">
            <w:pPr>
              <w:numPr>
                <w:ilvl w:val="0"/>
                <w:numId w:val="2"/>
              </w:numPr>
              <w:spacing w:after="0" w:line="267" w:lineRule="auto"/>
            </w:pPr>
            <w:r>
              <w:rPr>
                <w:rFonts w:ascii="Times New Roman" w:eastAsia="Times New Roman" w:hAnsi="Times New Roman" w:cs="Times New Roman"/>
                <w:sz w:val="12"/>
              </w:rPr>
              <w:t xml:space="preserve">Tool to remind and /or validate that tasks have been completed and resources are available, to report on the status of recovery. </w:t>
            </w:r>
          </w:p>
          <w:p w14:paraId="2CF99D23" w14:textId="77777777" w:rsidR="00606D89" w:rsidRDefault="00CF0E9A">
            <w:pPr>
              <w:numPr>
                <w:ilvl w:val="0"/>
                <w:numId w:val="2"/>
              </w:numPr>
              <w:spacing w:after="0"/>
            </w:pPr>
            <w:r>
              <w:rPr>
                <w:rFonts w:ascii="Times New Roman" w:eastAsia="Times New Roman" w:hAnsi="Times New Roman" w:cs="Times New Roman"/>
                <w:sz w:val="12"/>
              </w:rPr>
              <w:lastRenderedPageBreak/>
              <w:t>A list of items (e.g., names or tasks) to be checked or consulted.</w:t>
            </w:r>
          </w:p>
        </w:tc>
        <w:tc>
          <w:tcPr>
            <w:tcW w:w="3238" w:type="dxa"/>
            <w:tcBorders>
              <w:top w:val="single" w:sz="4" w:space="0" w:color="00B0F0"/>
              <w:left w:val="single" w:sz="4" w:space="0" w:color="00B0F0"/>
              <w:bottom w:val="single" w:sz="4" w:space="0" w:color="00B0F0"/>
              <w:right w:val="single" w:sz="4" w:space="0" w:color="00B0F0"/>
            </w:tcBorders>
          </w:tcPr>
          <w:p w14:paraId="7F0E1C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B583FB2"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390896C"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AF4D471"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D86D594"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8BC8980"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3F3BB3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61B39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732E7A5" w14:textId="77777777" w:rsidR="00606D89" w:rsidRDefault="00CF0E9A">
            <w:pPr>
              <w:spacing w:after="0"/>
              <w:ind w:left="26"/>
            </w:pPr>
            <w:r>
              <w:rPr>
                <w:rFonts w:ascii="Times New Roman" w:eastAsia="Times New Roman" w:hAnsi="Times New Roman" w:cs="Times New Roman"/>
                <w:sz w:val="12"/>
              </w:rPr>
              <w:t>DRJ, BCI</w:t>
            </w:r>
          </w:p>
        </w:tc>
      </w:tr>
      <w:tr w:rsidR="00606D89" w14:paraId="1F2F6A18"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3C515C6E" w14:textId="77777777" w:rsidR="00606D89" w:rsidRDefault="00CF0E9A">
            <w:pPr>
              <w:spacing w:after="0"/>
              <w:ind w:left="24"/>
            </w:pPr>
            <w:r>
              <w:rPr>
                <w:rFonts w:ascii="Times New Roman" w:eastAsia="Times New Roman" w:hAnsi="Times New Roman" w:cs="Times New Roman"/>
                <w:sz w:val="12"/>
              </w:rPr>
              <w:t>Checklist Exercise</w:t>
            </w:r>
          </w:p>
        </w:tc>
        <w:tc>
          <w:tcPr>
            <w:tcW w:w="3720" w:type="dxa"/>
            <w:tcBorders>
              <w:top w:val="single" w:sz="4" w:space="0" w:color="00B0F0"/>
              <w:left w:val="single" w:sz="4" w:space="0" w:color="00B0F0"/>
              <w:bottom w:val="single" w:sz="4" w:space="0" w:color="00B0F0"/>
              <w:right w:val="single" w:sz="4" w:space="0" w:color="00B0F0"/>
            </w:tcBorders>
          </w:tcPr>
          <w:p w14:paraId="1853B331" w14:textId="77777777" w:rsidR="00606D89" w:rsidRDefault="00CF0E9A">
            <w:pPr>
              <w:spacing w:after="0"/>
              <w:ind w:left="26"/>
            </w:pPr>
            <w:r>
              <w:rPr>
                <w:rFonts w:ascii="Times New Roman" w:eastAsia="Times New Roman" w:hAnsi="Times New Roman" w:cs="Times New Roman"/>
                <w:sz w:val="12"/>
              </w:rPr>
              <w:t>A method used to exercise a completed disaster recovery plan. This type of exercise is used to determine if the information in the plan (e.g., phone numbers, manuals, equipment) is accurate and current.</w:t>
            </w:r>
          </w:p>
        </w:tc>
        <w:tc>
          <w:tcPr>
            <w:tcW w:w="3238" w:type="dxa"/>
            <w:tcBorders>
              <w:top w:val="single" w:sz="4" w:space="0" w:color="00B0F0"/>
              <w:left w:val="single" w:sz="4" w:space="0" w:color="00B0F0"/>
              <w:bottom w:val="single" w:sz="4" w:space="0" w:color="00B0F0"/>
              <w:right w:val="single" w:sz="4" w:space="0" w:color="00B0F0"/>
            </w:tcBorders>
          </w:tcPr>
          <w:p w14:paraId="5E0E205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EFC6726"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40E1511"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B4AF51B"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5A9F50A"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42A2738"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02F7E1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04FDA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F843D45" w14:textId="77777777" w:rsidR="00606D89" w:rsidRDefault="00CF0E9A">
            <w:pPr>
              <w:spacing w:after="0"/>
              <w:ind w:left="26"/>
            </w:pPr>
            <w:r>
              <w:rPr>
                <w:rFonts w:ascii="Times New Roman" w:eastAsia="Times New Roman" w:hAnsi="Times New Roman" w:cs="Times New Roman"/>
                <w:sz w:val="12"/>
              </w:rPr>
              <w:t>DRJ, BCI</w:t>
            </w:r>
          </w:p>
        </w:tc>
      </w:tr>
      <w:tr w:rsidR="00606D89" w14:paraId="7B53709C"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905CF04" w14:textId="77777777" w:rsidR="00606D89" w:rsidRDefault="00CF0E9A">
            <w:pPr>
              <w:spacing w:after="0"/>
              <w:ind w:left="24"/>
            </w:pPr>
            <w:r>
              <w:rPr>
                <w:rFonts w:ascii="Times New Roman" w:eastAsia="Times New Roman" w:hAnsi="Times New Roman" w:cs="Times New Roman"/>
                <w:sz w:val="12"/>
              </w:rPr>
              <w:t>Civil Disorder</w:t>
            </w:r>
          </w:p>
        </w:tc>
        <w:tc>
          <w:tcPr>
            <w:tcW w:w="3720" w:type="dxa"/>
            <w:tcBorders>
              <w:top w:val="single" w:sz="4" w:space="0" w:color="00B0F0"/>
              <w:left w:val="single" w:sz="4" w:space="0" w:color="00B0F0"/>
              <w:bottom w:val="single" w:sz="4" w:space="0" w:color="00B0F0"/>
              <w:right w:val="single" w:sz="4" w:space="0" w:color="00B0F0"/>
            </w:tcBorders>
          </w:tcPr>
          <w:p w14:paraId="6EE3C469" w14:textId="77777777" w:rsidR="00606D89" w:rsidRDefault="00CF0E9A">
            <w:pPr>
              <w:spacing w:after="0"/>
              <w:ind w:left="26"/>
            </w:pPr>
            <w:r>
              <w:rPr>
                <w:rFonts w:ascii="Times New Roman" w:eastAsia="Times New Roman" w:hAnsi="Times New Roman" w:cs="Times New Roman"/>
                <w:sz w:val="12"/>
              </w:rPr>
              <w:t>Event or situation, such as a terrorist attack, riot, violent protest, demonstration, or illegal assembly, which threatens serious damage to human welfare and security in a physical location or environment.</w:t>
            </w:r>
          </w:p>
        </w:tc>
        <w:tc>
          <w:tcPr>
            <w:tcW w:w="3238" w:type="dxa"/>
            <w:tcBorders>
              <w:top w:val="single" w:sz="4" w:space="0" w:color="00B0F0"/>
              <w:left w:val="single" w:sz="4" w:space="0" w:color="00B0F0"/>
              <w:bottom w:val="single" w:sz="4" w:space="0" w:color="00B0F0"/>
              <w:right w:val="single" w:sz="4" w:space="0" w:color="00B0F0"/>
            </w:tcBorders>
          </w:tcPr>
          <w:p w14:paraId="32F2E90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BE1A4C1"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0A7A4E5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11C2B5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0B8346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5BF0DF0"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D8684B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C9DF4D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2C78559" w14:textId="77777777" w:rsidR="00606D89" w:rsidRDefault="00CF0E9A">
            <w:pPr>
              <w:spacing w:after="0"/>
              <w:ind w:left="26"/>
            </w:pPr>
            <w:r>
              <w:rPr>
                <w:rFonts w:ascii="Times New Roman" w:eastAsia="Times New Roman" w:hAnsi="Times New Roman" w:cs="Times New Roman"/>
                <w:sz w:val="12"/>
              </w:rPr>
              <w:t>BCI</w:t>
            </w:r>
          </w:p>
        </w:tc>
      </w:tr>
      <w:tr w:rsidR="00606D89" w14:paraId="100DC637"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B14033D" w14:textId="77777777" w:rsidR="00606D89" w:rsidRDefault="00CF0E9A">
            <w:pPr>
              <w:spacing w:after="0"/>
              <w:ind w:left="24"/>
            </w:pPr>
            <w:r>
              <w:rPr>
                <w:rFonts w:ascii="Times New Roman" w:eastAsia="Times New Roman" w:hAnsi="Times New Roman" w:cs="Times New Roman"/>
                <w:sz w:val="12"/>
              </w:rPr>
              <w:t>Civil Emergency</w:t>
            </w:r>
          </w:p>
        </w:tc>
        <w:tc>
          <w:tcPr>
            <w:tcW w:w="3720" w:type="dxa"/>
            <w:tcBorders>
              <w:top w:val="single" w:sz="4" w:space="0" w:color="00B0F0"/>
              <w:left w:val="single" w:sz="4" w:space="0" w:color="00B0F0"/>
              <w:bottom w:val="single" w:sz="4" w:space="0" w:color="00B0F0"/>
              <w:right w:val="single" w:sz="4" w:space="0" w:color="00B0F0"/>
            </w:tcBorders>
          </w:tcPr>
          <w:p w14:paraId="59CD0AA8" w14:textId="77777777" w:rsidR="00606D89" w:rsidRDefault="00CF0E9A">
            <w:pPr>
              <w:spacing w:after="0"/>
              <w:ind w:left="26"/>
            </w:pPr>
            <w:r>
              <w:rPr>
                <w:rFonts w:ascii="Times New Roman" w:eastAsia="Times New Roman" w:hAnsi="Times New Roman" w:cs="Times New Roman"/>
                <w:sz w:val="12"/>
              </w:rPr>
              <w:t>Event or situation which threatens serious damage to human welfare in a place, environment or a place or the security of that place.</w:t>
            </w:r>
          </w:p>
        </w:tc>
        <w:tc>
          <w:tcPr>
            <w:tcW w:w="3238" w:type="dxa"/>
            <w:tcBorders>
              <w:top w:val="single" w:sz="4" w:space="0" w:color="00B0F0"/>
              <w:left w:val="single" w:sz="4" w:space="0" w:color="00B0F0"/>
              <w:bottom w:val="single" w:sz="4" w:space="0" w:color="00B0F0"/>
              <w:right w:val="single" w:sz="4" w:space="0" w:color="00B0F0"/>
            </w:tcBorders>
          </w:tcPr>
          <w:p w14:paraId="2A1EC48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965F4F6"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5773689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1815AE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8A14A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E4753B6"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1635AE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BA2945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7220B07" w14:textId="77777777" w:rsidR="00606D89" w:rsidRDefault="00CF0E9A">
            <w:pPr>
              <w:spacing w:after="0"/>
              <w:ind w:left="26"/>
            </w:pPr>
            <w:r>
              <w:rPr>
                <w:rFonts w:ascii="Times New Roman" w:eastAsia="Times New Roman" w:hAnsi="Times New Roman" w:cs="Times New Roman"/>
                <w:sz w:val="12"/>
              </w:rPr>
              <w:t>DRJ, BCI</w:t>
            </w:r>
          </w:p>
        </w:tc>
      </w:tr>
      <w:tr w:rsidR="00606D89" w14:paraId="3E3865D6" w14:textId="77777777">
        <w:trPr>
          <w:trHeight w:val="1490"/>
        </w:trPr>
        <w:tc>
          <w:tcPr>
            <w:tcW w:w="2297" w:type="dxa"/>
            <w:tcBorders>
              <w:top w:val="single" w:sz="4" w:space="0" w:color="00B0F0"/>
              <w:left w:val="single" w:sz="4" w:space="0" w:color="00B0F0"/>
              <w:bottom w:val="single" w:sz="4" w:space="0" w:color="00B0F0"/>
              <w:right w:val="single" w:sz="4" w:space="0" w:color="00B0F0"/>
            </w:tcBorders>
          </w:tcPr>
          <w:p w14:paraId="7B79E812" w14:textId="77777777" w:rsidR="00606D89" w:rsidRDefault="00CF0E9A">
            <w:pPr>
              <w:spacing w:after="0"/>
              <w:ind w:left="24"/>
            </w:pPr>
            <w:r>
              <w:rPr>
                <w:rFonts w:ascii="Times New Roman" w:eastAsia="Times New Roman" w:hAnsi="Times New Roman" w:cs="Times New Roman"/>
                <w:sz w:val="12"/>
              </w:rPr>
              <w:t>Cold Site</w:t>
            </w:r>
          </w:p>
        </w:tc>
        <w:tc>
          <w:tcPr>
            <w:tcW w:w="3720" w:type="dxa"/>
            <w:tcBorders>
              <w:top w:val="single" w:sz="4" w:space="0" w:color="00B0F0"/>
              <w:left w:val="single" w:sz="4" w:space="0" w:color="00B0F0"/>
              <w:bottom w:val="single" w:sz="4" w:space="0" w:color="00B0F0"/>
              <w:right w:val="single" w:sz="4" w:space="0" w:color="00B0F0"/>
            </w:tcBorders>
          </w:tcPr>
          <w:p w14:paraId="0EC8EE4E" w14:textId="77777777" w:rsidR="00606D89" w:rsidRDefault="00CF0E9A">
            <w:pPr>
              <w:spacing w:after="149" w:line="267" w:lineRule="auto"/>
              <w:ind w:left="26"/>
            </w:pPr>
            <w:r>
              <w:rPr>
                <w:rFonts w:ascii="Times New Roman" w:eastAsia="Times New Roman" w:hAnsi="Times New Roman" w:cs="Times New Roman"/>
                <w:sz w:val="12"/>
              </w:rPr>
              <w:t>An environmentally equipped facility that provides only the physical space for recovery operations while the organization using the space provides its own office equipment, hardware and software systems and any other required resources to establish and con</w:t>
            </w:r>
            <w:r>
              <w:rPr>
                <w:rFonts w:ascii="Times New Roman" w:eastAsia="Times New Roman" w:hAnsi="Times New Roman" w:cs="Times New Roman"/>
                <w:sz w:val="12"/>
              </w:rPr>
              <w:t xml:space="preserve">tinue operations.   </w:t>
            </w:r>
          </w:p>
          <w:p w14:paraId="4D6AF23D" w14:textId="77777777" w:rsidR="00606D89" w:rsidRDefault="00CF0E9A">
            <w:pPr>
              <w:spacing w:after="0"/>
              <w:ind w:left="26"/>
            </w:pPr>
            <w:r>
              <w:rPr>
                <w:rFonts w:ascii="Times New Roman" w:eastAsia="Times New Roman" w:hAnsi="Times New Roman" w:cs="Times New Roman"/>
                <w:sz w:val="12"/>
              </w:rPr>
              <w:t xml:space="preserve">A site (data center/work area) equipped with appropriate environmental conditioning, electrical connectivity, communications access, configurable </w:t>
            </w:r>
            <w:proofErr w:type="gramStart"/>
            <w:r>
              <w:rPr>
                <w:rFonts w:ascii="Times New Roman" w:eastAsia="Times New Roman" w:hAnsi="Times New Roman" w:cs="Times New Roman"/>
                <w:sz w:val="12"/>
              </w:rPr>
              <w:t>space</w:t>
            </w:r>
            <w:proofErr w:type="gramEnd"/>
            <w:r>
              <w:rPr>
                <w:rFonts w:ascii="Times New Roman" w:eastAsia="Times New Roman" w:hAnsi="Times New Roman" w:cs="Times New Roman"/>
                <w:sz w:val="12"/>
              </w:rPr>
              <w:t xml:space="preserve"> and access to accommodate the installation and operation of equipment by key employ</w:t>
            </w:r>
            <w:r>
              <w:rPr>
                <w:rFonts w:ascii="Times New Roman" w:eastAsia="Times New Roman" w:hAnsi="Times New Roman" w:cs="Times New Roman"/>
                <w:sz w:val="12"/>
              </w:rPr>
              <w:t>ees required to resume business operations.</w:t>
            </w:r>
          </w:p>
        </w:tc>
        <w:tc>
          <w:tcPr>
            <w:tcW w:w="3238" w:type="dxa"/>
            <w:tcBorders>
              <w:top w:val="single" w:sz="4" w:space="0" w:color="00B0F0"/>
              <w:left w:val="single" w:sz="4" w:space="0" w:color="00B0F0"/>
              <w:bottom w:val="single" w:sz="4" w:space="0" w:color="00B0F0"/>
              <w:right w:val="single" w:sz="4" w:space="0" w:color="00B0F0"/>
            </w:tcBorders>
          </w:tcPr>
          <w:p w14:paraId="1ADBE814" w14:textId="77777777" w:rsidR="00606D89" w:rsidRDefault="00CF0E9A">
            <w:pPr>
              <w:spacing w:after="0"/>
              <w:ind w:left="26"/>
            </w:pPr>
            <w:r>
              <w:rPr>
                <w:rFonts w:ascii="Times New Roman" w:eastAsia="Times New Roman" w:hAnsi="Times New Roman" w:cs="Times New Roman"/>
                <w:sz w:val="12"/>
              </w:rPr>
              <w:t>In some countries this is referred to as a literal translation of White Room.</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162F98C"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D0C1EC4"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50513CD"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ED59989"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36FCC20"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2F6B9A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E3DD15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49549AE" w14:textId="77777777" w:rsidR="00606D89" w:rsidRDefault="00CF0E9A">
            <w:pPr>
              <w:spacing w:after="0"/>
              <w:ind w:left="26"/>
            </w:pPr>
            <w:r>
              <w:rPr>
                <w:rFonts w:ascii="Times New Roman" w:eastAsia="Times New Roman" w:hAnsi="Times New Roman" w:cs="Times New Roman"/>
                <w:sz w:val="12"/>
              </w:rPr>
              <w:t>DRJ</w:t>
            </w:r>
          </w:p>
        </w:tc>
      </w:tr>
      <w:tr w:rsidR="00606D89" w14:paraId="28215306"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4A7A37A" w14:textId="77777777" w:rsidR="00606D89" w:rsidRDefault="00CF0E9A">
            <w:pPr>
              <w:spacing w:after="0"/>
              <w:ind w:left="24"/>
            </w:pPr>
            <w:r>
              <w:rPr>
                <w:rFonts w:ascii="Times New Roman" w:eastAsia="Times New Roman" w:hAnsi="Times New Roman" w:cs="Times New Roman"/>
                <w:sz w:val="12"/>
              </w:rPr>
              <w:t>Command Center/Centre</w:t>
            </w:r>
          </w:p>
        </w:tc>
        <w:tc>
          <w:tcPr>
            <w:tcW w:w="3720" w:type="dxa"/>
            <w:tcBorders>
              <w:top w:val="single" w:sz="4" w:space="0" w:color="00B0F0"/>
              <w:left w:val="single" w:sz="4" w:space="0" w:color="00B0F0"/>
              <w:bottom w:val="single" w:sz="4" w:space="0" w:color="00B0F0"/>
              <w:right w:val="single" w:sz="4" w:space="0" w:color="00B0F0"/>
            </w:tcBorders>
          </w:tcPr>
          <w:p w14:paraId="7E3745E6" w14:textId="77777777" w:rsidR="00606D89" w:rsidRDefault="00CF0E9A">
            <w:pPr>
              <w:spacing w:after="0"/>
              <w:ind w:left="26"/>
            </w:pPr>
            <w:r>
              <w:rPr>
                <w:rFonts w:ascii="Times New Roman" w:eastAsia="Times New Roman" w:hAnsi="Times New Roman" w:cs="Times New Roman"/>
                <w:sz w:val="12"/>
              </w:rPr>
              <w:t xml:space="preserve">Operational site (physical or virtual) used by a crisis team after the initial phase of an emergency; can also serve as a reporting point for deliveries, services, press and all external contacts.   </w:t>
            </w:r>
          </w:p>
        </w:tc>
        <w:tc>
          <w:tcPr>
            <w:tcW w:w="3238" w:type="dxa"/>
            <w:tcBorders>
              <w:top w:val="single" w:sz="4" w:space="0" w:color="00B0F0"/>
              <w:left w:val="single" w:sz="4" w:space="0" w:color="00B0F0"/>
              <w:bottom w:val="single" w:sz="4" w:space="0" w:color="00B0F0"/>
              <w:right w:val="single" w:sz="4" w:space="0" w:color="00B0F0"/>
            </w:tcBorders>
          </w:tcPr>
          <w:p w14:paraId="29818CCE" w14:textId="77777777" w:rsidR="00606D89" w:rsidRDefault="00CF0E9A">
            <w:pPr>
              <w:spacing w:after="0"/>
              <w:ind w:left="26"/>
            </w:pPr>
            <w:r>
              <w:rPr>
                <w:rFonts w:ascii="Times New Roman" w:eastAsia="Times New Roman" w:hAnsi="Times New Roman" w:cs="Times New Roman"/>
                <w:sz w:val="12"/>
              </w:rPr>
              <w:t>There could be more than one command center for each eve</w:t>
            </w:r>
            <w:r>
              <w:rPr>
                <w:rFonts w:ascii="Times New Roman" w:eastAsia="Times New Roman" w:hAnsi="Times New Roman" w:cs="Times New Roman"/>
                <w:sz w:val="12"/>
              </w:rPr>
              <w:t xml:space="preserve">nt reporting to a single Emergency Operations Center.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A03853D"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41B5D2A"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8D1CC3B"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394C136"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CC4FCEC"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C27CE7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E277D5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BFF9C70" w14:textId="77777777" w:rsidR="00606D89" w:rsidRDefault="00CF0E9A">
            <w:pPr>
              <w:spacing w:after="0"/>
              <w:ind w:left="26"/>
            </w:pPr>
            <w:r>
              <w:rPr>
                <w:rFonts w:ascii="Times New Roman" w:eastAsia="Times New Roman" w:hAnsi="Times New Roman" w:cs="Times New Roman"/>
                <w:sz w:val="12"/>
              </w:rPr>
              <w:t>BCI</w:t>
            </w:r>
          </w:p>
        </w:tc>
      </w:tr>
      <w:tr w:rsidR="00606D89" w14:paraId="1F6DD2FF"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17ADAF5" w14:textId="77777777" w:rsidR="00606D89" w:rsidRDefault="00CF0E9A">
            <w:pPr>
              <w:spacing w:after="4"/>
              <w:ind w:left="24"/>
            </w:pPr>
            <w:r>
              <w:rPr>
                <w:rFonts w:ascii="Times New Roman" w:eastAsia="Times New Roman" w:hAnsi="Times New Roman" w:cs="Times New Roman"/>
                <w:sz w:val="12"/>
              </w:rPr>
              <w:t xml:space="preserve">Common Recognized Information Picture </w:t>
            </w:r>
          </w:p>
          <w:p w14:paraId="012EB150" w14:textId="77777777" w:rsidR="00606D89" w:rsidRDefault="00CF0E9A">
            <w:pPr>
              <w:spacing w:after="0"/>
              <w:ind w:left="24"/>
            </w:pPr>
            <w:r>
              <w:rPr>
                <w:rFonts w:ascii="Times New Roman" w:eastAsia="Times New Roman" w:hAnsi="Times New Roman" w:cs="Times New Roman"/>
                <w:sz w:val="12"/>
              </w:rPr>
              <w:t>(CRIP)</w:t>
            </w:r>
          </w:p>
        </w:tc>
        <w:tc>
          <w:tcPr>
            <w:tcW w:w="3720" w:type="dxa"/>
            <w:tcBorders>
              <w:top w:val="single" w:sz="4" w:space="0" w:color="00B0F0"/>
              <w:left w:val="single" w:sz="4" w:space="0" w:color="00B0F0"/>
              <w:bottom w:val="single" w:sz="4" w:space="0" w:color="00B0F0"/>
              <w:right w:val="single" w:sz="4" w:space="0" w:color="00B0F0"/>
            </w:tcBorders>
          </w:tcPr>
          <w:p w14:paraId="77550866" w14:textId="77777777" w:rsidR="00606D89" w:rsidRDefault="00CF0E9A">
            <w:pPr>
              <w:spacing w:after="0"/>
              <w:ind w:left="26"/>
            </w:pPr>
            <w:r>
              <w:rPr>
                <w:rFonts w:ascii="Times New Roman" w:eastAsia="Times New Roman" w:hAnsi="Times New Roman" w:cs="Times New Roman"/>
                <w:sz w:val="12"/>
              </w:rPr>
              <w:t xml:space="preserve">A statement of shared situational awareness </w:t>
            </w:r>
            <w:proofErr w:type="gramStart"/>
            <w:r>
              <w:rPr>
                <w:rFonts w:ascii="Times New Roman" w:eastAsia="Times New Roman" w:hAnsi="Times New Roman" w:cs="Times New Roman"/>
                <w:sz w:val="12"/>
              </w:rPr>
              <w:t>and understanding, which</w:t>
            </w:r>
            <w:proofErr w:type="gramEnd"/>
            <w:r>
              <w:rPr>
                <w:rFonts w:ascii="Times New Roman" w:eastAsia="Times New Roman" w:hAnsi="Times New Roman" w:cs="Times New Roman"/>
                <w:sz w:val="12"/>
              </w:rPr>
              <w:t xml:space="preserve"> is briefed to crisis decision-makers and used as the accepted basis for auditable and defensible decisions.</w:t>
            </w:r>
          </w:p>
        </w:tc>
        <w:tc>
          <w:tcPr>
            <w:tcW w:w="3238" w:type="dxa"/>
            <w:tcBorders>
              <w:top w:val="single" w:sz="4" w:space="0" w:color="00B0F0"/>
              <w:left w:val="single" w:sz="4" w:space="0" w:color="00B0F0"/>
              <w:bottom w:val="single" w:sz="4" w:space="0" w:color="00B0F0"/>
              <w:right w:val="single" w:sz="4" w:space="0" w:color="00B0F0"/>
            </w:tcBorders>
          </w:tcPr>
          <w:p w14:paraId="1430360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89685F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19EF8A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AB5EBE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0287AA1"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BF52750"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6F2041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D9328D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1929512" w14:textId="77777777" w:rsidR="00606D89" w:rsidRDefault="00CF0E9A">
            <w:pPr>
              <w:spacing w:after="0"/>
              <w:ind w:left="26"/>
            </w:pPr>
            <w:r>
              <w:rPr>
                <w:rFonts w:ascii="Times New Roman" w:eastAsia="Times New Roman" w:hAnsi="Times New Roman" w:cs="Times New Roman"/>
                <w:sz w:val="12"/>
              </w:rPr>
              <w:t>DRJ</w:t>
            </w:r>
          </w:p>
        </w:tc>
      </w:tr>
      <w:tr w:rsidR="00606D89" w14:paraId="7F37D8B5"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3443310" w14:textId="77777777" w:rsidR="00606D89" w:rsidRDefault="00CF0E9A">
            <w:pPr>
              <w:spacing w:after="0"/>
              <w:ind w:left="24"/>
            </w:pPr>
            <w:r>
              <w:rPr>
                <w:rFonts w:ascii="Times New Roman" w:eastAsia="Times New Roman" w:hAnsi="Times New Roman" w:cs="Times New Roman"/>
                <w:sz w:val="12"/>
              </w:rPr>
              <w:t>Communications Recovery</w:t>
            </w:r>
          </w:p>
        </w:tc>
        <w:tc>
          <w:tcPr>
            <w:tcW w:w="3720" w:type="dxa"/>
            <w:tcBorders>
              <w:top w:val="single" w:sz="4" w:space="0" w:color="00B0F0"/>
              <w:left w:val="single" w:sz="4" w:space="0" w:color="00B0F0"/>
              <w:bottom w:val="single" w:sz="4" w:space="0" w:color="00B0F0"/>
              <w:right w:val="single" w:sz="4" w:space="0" w:color="00B0F0"/>
            </w:tcBorders>
          </w:tcPr>
          <w:p w14:paraId="7A67D004" w14:textId="77777777" w:rsidR="00606D89" w:rsidRDefault="00CF0E9A">
            <w:pPr>
              <w:spacing w:after="0"/>
              <w:ind w:left="26"/>
            </w:pPr>
            <w:r>
              <w:rPr>
                <w:rFonts w:ascii="Times New Roman" w:eastAsia="Times New Roman" w:hAnsi="Times New Roman" w:cs="Times New Roman"/>
                <w:sz w:val="12"/>
              </w:rPr>
              <w:t xml:space="preserve">The component of disaster recovery which deals with the restoration or rerouting of an organization’s telecommunication network, or its components, in the event of loss. </w:t>
            </w:r>
          </w:p>
        </w:tc>
        <w:tc>
          <w:tcPr>
            <w:tcW w:w="3238" w:type="dxa"/>
            <w:tcBorders>
              <w:top w:val="single" w:sz="4" w:space="0" w:color="00B0F0"/>
              <w:left w:val="single" w:sz="4" w:space="0" w:color="00B0F0"/>
              <w:bottom w:val="single" w:sz="4" w:space="0" w:color="00B0F0"/>
              <w:right w:val="single" w:sz="4" w:space="0" w:color="00B0F0"/>
            </w:tcBorders>
          </w:tcPr>
          <w:p w14:paraId="7BA4162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F3856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519E2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B2D20EC"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D54E72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D34D92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F7C5F8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16A73A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BE36F77" w14:textId="77777777" w:rsidR="00606D89" w:rsidRDefault="00CF0E9A">
            <w:pPr>
              <w:spacing w:after="0"/>
              <w:ind w:left="26"/>
            </w:pPr>
            <w:r>
              <w:rPr>
                <w:rFonts w:ascii="Times New Roman" w:eastAsia="Times New Roman" w:hAnsi="Times New Roman" w:cs="Times New Roman"/>
                <w:sz w:val="12"/>
              </w:rPr>
              <w:t>DRJ, BCI</w:t>
            </w:r>
          </w:p>
        </w:tc>
      </w:tr>
      <w:tr w:rsidR="00606D89" w14:paraId="57B527F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C81859A" w14:textId="77777777" w:rsidR="00606D89" w:rsidRDefault="00CF0E9A">
            <w:pPr>
              <w:spacing w:after="0"/>
              <w:ind w:left="24"/>
            </w:pPr>
            <w:r>
              <w:rPr>
                <w:rFonts w:ascii="Times New Roman" w:eastAsia="Times New Roman" w:hAnsi="Times New Roman" w:cs="Times New Roman"/>
                <w:sz w:val="12"/>
              </w:rPr>
              <w:t>Consortium Agreement</w:t>
            </w:r>
          </w:p>
        </w:tc>
        <w:tc>
          <w:tcPr>
            <w:tcW w:w="3720" w:type="dxa"/>
            <w:tcBorders>
              <w:top w:val="single" w:sz="4" w:space="0" w:color="00B0F0"/>
              <w:left w:val="single" w:sz="4" w:space="0" w:color="00B0F0"/>
              <w:bottom w:val="single" w:sz="4" w:space="0" w:color="00B0F0"/>
              <w:right w:val="single" w:sz="4" w:space="0" w:color="00B0F0"/>
            </w:tcBorders>
          </w:tcPr>
          <w:p w14:paraId="2FEF2383" w14:textId="77777777" w:rsidR="00606D89" w:rsidRDefault="00CF0E9A">
            <w:pPr>
              <w:spacing w:after="0"/>
              <w:ind w:left="26"/>
            </w:pPr>
            <w:r>
              <w:rPr>
                <w:rFonts w:ascii="Times New Roman" w:eastAsia="Times New Roman" w:hAnsi="Times New Roman" w:cs="Times New Roman"/>
                <w:sz w:val="12"/>
              </w:rPr>
              <w:t>An agreement made by a group of organizations to share processing facilities and/or office facilities, if one member of the group suffers a disaster.</w:t>
            </w:r>
          </w:p>
        </w:tc>
        <w:tc>
          <w:tcPr>
            <w:tcW w:w="3238" w:type="dxa"/>
            <w:tcBorders>
              <w:top w:val="single" w:sz="4" w:space="0" w:color="00B0F0"/>
              <w:left w:val="single" w:sz="4" w:space="0" w:color="00B0F0"/>
              <w:bottom w:val="single" w:sz="4" w:space="0" w:color="00B0F0"/>
              <w:right w:val="single" w:sz="4" w:space="0" w:color="00B0F0"/>
            </w:tcBorders>
          </w:tcPr>
          <w:p w14:paraId="043225C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2DFAD7E"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2A0F73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DD7357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42B8F25"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61F41A8"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8267AE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7451A6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11397D9" w14:textId="77777777" w:rsidR="00606D89" w:rsidRDefault="00606D89"/>
        </w:tc>
      </w:tr>
      <w:tr w:rsidR="00606D89" w14:paraId="11B3BB6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BCBEBAD" w14:textId="77777777" w:rsidR="00606D89" w:rsidRDefault="00CF0E9A">
            <w:pPr>
              <w:spacing w:after="0"/>
              <w:ind w:left="24"/>
            </w:pPr>
            <w:r>
              <w:rPr>
                <w:rFonts w:ascii="Times New Roman" w:eastAsia="Times New Roman" w:hAnsi="Times New Roman" w:cs="Times New Roman"/>
                <w:sz w:val="12"/>
              </w:rPr>
              <w:t>Contact List</w:t>
            </w:r>
          </w:p>
        </w:tc>
        <w:tc>
          <w:tcPr>
            <w:tcW w:w="3720" w:type="dxa"/>
            <w:tcBorders>
              <w:top w:val="single" w:sz="4" w:space="0" w:color="00B0F0"/>
              <w:left w:val="single" w:sz="4" w:space="0" w:color="00B0F0"/>
              <w:bottom w:val="single" w:sz="4" w:space="0" w:color="00B0F0"/>
              <w:right w:val="single" w:sz="4" w:space="0" w:color="00B0F0"/>
            </w:tcBorders>
          </w:tcPr>
          <w:p w14:paraId="391D32BA" w14:textId="77777777" w:rsidR="00606D89" w:rsidRDefault="00CF0E9A">
            <w:pPr>
              <w:spacing w:after="153"/>
              <w:ind w:left="26"/>
            </w:pPr>
            <w:r>
              <w:rPr>
                <w:rFonts w:ascii="Times New Roman" w:eastAsia="Times New Roman" w:hAnsi="Times New Roman" w:cs="Times New Roman"/>
                <w:sz w:val="12"/>
              </w:rPr>
              <w:t>A list of key people to be notified at the time of disruption or as needed.</w:t>
            </w:r>
          </w:p>
          <w:p w14:paraId="302FCC1C" w14:textId="77777777" w:rsidR="00606D89" w:rsidRDefault="00CF0E9A">
            <w:pPr>
              <w:spacing w:after="0"/>
              <w:ind w:left="26"/>
            </w:pPr>
            <w:r>
              <w:rPr>
                <w:rFonts w:ascii="Times New Roman" w:eastAsia="Times New Roman" w:hAnsi="Times New Roman" w:cs="Times New Roman"/>
                <w:sz w:val="12"/>
              </w:rPr>
              <w:t>The contact data used by Call Tree and Cascade processes and systems.</w:t>
            </w:r>
          </w:p>
        </w:tc>
        <w:tc>
          <w:tcPr>
            <w:tcW w:w="3238" w:type="dxa"/>
            <w:tcBorders>
              <w:top w:val="single" w:sz="4" w:space="0" w:color="00B0F0"/>
              <w:left w:val="single" w:sz="4" w:space="0" w:color="00B0F0"/>
              <w:bottom w:val="single" w:sz="4" w:space="0" w:color="00B0F0"/>
              <w:right w:val="single" w:sz="4" w:space="0" w:color="00B0F0"/>
            </w:tcBorders>
          </w:tcPr>
          <w:p w14:paraId="34B60D0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71EFB52"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A9C4598"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82692AA"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AD5514E"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49D1D77"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A8029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B4F61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65122E0" w14:textId="77777777" w:rsidR="00606D89" w:rsidRDefault="00CF0E9A">
            <w:pPr>
              <w:spacing w:after="0"/>
              <w:ind w:left="26"/>
            </w:pPr>
            <w:r>
              <w:rPr>
                <w:rFonts w:ascii="Times New Roman" w:eastAsia="Times New Roman" w:hAnsi="Times New Roman" w:cs="Times New Roman"/>
                <w:sz w:val="12"/>
              </w:rPr>
              <w:t>DRJ</w:t>
            </w:r>
          </w:p>
        </w:tc>
      </w:tr>
    </w:tbl>
    <w:p w14:paraId="37291198"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4"/>
        <w:gridCol w:w="3224"/>
        <w:gridCol w:w="487"/>
        <w:gridCol w:w="486"/>
        <w:gridCol w:w="486"/>
        <w:gridCol w:w="486"/>
        <w:gridCol w:w="486"/>
        <w:gridCol w:w="486"/>
        <w:gridCol w:w="535"/>
        <w:gridCol w:w="1091"/>
      </w:tblGrid>
      <w:tr w:rsidR="00606D89" w14:paraId="110B031D"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3D94D062"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4492A675"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6E833C42"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3BABB02E"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2A789356"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4908B6DD"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6E5C0663"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5B6DF674"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2494AEF6"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7708DFA4" w14:textId="77777777" w:rsidR="00606D89" w:rsidRDefault="00606D89"/>
        </w:tc>
      </w:tr>
      <w:tr w:rsidR="00606D89" w14:paraId="6223B5AC" w14:textId="77777777">
        <w:trPr>
          <w:trHeight w:val="367"/>
        </w:trPr>
        <w:tc>
          <w:tcPr>
            <w:tcW w:w="2297" w:type="dxa"/>
            <w:tcBorders>
              <w:top w:val="nil"/>
              <w:left w:val="single" w:sz="4" w:space="0" w:color="00B0F0"/>
              <w:bottom w:val="nil"/>
              <w:right w:val="single" w:sz="4" w:space="0" w:color="00B0F0"/>
            </w:tcBorders>
            <w:shd w:val="clear" w:color="auto" w:fill="16365C"/>
          </w:tcPr>
          <w:p w14:paraId="6EB90E59"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C6870CE"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5DBC6E1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0D77D36" w14:textId="77777777" w:rsidR="00606D89" w:rsidRDefault="00CF0E9A">
            <w:pPr>
              <w:spacing w:after="0"/>
              <w:ind w:left="96"/>
            </w:pPr>
            <w:r>
              <w:rPr>
                <w:noProof/>
              </w:rPr>
              <w:drawing>
                <wp:inline distT="0" distB="0" distL="0" distR="0" wp14:anchorId="36E9FEC5" wp14:editId="49DFA687">
                  <wp:extent cx="179832" cy="175260"/>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5EB3DD6" w14:textId="77777777" w:rsidR="00606D89" w:rsidRDefault="00CF0E9A">
            <w:pPr>
              <w:spacing w:after="0"/>
              <w:ind w:left="98"/>
            </w:pPr>
            <w:r>
              <w:rPr>
                <w:noProof/>
              </w:rPr>
              <w:drawing>
                <wp:inline distT="0" distB="0" distL="0" distR="0" wp14:anchorId="24047684" wp14:editId="5A4367E4">
                  <wp:extent cx="179832" cy="176784"/>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CAFFD94" w14:textId="77777777" w:rsidR="00606D89" w:rsidRDefault="00CF0E9A">
            <w:pPr>
              <w:spacing w:after="0"/>
              <w:ind w:left="79"/>
            </w:pPr>
            <w:r>
              <w:rPr>
                <w:noProof/>
              </w:rPr>
              <w:drawing>
                <wp:inline distT="0" distB="0" distL="0" distR="0" wp14:anchorId="66F569AC" wp14:editId="6FE3CF23">
                  <wp:extent cx="182880" cy="176784"/>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69FF180" w14:textId="77777777" w:rsidR="00606D89" w:rsidRDefault="00CF0E9A">
            <w:pPr>
              <w:spacing w:after="0"/>
              <w:ind w:left="72"/>
            </w:pPr>
            <w:r>
              <w:rPr>
                <w:noProof/>
              </w:rPr>
              <w:drawing>
                <wp:inline distT="0" distB="0" distL="0" distR="0" wp14:anchorId="118E61E3" wp14:editId="1E4DF1CC">
                  <wp:extent cx="192024" cy="176784"/>
                  <wp:effectExtent l="0" t="0" r="0" b="0"/>
                  <wp:docPr id="1507" name="Picture 1507"/>
                  <wp:cNvGraphicFramePr/>
                  <a:graphic xmlns:a="http://schemas.openxmlformats.org/drawingml/2006/main">
                    <a:graphicData uri="http://schemas.openxmlformats.org/drawingml/2006/picture">
                      <pic:pic xmlns:pic="http://schemas.openxmlformats.org/drawingml/2006/picture">
                        <pic:nvPicPr>
                          <pic:cNvPr id="1507" name="Picture 1507"/>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100BA6D" w14:textId="77777777" w:rsidR="00606D89" w:rsidRDefault="00CF0E9A">
            <w:pPr>
              <w:spacing w:after="0"/>
              <w:ind w:left="46"/>
            </w:pPr>
            <w:r>
              <w:rPr>
                <w:noProof/>
              </w:rPr>
              <w:drawing>
                <wp:inline distT="0" distB="0" distL="0" distR="0" wp14:anchorId="2F41D8A8" wp14:editId="0C216BB1">
                  <wp:extent cx="175260" cy="175260"/>
                  <wp:effectExtent l="0" t="0" r="0" b="0"/>
                  <wp:docPr id="1509" name="Picture 1509"/>
                  <wp:cNvGraphicFramePr/>
                  <a:graphic xmlns:a="http://schemas.openxmlformats.org/drawingml/2006/main">
                    <a:graphicData uri="http://schemas.openxmlformats.org/drawingml/2006/picture">
                      <pic:pic xmlns:pic="http://schemas.openxmlformats.org/drawingml/2006/picture">
                        <pic:nvPicPr>
                          <pic:cNvPr id="1509" name="Picture 1509"/>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3FCDC69" w14:textId="77777777" w:rsidR="00606D89" w:rsidRDefault="00CF0E9A">
            <w:pPr>
              <w:spacing w:after="0"/>
              <w:ind w:left="62"/>
            </w:pPr>
            <w:r>
              <w:rPr>
                <w:noProof/>
              </w:rPr>
              <w:drawing>
                <wp:inline distT="0" distB="0" distL="0" distR="0" wp14:anchorId="792D23CA" wp14:editId="53C2E8F4">
                  <wp:extent cx="207264" cy="179832"/>
                  <wp:effectExtent l="0" t="0" r="0" b="0"/>
                  <wp:docPr id="1511" name="Picture 1511"/>
                  <wp:cNvGraphicFramePr/>
                  <a:graphic xmlns:a="http://schemas.openxmlformats.org/drawingml/2006/main">
                    <a:graphicData uri="http://schemas.openxmlformats.org/drawingml/2006/picture">
                      <pic:pic xmlns:pic="http://schemas.openxmlformats.org/drawingml/2006/picture">
                        <pic:nvPicPr>
                          <pic:cNvPr id="1511" name="Picture 1511"/>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56A088E0" w14:textId="77777777" w:rsidR="00606D89" w:rsidRDefault="00CF0E9A">
            <w:pPr>
              <w:spacing w:after="0"/>
              <w:ind w:left="-36" w:right="-38"/>
            </w:pPr>
            <w:r>
              <w:rPr>
                <w:noProof/>
              </w:rPr>
              <w:drawing>
                <wp:inline distT="0" distB="0" distL="0" distR="0" wp14:anchorId="776FBA1F" wp14:editId="14441D2B">
                  <wp:extent cx="356616" cy="315468"/>
                  <wp:effectExtent l="0" t="0" r="0" b="0"/>
                  <wp:docPr id="1513" name="Picture 1513"/>
                  <wp:cNvGraphicFramePr/>
                  <a:graphic xmlns:a="http://schemas.openxmlformats.org/drawingml/2006/main">
                    <a:graphicData uri="http://schemas.openxmlformats.org/drawingml/2006/picture">
                      <pic:pic xmlns:pic="http://schemas.openxmlformats.org/drawingml/2006/picture">
                        <pic:nvPicPr>
                          <pic:cNvPr id="1513" name="Picture 1513"/>
                          <pic:cNvPicPr/>
                        </pic:nvPicPr>
                        <pic:blipFill>
                          <a:blip r:embed="rId19"/>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67AFE652" w14:textId="77777777" w:rsidR="00606D89" w:rsidRDefault="00606D89"/>
        </w:tc>
      </w:tr>
      <w:tr w:rsidR="00606D89" w14:paraId="03EDFF1E"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0EFD782E"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2CF83762"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497166B2"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E7D8811" w14:textId="77777777" w:rsidR="00606D89" w:rsidRDefault="00CF0E9A">
            <w:pPr>
              <w:spacing w:after="0"/>
              <w:ind w:left="200"/>
            </w:pPr>
            <w:r>
              <w:rPr>
                <w:noProof/>
              </w:rPr>
              <mc:AlternateContent>
                <mc:Choice Requires="wpg">
                  <w:drawing>
                    <wp:inline distT="0" distB="0" distL="0" distR="0" wp14:anchorId="141FAF4C" wp14:editId="1E94C4B0">
                      <wp:extent cx="72654" cy="572109"/>
                      <wp:effectExtent l="0" t="0" r="0" b="0"/>
                      <wp:docPr id="159648" name="Group 159648"/>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1464" name="Rectangle 1464"/>
                              <wps:cNvSpPr/>
                              <wps:spPr>
                                <a:xfrm rot="-5399999">
                                  <a:off x="-332137" y="143342"/>
                                  <a:ext cx="760905" cy="96629"/>
                                </a:xfrm>
                                <a:prstGeom prst="rect">
                                  <a:avLst/>
                                </a:prstGeom>
                                <a:ln>
                                  <a:noFill/>
                                </a:ln>
                              </wps:spPr>
                              <wps:txbx>
                                <w:txbxContent>
                                  <w:p w14:paraId="683FED5C"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648" style="width:5.72076pt;height:45.048pt;mso-position-horizontal-relative:char;mso-position-vertical-relative:line" coordsize="726,5721">
                      <v:rect id="Rectangle 1464"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0D9C001" w14:textId="77777777" w:rsidR="00606D89" w:rsidRDefault="00CF0E9A">
            <w:pPr>
              <w:spacing w:after="0"/>
              <w:ind w:left="126"/>
            </w:pPr>
            <w:r>
              <w:rPr>
                <w:noProof/>
              </w:rPr>
              <mc:AlternateContent>
                <mc:Choice Requires="wpg">
                  <w:drawing>
                    <wp:inline distT="0" distB="0" distL="0" distR="0" wp14:anchorId="4C4A51C1" wp14:editId="5A2F2D55">
                      <wp:extent cx="165636" cy="413800"/>
                      <wp:effectExtent l="0" t="0" r="0" b="0"/>
                      <wp:docPr id="159666" name="Group 159666"/>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1465" name="Rectangle 1465"/>
                              <wps:cNvSpPr/>
                              <wps:spPr>
                                <a:xfrm rot="-5399999">
                                  <a:off x="-226863" y="90309"/>
                                  <a:ext cx="550355" cy="96629"/>
                                </a:xfrm>
                                <a:prstGeom prst="rect">
                                  <a:avLst/>
                                </a:prstGeom>
                                <a:ln>
                                  <a:noFill/>
                                </a:ln>
                              </wps:spPr>
                              <wps:txbx>
                                <w:txbxContent>
                                  <w:p w14:paraId="4B3F188C"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466" name="Rectangle 1466"/>
                              <wps:cNvSpPr/>
                              <wps:spPr>
                                <a:xfrm rot="-5399999">
                                  <a:off x="-103174" y="121013"/>
                                  <a:ext cx="488944" cy="96629"/>
                                </a:xfrm>
                                <a:prstGeom prst="rect">
                                  <a:avLst/>
                                </a:prstGeom>
                                <a:ln>
                                  <a:noFill/>
                                </a:ln>
                              </wps:spPr>
                              <wps:txbx>
                                <w:txbxContent>
                                  <w:p w14:paraId="106D1B33"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666" style="width:13.0422pt;height:32.5827pt;mso-position-horizontal-relative:char;mso-position-vertical-relative:line" coordsize="1656,4138">
                      <v:rect id="Rectangle 1465"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1466"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CA7B94F" w14:textId="77777777" w:rsidR="00606D89" w:rsidRDefault="00CF0E9A">
            <w:pPr>
              <w:spacing w:after="0"/>
              <w:ind w:left="126"/>
            </w:pPr>
            <w:r>
              <w:rPr>
                <w:noProof/>
              </w:rPr>
              <mc:AlternateContent>
                <mc:Choice Requires="wpg">
                  <w:drawing>
                    <wp:inline distT="0" distB="0" distL="0" distR="0" wp14:anchorId="5EEAF603" wp14:editId="76ECACA6">
                      <wp:extent cx="165591" cy="404272"/>
                      <wp:effectExtent l="0" t="0" r="0" b="0"/>
                      <wp:docPr id="159701" name="Group 15970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1467" name="Rectangle 1467"/>
                              <wps:cNvSpPr/>
                              <wps:spPr>
                                <a:xfrm rot="-5399999">
                                  <a:off x="-220526" y="87117"/>
                                  <a:ext cx="537683" cy="96629"/>
                                </a:xfrm>
                                <a:prstGeom prst="rect">
                                  <a:avLst/>
                                </a:prstGeom>
                                <a:ln>
                                  <a:noFill/>
                                </a:ln>
                              </wps:spPr>
                              <wps:txbx>
                                <w:txbxContent>
                                  <w:p w14:paraId="0D28ADE7"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468" name="Rectangle 1468"/>
                              <wps:cNvSpPr/>
                              <wps:spPr>
                                <a:xfrm rot="-5399999">
                                  <a:off x="-72368" y="142337"/>
                                  <a:ext cx="427241" cy="96629"/>
                                </a:xfrm>
                                <a:prstGeom prst="rect">
                                  <a:avLst/>
                                </a:prstGeom>
                                <a:ln>
                                  <a:noFill/>
                                </a:ln>
                              </wps:spPr>
                              <wps:txbx>
                                <w:txbxContent>
                                  <w:p w14:paraId="710C7596"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59701" style="width:13.0387pt;height:31.8325pt;mso-position-horizontal-relative:char;mso-position-vertical-relative:line" coordsize="1655,4042">
                      <v:rect id="Rectangle 1467"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1468"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97CE876" w14:textId="77777777" w:rsidR="00606D89" w:rsidRDefault="00CF0E9A">
            <w:pPr>
              <w:spacing w:after="0"/>
              <w:ind w:left="126"/>
            </w:pPr>
            <w:r>
              <w:rPr>
                <w:noProof/>
              </w:rPr>
              <mc:AlternateContent>
                <mc:Choice Requires="wpg">
                  <w:drawing>
                    <wp:inline distT="0" distB="0" distL="0" distR="0" wp14:anchorId="70A85B28" wp14:editId="05BDFB4E">
                      <wp:extent cx="165636" cy="509811"/>
                      <wp:effectExtent l="0" t="0" r="0" b="0"/>
                      <wp:docPr id="159728" name="Group 159728"/>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1469" name="Rectangle 1469"/>
                              <wps:cNvSpPr/>
                              <wps:spPr>
                                <a:xfrm rot="-5399999">
                                  <a:off x="-290710" y="122472"/>
                                  <a:ext cx="678049" cy="96629"/>
                                </a:xfrm>
                                <a:prstGeom prst="rect">
                                  <a:avLst/>
                                </a:prstGeom>
                                <a:ln>
                                  <a:noFill/>
                                </a:ln>
                              </wps:spPr>
                              <wps:txbx>
                                <w:txbxContent>
                                  <w:p w14:paraId="7789D8DC"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470" name="Rectangle 1470"/>
                              <wps:cNvSpPr/>
                              <wps:spPr>
                                <a:xfrm rot="-5399999">
                                  <a:off x="-164098" y="156102"/>
                                  <a:ext cx="610791" cy="96629"/>
                                </a:xfrm>
                                <a:prstGeom prst="rect">
                                  <a:avLst/>
                                </a:prstGeom>
                                <a:ln>
                                  <a:noFill/>
                                </a:ln>
                              </wps:spPr>
                              <wps:txbx>
                                <w:txbxContent>
                                  <w:p w14:paraId="16CB5BFE"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728" style="width:13.0422pt;height:40.1426pt;mso-position-horizontal-relative:char;mso-position-vertical-relative:line" coordsize="1656,5098">
                      <v:rect id="Rectangle 1469"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1470"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7EECBC3" w14:textId="77777777" w:rsidR="00606D89" w:rsidRDefault="00CF0E9A">
            <w:pPr>
              <w:spacing w:after="0"/>
              <w:ind w:left="126"/>
            </w:pPr>
            <w:r>
              <w:rPr>
                <w:noProof/>
              </w:rPr>
              <mc:AlternateContent>
                <mc:Choice Requires="wpg">
                  <w:drawing>
                    <wp:inline distT="0" distB="0" distL="0" distR="0" wp14:anchorId="645E96DB" wp14:editId="1BCE4041">
                      <wp:extent cx="165636" cy="459241"/>
                      <wp:effectExtent l="0" t="0" r="0" b="0"/>
                      <wp:docPr id="159755" name="Group 159755"/>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1471" name="Rectangle 1471"/>
                              <wps:cNvSpPr/>
                              <wps:spPr>
                                <a:xfrm rot="-5399999">
                                  <a:off x="-169837" y="192772"/>
                                  <a:ext cx="436306" cy="96629"/>
                                </a:xfrm>
                                <a:prstGeom prst="rect">
                                  <a:avLst/>
                                </a:prstGeom>
                                <a:ln>
                                  <a:noFill/>
                                </a:ln>
                              </wps:spPr>
                              <wps:txbx>
                                <w:txbxContent>
                                  <w:p w14:paraId="718B6B3F"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472" name="Rectangle 1472"/>
                              <wps:cNvSpPr/>
                              <wps:spPr>
                                <a:xfrm rot="-5399999">
                                  <a:off x="-164098" y="105531"/>
                                  <a:ext cx="610791" cy="96629"/>
                                </a:xfrm>
                                <a:prstGeom prst="rect">
                                  <a:avLst/>
                                </a:prstGeom>
                                <a:ln>
                                  <a:noFill/>
                                </a:ln>
                              </wps:spPr>
                              <wps:txbx>
                                <w:txbxContent>
                                  <w:p w14:paraId="31538A04"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755" style="width:13.0422pt;height:36.1607pt;mso-position-horizontal-relative:char;mso-position-vertical-relative:line" coordsize="1656,4592">
                      <v:rect id="Rectangle 1471"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1472"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0F0BC9F7" w14:textId="77777777" w:rsidR="00606D89" w:rsidRDefault="00CF0E9A">
            <w:pPr>
              <w:spacing w:after="0"/>
              <w:ind w:left="126"/>
            </w:pPr>
            <w:r>
              <w:rPr>
                <w:noProof/>
              </w:rPr>
              <mc:AlternateContent>
                <mc:Choice Requires="wpg">
                  <w:drawing>
                    <wp:inline distT="0" distB="0" distL="0" distR="0" wp14:anchorId="5283B848" wp14:editId="2241849D">
                      <wp:extent cx="165591" cy="459241"/>
                      <wp:effectExtent l="0" t="0" r="0" b="0"/>
                      <wp:docPr id="159773" name="Group 159773"/>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1473" name="Rectangle 1473"/>
                              <wps:cNvSpPr/>
                              <wps:spPr>
                                <a:xfrm rot="-5399999">
                                  <a:off x="-147906" y="214705"/>
                                  <a:ext cx="392442" cy="96629"/>
                                </a:xfrm>
                                <a:prstGeom prst="rect">
                                  <a:avLst/>
                                </a:prstGeom>
                                <a:ln>
                                  <a:noFill/>
                                </a:ln>
                              </wps:spPr>
                              <wps:txbx>
                                <w:txbxContent>
                                  <w:p w14:paraId="4A529DC1"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474" name="Rectangle 1474"/>
                              <wps:cNvSpPr/>
                              <wps:spPr>
                                <a:xfrm rot="-5399999">
                                  <a:off x="-164142" y="105530"/>
                                  <a:ext cx="610791" cy="96629"/>
                                </a:xfrm>
                                <a:prstGeom prst="rect">
                                  <a:avLst/>
                                </a:prstGeom>
                                <a:ln>
                                  <a:noFill/>
                                </a:ln>
                              </wps:spPr>
                              <wps:txbx>
                                <w:txbxContent>
                                  <w:p w14:paraId="2B2B183E"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773" style="width:13.0387pt;height:36.1607pt;mso-position-horizontal-relative:char;mso-position-vertical-relative:line" coordsize="1655,4592">
                      <v:rect id="Rectangle 1473"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1474"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524FBF34" w14:textId="77777777" w:rsidR="00606D89" w:rsidRDefault="00CF0E9A">
            <w:pPr>
              <w:spacing w:after="0"/>
              <w:ind w:left="200"/>
            </w:pPr>
            <w:r>
              <w:rPr>
                <w:noProof/>
              </w:rPr>
              <mc:AlternateContent>
                <mc:Choice Requires="wpg">
                  <w:drawing>
                    <wp:inline distT="0" distB="0" distL="0" distR="0" wp14:anchorId="46894870" wp14:editId="1BACBC84">
                      <wp:extent cx="72654" cy="414313"/>
                      <wp:effectExtent l="0" t="0" r="0" b="0"/>
                      <wp:docPr id="159799" name="Group 159799"/>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1475" name="Rectangle 1475"/>
                              <wps:cNvSpPr/>
                              <wps:spPr>
                                <a:xfrm rot="-5399999">
                                  <a:off x="-227204" y="90481"/>
                                  <a:ext cx="551037" cy="96629"/>
                                </a:xfrm>
                                <a:prstGeom prst="rect">
                                  <a:avLst/>
                                </a:prstGeom>
                                <a:ln>
                                  <a:noFill/>
                                </a:ln>
                              </wps:spPr>
                              <wps:txbx>
                                <w:txbxContent>
                                  <w:p w14:paraId="554B98A7"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59799" style="width:5.72076pt;height:32.6231pt;mso-position-horizontal-relative:char;mso-position-vertical-relative:line" coordsize="726,4143">
                      <v:rect id="Rectangle 1475"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586709C0"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6BAC5580" w14:textId="77777777">
        <w:trPr>
          <w:trHeight w:val="592"/>
        </w:trPr>
        <w:tc>
          <w:tcPr>
            <w:tcW w:w="2297" w:type="dxa"/>
            <w:tcBorders>
              <w:top w:val="single" w:sz="4" w:space="0" w:color="00B0F0"/>
              <w:left w:val="single" w:sz="4" w:space="0" w:color="00B0F0"/>
              <w:bottom w:val="single" w:sz="4" w:space="0" w:color="00B0F0"/>
              <w:right w:val="single" w:sz="4" w:space="0" w:color="00B0F0"/>
            </w:tcBorders>
          </w:tcPr>
          <w:p w14:paraId="5C60D8BF" w14:textId="77777777" w:rsidR="00606D89" w:rsidRDefault="00CF0E9A">
            <w:pPr>
              <w:spacing w:after="0"/>
              <w:ind w:left="24"/>
            </w:pPr>
            <w:r>
              <w:rPr>
                <w:rFonts w:ascii="Times New Roman" w:eastAsia="Times New Roman" w:hAnsi="Times New Roman" w:cs="Times New Roman"/>
                <w:sz w:val="12"/>
              </w:rPr>
              <w:t xml:space="preserve">Contact Tracing </w:t>
            </w:r>
          </w:p>
        </w:tc>
        <w:tc>
          <w:tcPr>
            <w:tcW w:w="3720" w:type="dxa"/>
            <w:tcBorders>
              <w:top w:val="single" w:sz="4" w:space="0" w:color="00B0F0"/>
              <w:left w:val="single" w:sz="4" w:space="0" w:color="00B0F0"/>
              <w:bottom w:val="single" w:sz="4" w:space="0" w:color="00B0F0"/>
              <w:right w:val="single" w:sz="4" w:space="0" w:color="00B0F0"/>
            </w:tcBorders>
          </w:tcPr>
          <w:p w14:paraId="0A67EFBB" w14:textId="77777777" w:rsidR="00606D89" w:rsidRDefault="00CF0E9A">
            <w:pPr>
              <w:spacing w:after="0"/>
              <w:ind w:left="26"/>
            </w:pPr>
            <w:r>
              <w:rPr>
                <w:rFonts w:ascii="Times New Roman" w:eastAsia="Times New Roman" w:hAnsi="Times New Roman" w:cs="Times New Roman"/>
                <w:sz w:val="12"/>
              </w:rPr>
              <w:t>The method of tracking and containing the spread of infectious diseases with exposed individuals to identify the people whom they have had close contact during the incubation period of the illness.  Applies to both symptomatic and asymptomatic individuals.</w:t>
            </w:r>
            <w:r>
              <w:rPr>
                <w:rFonts w:ascii="Times New Roman" w:eastAsia="Times New Roman" w:hAnsi="Times New Roman" w:cs="Times New Roman"/>
                <w:sz w:val="12"/>
              </w:rPr>
              <w:t xml:space="preserve"> </w:t>
            </w:r>
          </w:p>
        </w:tc>
        <w:tc>
          <w:tcPr>
            <w:tcW w:w="3238" w:type="dxa"/>
            <w:tcBorders>
              <w:top w:val="single" w:sz="4" w:space="0" w:color="00B0F0"/>
              <w:left w:val="single" w:sz="4" w:space="0" w:color="00B0F0"/>
              <w:bottom w:val="single" w:sz="4" w:space="0" w:color="00B0F0"/>
              <w:right w:val="single" w:sz="4" w:space="0" w:color="00B0F0"/>
            </w:tcBorders>
          </w:tcPr>
          <w:p w14:paraId="5064925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4E7F9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81FDA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0EDC1A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C2BA59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17BB3D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AE5AB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28DA75F2"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5FEB947C" w14:textId="77777777" w:rsidR="00606D89" w:rsidRDefault="00CF0E9A">
            <w:pPr>
              <w:spacing w:after="0"/>
              <w:ind w:left="26"/>
            </w:pPr>
            <w:r>
              <w:rPr>
                <w:rFonts w:ascii="Times New Roman" w:eastAsia="Times New Roman" w:hAnsi="Times New Roman" w:cs="Times New Roman"/>
                <w:sz w:val="12"/>
              </w:rPr>
              <w:t>DRJ, BCI</w:t>
            </w:r>
          </w:p>
        </w:tc>
      </w:tr>
      <w:tr w:rsidR="00606D89" w14:paraId="552120AF"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D590463" w14:textId="77777777" w:rsidR="00606D89" w:rsidRDefault="00CF0E9A">
            <w:pPr>
              <w:spacing w:after="0"/>
              <w:ind w:left="24"/>
            </w:pPr>
            <w:r>
              <w:rPr>
                <w:rFonts w:ascii="Times New Roman" w:eastAsia="Times New Roman" w:hAnsi="Times New Roman" w:cs="Times New Roman"/>
                <w:sz w:val="12"/>
              </w:rPr>
              <w:t>Contingency Fund</w:t>
            </w:r>
          </w:p>
        </w:tc>
        <w:tc>
          <w:tcPr>
            <w:tcW w:w="3720" w:type="dxa"/>
            <w:tcBorders>
              <w:top w:val="single" w:sz="4" w:space="0" w:color="00B0F0"/>
              <w:left w:val="single" w:sz="4" w:space="0" w:color="00B0F0"/>
              <w:bottom w:val="single" w:sz="4" w:space="0" w:color="00B0F0"/>
              <w:right w:val="single" w:sz="4" w:space="0" w:color="00B0F0"/>
            </w:tcBorders>
          </w:tcPr>
          <w:p w14:paraId="6B0A3197" w14:textId="77777777" w:rsidR="00606D89" w:rsidRDefault="00CF0E9A">
            <w:pPr>
              <w:spacing w:after="0"/>
              <w:ind w:left="26"/>
            </w:pPr>
            <w:r>
              <w:rPr>
                <w:rFonts w:ascii="Times New Roman" w:eastAsia="Times New Roman" w:hAnsi="Times New Roman" w:cs="Times New Roman"/>
                <w:sz w:val="12"/>
              </w:rPr>
              <w:t xml:space="preserve">A budget for meeting and managing operating expense at the time of a business continuity invocation.  </w:t>
            </w:r>
          </w:p>
        </w:tc>
        <w:tc>
          <w:tcPr>
            <w:tcW w:w="3238" w:type="dxa"/>
            <w:tcBorders>
              <w:top w:val="single" w:sz="4" w:space="0" w:color="00B0F0"/>
              <w:left w:val="single" w:sz="4" w:space="0" w:color="00B0F0"/>
              <w:bottom w:val="single" w:sz="4" w:space="0" w:color="00B0F0"/>
              <w:right w:val="single" w:sz="4" w:space="0" w:color="00B0F0"/>
            </w:tcBorders>
          </w:tcPr>
          <w:p w14:paraId="011D4FB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C87DBA5"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30243AC"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68EB170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DDEE61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B2EFBCC"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47E6DF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14E7B8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AE66E45" w14:textId="77777777" w:rsidR="00606D89" w:rsidRDefault="00CF0E9A">
            <w:pPr>
              <w:spacing w:after="0"/>
              <w:ind w:left="26"/>
            </w:pPr>
            <w:r>
              <w:rPr>
                <w:rFonts w:ascii="Times New Roman" w:eastAsia="Times New Roman" w:hAnsi="Times New Roman" w:cs="Times New Roman"/>
                <w:sz w:val="12"/>
              </w:rPr>
              <w:t>DRJ</w:t>
            </w:r>
          </w:p>
        </w:tc>
      </w:tr>
      <w:tr w:rsidR="00606D89" w14:paraId="5C411E0D"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72EFCEAF" w14:textId="77777777" w:rsidR="00606D89" w:rsidRDefault="00CF0E9A">
            <w:pPr>
              <w:spacing w:after="0"/>
              <w:ind w:left="24"/>
            </w:pPr>
            <w:r>
              <w:rPr>
                <w:rFonts w:ascii="Times New Roman" w:eastAsia="Times New Roman" w:hAnsi="Times New Roman" w:cs="Times New Roman"/>
                <w:sz w:val="12"/>
              </w:rPr>
              <w:lastRenderedPageBreak/>
              <w:t>Contingency Plan</w:t>
            </w:r>
          </w:p>
        </w:tc>
        <w:tc>
          <w:tcPr>
            <w:tcW w:w="3720" w:type="dxa"/>
            <w:tcBorders>
              <w:top w:val="single" w:sz="4" w:space="0" w:color="00B0F0"/>
              <w:left w:val="single" w:sz="4" w:space="0" w:color="00B0F0"/>
              <w:bottom w:val="single" w:sz="4" w:space="0" w:color="00B0F0"/>
              <w:right w:val="single" w:sz="4" w:space="0" w:color="00B0F0"/>
            </w:tcBorders>
          </w:tcPr>
          <w:p w14:paraId="74D90C1A" w14:textId="77777777" w:rsidR="00606D89" w:rsidRDefault="00CF0E9A">
            <w:pPr>
              <w:spacing w:after="149" w:line="267" w:lineRule="auto"/>
              <w:ind w:left="26"/>
            </w:pPr>
            <w:r>
              <w:rPr>
                <w:rFonts w:ascii="Times New Roman" w:eastAsia="Times New Roman" w:hAnsi="Times New Roman" w:cs="Times New Roman"/>
                <w:sz w:val="12"/>
              </w:rPr>
              <w:t>An event specific preparation that is executed to protect an organization from certain and specific identified risks and/or threats.</w:t>
            </w:r>
          </w:p>
          <w:p w14:paraId="45B23D74" w14:textId="77777777" w:rsidR="00606D89" w:rsidRDefault="00CF0E9A">
            <w:pPr>
              <w:spacing w:after="0"/>
              <w:ind w:left="26"/>
            </w:pPr>
            <w:r>
              <w:rPr>
                <w:rFonts w:ascii="Times New Roman" w:eastAsia="Times New Roman" w:hAnsi="Times New Roman" w:cs="Times New Roman"/>
                <w:sz w:val="12"/>
              </w:rPr>
              <w:t>A plan to deal with specific set of adverse circumstances.</w:t>
            </w:r>
          </w:p>
        </w:tc>
        <w:tc>
          <w:tcPr>
            <w:tcW w:w="3238" w:type="dxa"/>
            <w:tcBorders>
              <w:top w:val="single" w:sz="4" w:space="0" w:color="00B0F0"/>
              <w:left w:val="single" w:sz="4" w:space="0" w:color="00B0F0"/>
              <w:bottom w:val="single" w:sz="4" w:space="0" w:color="00B0F0"/>
              <w:right w:val="single" w:sz="4" w:space="0" w:color="00B0F0"/>
            </w:tcBorders>
          </w:tcPr>
          <w:p w14:paraId="61EC564B" w14:textId="77777777" w:rsidR="00606D89" w:rsidRDefault="00CF0E9A">
            <w:pPr>
              <w:spacing w:after="0"/>
              <w:ind w:left="26"/>
            </w:pPr>
            <w:r>
              <w:rPr>
                <w:rFonts w:ascii="Times New Roman" w:eastAsia="Times New Roman" w:hAnsi="Times New Roman" w:cs="Times New Roman"/>
                <w:sz w:val="12"/>
              </w:rPr>
              <w:t>A BC Plan is a more general term for dealing with the consequences of a wider range of non-specific interruptions.</w:t>
            </w:r>
          </w:p>
        </w:tc>
        <w:tc>
          <w:tcPr>
            <w:tcW w:w="487" w:type="dxa"/>
            <w:tcBorders>
              <w:top w:val="single" w:sz="4" w:space="0" w:color="00B0F0"/>
              <w:left w:val="single" w:sz="4" w:space="0" w:color="00B0F0"/>
              <w:bottom w:val="single" w:sz="4" w:space="0" w:color="00B0F0"/>
              <w:right w:val="single" w:sz="4" w:space="0" w:color="00B0F0"/>
            </w:tcBorders>
          </w:tcPr>
          <w:p w14:paraId="42B75C3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F591262"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722E4C2"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0AED84B"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EAC8BB7"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C78B67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DFD861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20D1DE8" w14:textId="77777777" w:rsidR="00606D89" w:rsidRDefault="00CF0E9A">
            <w:pPr>
              <w:spacing w:after="0"/>
              <w:ind w:left="26"/>
            </w:pPr>
            <w:r>
              <w:rPr>
                <w:rFonts w:ascii="Times New Roman" w:eastAsia="Times New Roman" w:hAnsi="Times New Roman" w:cs="Times New Roman"/>
                <w:sz w:val="12"/>
              </w:rPr>
              <w:t>BCI</w:t>
            </w:r>
          </w:p>
        </w:tc>
      </w:tr>
      <w:tr w:rsidR="00606D89" w14:paraId="4FD02AE1"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92AD195" w14:textId="77777777" w:rsidR="00606D89" w:rsidRDefault="00CF0E9A">
            <w:pPr>
              <w:spacing w:after="0"/>
              <w:ind w:left="24"/>
            </w:pPr>
            <w:r>
              <w:rPr>
                <w:rFonts w:ascii="Times New Roman" w:eastAsia="Times New Roman" w:hAnsi="Times New Roman" w:cs="Times New Roman"/>
                <w:sz w:val="12"/>
              </w:rPr>
              <w:t>Contingency Planning</w:t>
            </w:r>
          </w:p>
        </w:tc>
        <w:tc>
          <w:tcPr>
            <w:tcW w:w="3720" w:type="dxa"/>
            <w:tcBorders>
              <w:top w:val="single" w:sz="4" w:space="0" w:color="00B0F0"/>
              <w:left w:val="single" w:sz="4" w:space="0" w:color="00B0F0"/>
              <w:bottom w:val="single" w:sz="4" w:space="0" w:color="00B0F0"/>
              <w:right w:val="single" w:sz="4" w:space="0" w:color="00B0F0"/>
            </w:tcBorders>
          </w:tcPr>
          <w:p w14:paraId="0AB71A72" w14:textId="77777777" w:rsidR="00606D89" w:rsidRDefault="00CF0E9A">
            <w:pPr>
              <w:spacing w:after="0"/>
              <w:ind w:left="26"/>
            </w:pPr>
            <w:r>
              <w:rPr>
                <w:rFonts w:ascii="Times New Roman" w:eastAsia="Times New Roman" w:hAnsi="Times New Roman" w:cs="Times New Roman"/>
                <w:sz w:val="12"/>
              </w:rPr>
              <w:t>Process of developing advanced arrangements and procedures that enable an organization to respond to an undesired event that negatively impacts the organization.</w:t>
            </w:r>
          </w:p>
        </w:tc>
        <w:tc>
          <w:tcPr>
            <w:tcW w:w="3238" w:type="dxa"/>
            <w:tcBorders>
              <w:top w:val="single" w:sz="4" w:space="0" w:color="00B0F0"/>
              <w:left w:val="single" w:sz="4" w:space="0" w:color="00B0F0"/>
              <w:bottom w:val="single" w:sz="4" w:space="0" w:color="00B0F0"/>
              <w:right w:val="single" w:sz="4" w:space="0" w:color="00B0F0"/>
            </w:tcBorders>
          </w:tcPr>
          <w:p w14:paraId="2D7E4EA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19CEC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C245106"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8453795"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2723842"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2E4E975"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2DD112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5E81BB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47B78A5" w14:textId="77777777" w:rsidR="00606D89" w:rsidRDefault="00CF0E9A">
            <w:pPr>
              <w:spacing w:after="0"/>
              <w:ind w:left="26"/>
            </w:pPr>
            <w:r>
              <w:rPr>
                <w:rFonts w:ascii="Times New Roman" w:eastAsia="Times New Roman" w:hAnsi="Times New Roman" w:cs="Times New Roman"/>
                <w:sz w:val="12"/>
              </w:rPr>
              <w:t>BCI</w:t>
            </w:r>
          </w:p>
        </w:tc>
      </w:tr>
      <w:tr w:rsidR="00606D89" w14:paraId="30743235"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009EAE2" w14:textId="77777777" w:rsidR="00606D89" w:rsidRDefault="00CF0E9A">
            <w:pPr>
              <w:spacing w:after="0"/>
              <w:ind w:left="24"/>
            </w:pPr>
            <w:r>
              <w:rPr>
                <w:rFonts w:ascii="Times New Roman" w:eastAsia="Times New Roman" w:hAnsi="Times New Roman" w:cs="Times New Roman"/>
                <w:sz w:val="12"/>
              </w:rPr>
              <w:t>Continuance of Government (COG)</w:t>
            </w:r>
          </w:p>
        </w:tc>
        <w:tc>
          <w:tcPr>
            <w:tcW w:w="3720" w:type="dxa"/>
            <w:tcBorders>
              <w:top w:val="single" w:sz="4" w:space="0" w:color="00B0F0"/>
              <w:left w:val="single" w:sz="4" w:space="0" w:color="00B0F0"/>
              <w:bottom w:val="single" w:sz="4" w:space="0" w:color="00B0F0"/>
              <w:right w:val="single" w:sz="4" w:space="0" w:color="00B0F0"/>
            </w:tcBorders>
          </w:tcPr>
          <w:p w14:paraId="17849E38" w14:textId="77777777" w:rsidR="00606D89" w:rsidRDefault="00CF0E9A">
            <w:pPr>
              <w:spacing w:after="0"/>
              <w:ind w:left="26"/>
            </w:pPr>
            <w:r>
              <w:rPr>
                <w:rFonts w:ascii="Times New Roman" w:eastAsia="Times New Roman" w:hAnsi="Times New Roman" w:cs="Times New Roman"/>
                <w:sz w:val="12"/>
              </w:rPr>
              <w:t>This is a US concept for how government entities plan to continue the key elements of public governance in emergency situations.</w:t>
            </w:r>
          </w:p>
        </w:tc>
        <w:tc>
          <w:tcPr>
            <w:tcW w:w="3238" w:type="dxa"/>
            <w:tcBorders>
              <w:top w:val="single" w:sz="4" w:space="0" w:color="00B0F0"/>
              <w:left w:val="single" w:sz="4" w:space="0" w:color="00B0F0"/>
              <w:bottom w:val="single" w:sz="4" w:space="0" w:color="00B0F0"/>
              <w:right w:val="single" w:sz="4" w:space="0" w:color="00B0F0"/>
            </w:tcBorders>
          </w:tcPr>
          <w:p w14:paraId="55B69413" w14:textId="77777777" w:rsidR="00606D89" w:rsidRDefault="00CF0E9A">
            <w:pPr>
              <w:spacing w:after="0"/>
              <w:ind w:left="26"/>
            </w:pPr>
            <w:r>
              <w:rPr>
                <w:rFonts w:ascii="Times New Roman" w:eastAsia="Times New Roman" w:hAnsi="Times New Roman" w:cs="Times New Roman"/>
                <w:sz w:val="12"/>
              </w:rPr>
              <w:t>This has applicability mainly in the United States. In most countries BC plans are used for both private and public sector bodi</w:t>
            </w:r>
            <w:r>
              <w:rPr>
                <w:rFonts w:ascii="Times New Roman" w:eastAsia="Times New Roman" w:hAnsi="Times New Roman" w:cs="Times New Roman"/>
                <w:sz w:val="12"/>
              </w:rPr>
              <w:t xml:space="preserve">es including government entities.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85B7A35"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486C1AB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648F78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84CE037"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84286A7"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B34AB5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E9E911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431AAD9" w14:textId="77777777" w:rsidR="00606D89" w:rsidRDefault="00CF0E9A">
            <w:pPr>
              <w:spacing w:after="0"/>
              <w:ind w:left="26"/>
            </w:pPr>
            <w:r>
              <w:rPr>
                <w:rFonts w:ascii="Times New Roman" w:eastAsia="Times New Roman" w:hAnsi="Times New Roman" w:cs="Times New Roman"/>
                <w:sz w:val="12"/>
              </w:rPr>
              <w:t>BCI</w:t>
            </w:r>
          </w:p>
        </w:tc>
      </w:tr>
      <w:tr w:rsidR="00606D89" w14:paraId="4251248E"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74B6D9F7" w14:textId="77777777" w:rsidR="00606D89" w:rsidRDefault="00CF0E9A">
            <w:pPr>
              <w:spacing w:after="0"/>
              <w:ind w:left="24"/>
            </w:pPr>
            <w:r>
              <w:rPr>
                <w:rFonts w:ascii="Times New Roman" w:eastAsia="Times New Roman" w:hAnsi="Times New Roman" w:cs="Times New Roman"/>
                <w:sz w:val="12"/>
              </w:rPr>
              <w:t>Continuance Of Operations Planning</w:t>
            </w:r>
          </w:p>
        </w:tc>
        <w:tc>
          <w:tcPr>
            <w:tcW w:w="3720" w:type="dxa"/>
            <w:tcBorders>
              <w:top w:val="single" w:sz="4" w:space="0" w:color="00B0F0"/>
              <w:left w:val="single" w:sz="4" w:space="0" w:color="00B0F0"/>
              <w:bottom w:val="single" w:sz="4" w:space="0" w:color="00B0F0"/>
              <w:right w:val="single" w:sz="4" w:space="0" w:color="00B0F0"/>
            </w:tcBorders>
          </w:tcPr>
          <w:p w14:paraId="25D4DA35" w14:textId="77777777" w:rsidR="00606D89" w:rsidRDefault="00CF0E9A">
            <w:pPr>
              <w:spacing w:after="0"/>
              <w:ind w:left="26"/>
            </w:pPr>
            <w:r>
              <w:rPr>
                <w:rFonts w:ascii="Times New Roman" w:eastAsia="Times New Roman" w:hAnsi="Times New Roman" w:cs="Times New Roman"/>
                <w:sz w:val="12"/>
              </w:rPr>
              <w:t>This has applicability mainly in the United States. In most countries BC plans are used for both private and public sector bodies including government entities. In the US COOP is sometimes used as an alternative term to BCM even in the private sector.</w:t>
            </w:r>
          </w:p>
        </w:tc>
        <w:tc>
          <w:tcPr>
            <w:tcW w:w="3238" w:type="dxa"/>
            <w:tcBorders>
              <w:top w:val="single" w:sz="4" w:space="0" w:color="00B0F0"/>
              <w:left w:val="single" w:sz="4" w:space="0" w:color="00B0F0"/>
              <w:bottom w:val="single" w:sz="4" w:space="0" w:color="00B0F0"/>
              <w:right w:val="single" w:sz="4" w:space="0" w:color="00B0F0"/>
            </w:tcBorders>
          </w:tcPr>
          <w:p w14:paraId="71C3F84B" w14:textId="77777777" w:rsidR="00606D89" w:rsidRDefault="00CF0E9A">
            <w:pPr>
              <w:spacing w:after="0"/>
              <w:ind w:left="26"/>
            </w:pPr>
            <w:r>
              <w:rPr>
                <w:rFonts w:ascii="Times New Roman" w:eastAsia="Times New Roman" w:hAnsi="Times New Roman" w:cs="Times New Roman"/>
                <w:sz w:val="12"/>
              </w:rPr>
              <w:t>The term is primarily used in the public sector.</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6195BAC"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15DE83D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759FD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F819374"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902CA9E"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B23E47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FFA31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C213DEB" w14:textId="77777777" w:rsidR="00606D89" w:rsidRDefault="00CF0E9A">
            <w:pPr>
              <w:spacing w:after="0"/>
              <w:ind w:left="26"/>
            </w:pPr>
            <w:r>
              <w:rPr>
                <w:rFonts w:ascii="Times New Roman" w:eastAsia="Times New Roman" w:hAnsi="Times New Roman" w:cs="Times New Roman"/>
                <w:sz w:val="12"/>
              </w:rPr>
              <w:t>DRJ, BCI</w:t>
            </w:r>
          </w:p>
        </w:tc>
      </w:tr>
      <w:tr w:rsidR="00606D89" w14:paraId="313483B8"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3DF440AA" w14:textId="77777777" w:rsidR="00606D89" w:rsidRDefault="00CF0E9A">
            <w:pPr>
              <w:spacing w:after="0"/>
              <w:ind w:left="24"/>
            </w:pPr>
            <w:r>
              <w:rPr>
                <w:rFonts w:ascii="Times New Roman" w:eastAsia="Times New Roman" w:hAnsi="Times New Roman" w:cs="Times New Roman"/>
                <w:sz w:val="12"/>
              </w:rPr>
              <w:t xml:space="preserve">Continuity of </w:t>
            </w:r>
            <w:proofErr w:type="gramStart"/>
            <w:r>
              <w:rPr>
                <w:rFonts w:ascii="Times New Roman" w:eastAsia="Times New Roman" w:hAnsi="Times New Roman" w:cs="Times New Roman"/>
                <w:sz w:val="12"/>
              </w:rPr>
              <w:t>Operations  (</w:t>
            </w:r>
            <w:proofErr w:type="gramEnd"/>
            <w:r>
              <w:rPr>
                <w:rFonts w:ascii="Times New Roman" w:eastAsia="Times New Roman" w:hAnsi="Times New Roman" w:cs="Times New Roman"/>
                <w:sz w:val="12"/>
              </w:rPr>
              <w:t>COOP)</w:t>
            </w:r>
          </w:p>
        </w:tc>
        <w:tc>
          <w:tcPr>
            <w:tcW w:w="3720" w:type="dxa"/>
            <w:tcBorders>
              <w:top w:val="single" w:sz="4" w:space="0" w:color="00B0F0"/>
              <w:left w:val="single" w:sz="4" w:space="0" w:color="00B0F0"/>
              <w:bottom w:val="single" w:sz="4" w:space="0" w:color="00B0F0"/>
              <w:right w:val="single" w:sz="4" w:space="0" w:color="00B0F0"/>
            </w:tcBorders>
          </w:tcPr>
          <w:p w14:paraId="5E6194DE" w14:textId="77777777" w:rsidR="00606D89" w:rsidRDefault="00CF0E9A">
            <w:pPr>
              <w:spacing w:after="0"/>
              <w:ind w:left="26"/>
            </w:pPr>
            <w:r>
              <w:rPr>
                <w:rFonts w:ascii="Times New Roman" w:eastAsia="Times New Roman" w:hAnsi="Times New Roman" w:cs="Times New Roman"/>
                <w:sz w:val="12"/>
              </w:rPr>
              <w:t>Management policy and procedures used to guide an enterprise response to a major loss of enterprise capabilities or damage to its' facilities.  It defines the activities of individual departments and agencies and their subcomponents to ensure their essenti</w:t>
            </w:r>
            <w:r>
              <w:rPr>
                <w:rFonts w:ascii="Times New Roman" w:eastAsia="Times New Roman" w:hAnsi="Times New Roman" w:cs="Times New Roman"/>
                <w:sz w:val="12"/>
              </w:rPr>
              <w:t xml:space="preserve">al functions are performed.  </w:t>
            </w:r>
          </w:p>
        </w:tc>
        <w:tc>
          <w:tcPr>
            <w:tcW w:w="3238" w:type="dxa"/>
            <w:tcBorders>
              <w:top w:val="single" w:sz="4" w:space="0" w:color="00B0F0"/>
              <w:left w:val="single" w:sz="4" w:space="0" w:color="00B0F0"/>
              <w:bottom w:val="single" w:sz="4" w:space="0" w:color="00B0F0"/>
              <w:right w:val="single" w:sz="4" w:space="0" w:color="00B0F0"/>
            </w:tcBorders>
          </w:tcPr>
          <w:p w14:paraId="6099040E" w14:textId="77777777" w:rsidR="00606D89" w:rsidRDefault="00CF0E9A">
            <w:pPr>
              <w:spacing w:after="0"/>
              <w:ind w:left="26"/>
            </w:pPr>
            <w:r>
              <w:rPr>
                <w:rFonts w:ascii="Times New Roman" w:eastAsia="Times New Roman" w:hAnsi="Times New Roman" w:cs="Times New Roman"/>
                <w:sz w:val="12"/>
              </w:rPr>
              <w:t>The term is primarily used in the public sector.</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93D6D24"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7490F90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8AEAAE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FDE670F"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22484E3"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E0ADB8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1945C4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3A3E27C" w14:textId="77777777" w:rsidR="00606D89" w:rsidRDefault="00CF0E9A">
            <w:pPr>
              <w:spacing w:after="0"/>
              <w:ind w:left="26"/>
            </w:pPr>
            <w:r>
              <w:rPr>
                <w:rFonts w:ascii="Times New Roman" w:eastAsia="Times New Roman" w:hAnsi="Times New Roman" w:cs="Times New Roman"/>
                <w:sz w:val="12"/>
              </w:rPr>
              <w:t>DRJ, BCI</w:t>
            </w:r>
          </w:p>
        </w:tc>
      </w:tr>
      <w:tr w:rsidR="00606D89" w14:paraId="5D0E9051"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6ADF290" w14:textId="77777777" w:rsidR="00606D89" w:rsidRDefault="00CF0E9A">
            <w:pPr>
              <w:spacing w:after="0"/>
              <w:ind w:left="24"/>
            </w:pPr>
            <w:r>
              <w:rPr>
                <w:rFonts w:ascii="Times New Roman" w:eastAsia="Times New Roman" w:hAnsi="Times New Roman" w:cs="Times New Roman"/>
                <w:sz w:val="12"/>
              </w:rPr>
              <w:t>Continuous Availability</w:t>
            </w:r>
          </w:p>
        </w:tc>
        <w:tc>
          <w:tcPr>
            <w:tcW w:w="3720" w:type="dxa"/>
            <w:tcBorders>
              <w:top w:val="single" w:sz="4" w:space="0" w:color="00B0F0"/>
              <w:left w:val="single" w:sz="4" w:space="0" w:color="00B0F0"/>
              <w:bottom w:val="single" w:sz="4" w:space="0" w:color="00B0F0"/>
              <w:right w:val="single" w:sz="4" w:space="0" w:color="00B0F0"/>
            </w:tcBorders>
          </w:tcPr>
          <w:p w14:paraId="1A3F4FCD" w14:textId="77777777" w:rsidR="00606D89" w:rsidRDefault="00CF0E9A">
            <w:pPr>
              <w:spacing w:after="0"/>
              <w:ind w:left="26"/>
            </w:pPr>
            <w:r>
              <w:rPr>
                <w:rFonts w:ascii="Times New Roman" w:eastAsia="Times New Roman" w:hAnsi="Times New Roman" w:cs="Times New Roman"/>
                <w:sz w:val="12"/>
              </w:rPr>
              <w:t xml:space="preserve">A system or application that supports operations which continue with little to no noticeable impact to the user. </w:t>
            </w:r>
          </w:p>
        </w:tc>
        <w:tc>
          <w:tcPr>
            <w:tcW w:w="3238" w:type="dxa"/>
            <w:tcBorders>
              <w:top w:val="single" w:sz="4" w:space="0" w:color="00B0F0"/>
              <w:left w:val="single" w:sz="4" w:space="0" w:color="00B0F0"/>
              <w:bottom w:val="single" w:sz="4" w:space="0" w:color="00B0F0"/>
              <w:right w:val="single" w:sz="4" w:space="0" w:color="00B0F0"/>
            </w:tcBorders>
          </w:tcPr>
          <w:p w14:paraId="09E5203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611FFC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B8D48C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62F01CC"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464A56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42B614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F3EAA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21F803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D875D2E" w14:textId="77777777" w:rsidR="00606D89" w:rsidRDefault="00CF0E9A">
            <w:pPr>
              <w:spacing w:after="0"/>
              <w:ind w:left="26"/>
            </w:pPr>
            <w:r>
              <w:rPr>
                <w:rFonts w:ascii="Times New Roman" w:eastAsia="Times New Roman" w:hAnsi="Times New Roman" w:cs="Times New Roman"/>
                <w:sz w:val="12"/>
              </w:rPr>
              <w:t>BCI</w:t>
            </w:r>
          </w:p>
        </w:tc>
      </w:tr>
      <w:tr w:rsidR="00606D89" w14:paraId="12342487"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2C34EC4" w14:textId="77777777" w:rsidR="00606D89" w:rsidRDefault="00CF0E9A">
            <w:pPr>
              <w:spacing w:after="0"/>
              <w:ind w:left="24"/>
            </w:pPr>
            <w:r>
              <w:rPr>
                <w:rFonts w:ascii="Times New Roman" w:eastAsia="Times New Roman" w:hAnsi="Times New Roman" w:cs="Times New Roman"/>
                <w:sz w:val="12"/>
              </w:rPr>
              <w:t>Continuous Operations</w:t>
            </w:r>
          </w:p>
        </w:tc>
        <w:tc>
          <w:tcPr>
            <w:tcW w:w="3720" w:type="dxa"/>
            <w:tcBorders>
              <w:top w:val="single" w:sz="4" w:space="0" w:color="00B0F0"/>
              <w:left w:val="single" w:sz="4" w:space="0" w:color="00B0F0"/>
              <w:bottom w:val="single" w:sz="4" w:space="0" w:color="00B0F0"/>
              <w:right w:val="single" w:sz="4" w:space="0" w:color="00B0F0"/>
            </w:tcBorders>
          </w:tcPr>
          <w:p w14:paraId="69B178C9" w14:textId="77777777" w:rsidR="00606D89" w:rsidRDefault="00CF0E9A">
            <w:pPr>
              <w:spacing w:after="0"/>
              <w:ind w:left="26"/>
              <w:jc w:val="both"/>
            </w:pPr>
            <w:r>
              <w:rPr>
                <w:rFonts w:ascii="Times New Roman" w:eastAsia="Times New Roman" w:hAnsi="Times New Roman" w:cs="Times New Roman"/>
                <w:sz w:val="12"/>
              </w:rPr>
              <w:t>The ability of an organization to perform its processes without interruption.</w:t>
            </w:r>
          </w:p>
        </w:tc>
        <w:tc>
          <w:tcPr>
            <w:tcW w:w="3238" w:type="dxa"/>
            <w:tcBorders>
              <w:top w:val="single" w:sz="4" w:space="0" w:color="00B0F0"/>
              <w:left w:val="single" w:sz="4" w:space="0" w:color="00B0F0"/>
              <w:bottom w:val="single" w:sz="4" w:space="0" w:color="00B0F0"/>
              <w:right w:val="single" w:sz="4" w:space="0" w:color="00B0F0"/>
            </w:tcBorders>
          </w:tcPr>
          <w:p w14:paraId="5873B11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95D21FB"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4ED9298"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91DA717"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19FD6FA"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C070273"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3F5B02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373686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D787BD9" w14:textId="77777777" w:rsidR="00606D89" w:rsidRDefault="00CF0E9A">
            <w:pPr>
              <w:spacing w:after="0"/>
              <w:ind w:left="26"/>
            </w:pPr>
            <w:r>
              <w:rPr>
                <w:rFonts w:ascii="Times New Roman" w:eastAsia="Times New Roman" w:hAnsi="Times New Roman" w:cs="Times New Roman"/>
                <w:sz w:val="12"/>
              </w:rPr>
              <w:t>DRJ, BCI</w:t>
            </w:r>
          </w:p>
        </w:tc>
      </w:tr>
      <w:tr w:rsidR="00606D89" w14:paraId="25735760"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756A09B5" w14:textId="77777777" w:rsidR="00606D89" w:rsidRDefault="00CF0E9A">
            <w:pPr>
              <w:spacing w:after="0"/>
              <w:ind w:left="24"/>
            </w:pPr>
            <w:r>
              <w:rPr>
                <w:rFonts w:ascii="Times New Roman" w:eastAsia="Times New Roman" w:hAnsi="Times New Roman" w:cs="Times New Roman"/>
                <w:sz w:val="12"/>
              </w:rPr>
              <w:t>Control</w:t>
            </w:r>
          </w:p>
        </w:tc>
        <w:tc>
          <w:tcPr>
            <w:tcW w:w="3720" w:type="dxa"/>
            <w:tcBorders>
              <w:top w:val="single" w:sz="4" w:space="0" w:color="00B0F0"/>
              <w:left w:val="single" w:sz="4" w:space="0" w:color="00B0F0"/>
              <w:bottom w:val="single" w:sz="4" w:space="0" w:color="00B0F0"/>
              <w:right w:val="single" w:sz="4" w:space="0" w:color="00B0F0"/>
            </w:tcBorders>
          </w:tcPr>
          <w:p w14:paraId="00036D94" w14:textId="77777777" w:rsidR="00606D89" w:rsidRDefault="00CF0E9A">
            <w:pPr>
              <w:spacing w:after="0"/>
              <w:ind w:left="26"/>
            </w:pPr>
            <w:r>
              <w:rPr>
                <w:rFonts w:ascii="Times New Roman" w:eastAsia="Times New Roman" w:hAnsi="Times New Roman" w:cs="Times New Roman"/>
                <w:sz w:val="12"/>
              </w:rPr>
              <w:t xml:space="preserve">The collection of activities, financial, </w:t>
            </w:r>
            <w:proofErr w:type="gramStart"/>
            <w:r>
              <w:rPr>
                <w:rFonts w:ascii="Times New Roman" w:eastAsia="Times New Roman" w:hAnsi="Times New Roman" w:cs="Times New Roman"/>
                <w:sz w:val="12"/>
              </w:rPr>
              <w:t>operational</w:t>
            </w:r>
            <w:proofErr w:type="gramEnd"/>
            <w:r>
              <w:rPr>
                <w:rFonts w:ascii="Times New Roman" w:eastAsia="Times New Roman" w:hAnsi="Times New Roman" w:cs="Times New Roman"/>
                <w:sz w:val="12"/>
              </w:rPr>
              <w:t xml:space="preserve"> and otherwise, established by a Board and company management that carry out an organization’s business in an effective and efficient manner, in line with the organization’s approved objectives, goals, an</w:t>
            </w:r>
            <w:r>
              <w:rPr>
                <w:rFonts w:ascii="Times New Roman" w:eastAsia="Times New Roman" w:hAnsi="Times New Roman" w:cs="Times New Roman"/>
                <w:sz w:val="12"/>
              </w:rPr>
              <w:t xml:space="preserve">d risk appetite. </w:t>
            </w:r>
          </w:p>
        </w:tc>
        <w:tc>
          <w:tcPr>
            <w:tcW w:w="3238" w:type="dxa"/>
            <w:tcBorders>
              <w:top w:val="single" w:sz="4" w:space="0" w:color="00B0F0"/>
              <w:left w:val="single" w:sz="4" w:space="0" w:color="00B0F0"/>
              <w:bottom w:val="single" w:sz="4" w:space="0" w:color="00B0F0"/>
              <w:right w:val="single" w:sz="4" w:space="0" w:color="00B0F0"/>
            </w:tcBorders>
          </w:tcPr>
          <w:p w14:paraId="1E8F6DF5" w14:textId="77777777" w:rsidR="00606D89" w:rsidRDefault="00CF0E9A">
            <w:pPr>
              <w:spacing w:after="0"/>
              <w:ind w:left="26"/>
            </w:pPr>
            <w:r>
              <w:rPr>
                <w:rFonts w:ascii="Times New Roman" w:eastAsia="Times New Roman" w:hAnsi="Times New Roman" w:cs="Times New Roman"/>
                <w:sz w:val="12"/>
              </w:rPr>
              <w:t xml:space="preserve">NOTE:  Refer to RIMS glossary for definition associated with Risk Management. </w:t>
            </w:r>
          </w:p>
        </w:tc>
        <w:tc>
          <w:tcPr>
            <w:tcW w:w="487" w:type="dxa"/>
            <w:tcBorders>
              <w:top w:val="single" w:sz="4" w:space="0" w:color="00B0F0"/>
              <w:left w:val="single" w:sz="4" w:space="0" w:color="00B0F0"/>
              <w:bottom w:val="single" w:sz="4" w:space="0" w:color="00B0F0"/>
              <w:right w:val="single" w:sz="4" w:space="0" w:color="00B0F0"/>
            </w:tcBorders>
          </w:tcPr>
          <w:p w14:paraId="7F7A036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6E1855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C405B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F1CD590"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039CE1A"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54A49EA6"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A67330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41D5C85" w14:textId="77777777" w:rsidR="00606D89" w:rsidRDefault="00CF0E9A">
            <w:pPr>
              <w:spacing w:after="0"/>
              <w:ind w:left="26"/>
            </w:pPr>
            <w:r>
              <w:rPr>
                <w:rFonts w:ascii="Times New Roman" w:eastAsia="Times New Roman" w:hAnsi="Times New Roman" w:cs="Times New Roman"/>
                <w:sz w:val="12"/>
              </w:rPr>
              <w:t>BCI</w:t>
            </w:r>
          </w:p>
        </w:tc>
      </w:tr>
      <w:tr w:rsidR="00606D89" w14:paraId="5798A21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4EBB77E" w14:textId="77777777" w:rsidR="00606D89" w:rsidRDefault="00CF0E9A">
            <w:pPr>
              <w:spacing w:after="0"/>
              <w:ind w:left="24"/>
            </w:pPr>
            <w:r>
              <w:rPr>
                <w:rFonts w:ascii="Times New Roman" w:eastAsia="Times New Roman" w:hAnsi="Times New Roman" w:cs="Times New Roman"/>
                <w:sz w:val="12"/>
              </w:rPr>
              <w:t>Control Framework</w:t>
            </w:r>
          </w:p>
        </w:tc>
        <w:tc>
          <w:tcPr>
            <w:tcW w:w="3720" w:type="dxa"/>
            <w:tcBorders>
              <w:top w:val="single" w:sz="4" w:space="0" w:color="00B0F0"/>
              <w:left w:val="single" w:sz="4" w:space="0" w:color="00B0F0"/>
              <w:bottom w:val="single" w:sz="4" w:space="0" w:color="00B0F0"/>
              <w:right w:val="single" w:sz="4" w:space="0" w:color="00B0F0"/>
            </w:tcBorders>
          </w:tcPr>
          <w:p w14:paraId="71EB50C2" w14:textId="77777777" w:rsidR="00606D89" w:rsidRDefault="00CF0E9A">
            <w:pPr>
              <w:spacing w:after="0"/>
              <w:ind w:left="26"/>
            </w:pPr>
            <w:r>
              <w:rPr>
                <w:rFonts w:ascii="Times New Roman" w:eastAsia="Times New Roman" w:hAnsi="Times New Roman" w:cs="Times New Roman"/>
                <w:sz w:val="12"/>
              </w:rPr>
              <w:t>A model or recognized system of control categories that covers all internal controls expected within an organization.</w:t>
            </w:r>
          </w:p>
        </w:tc>
        <w:tc>
          <w:tcPr>
            <w:tcW w:w="3238" w:type="dxa"/>
            <w:tcBorders>
              <w:top w:val="single" w:sz="4" w:space="0" w:color="00B0F0"/>
              <w:left w:val="single" w:sz="4" w:space="0" w:color="00B0F0"/>
              <w:bottom w:val="single" w:sz="4" w:space="0" w:color="00B0F0"/>
              <w:right w:val="single" w:sz="4" w:space="0" w:color="00B0F0"/>
            </w:tcBorders>
          </w:tcPr>
          <w:p w14:paraId="6B86299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F5B31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E32B6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03F56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0EAC0CB"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8F30B0E"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5EFBF3B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2C1DFA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2AE6654" w14:textId="77777777" w:rsidR="00606D89" w:rsidRDefault="00CF0E9A">
            <w:pPr>
              <w:spacing w:after="0"/>
              <w:ind w:left="26"/>
            </w:pPr>
            <w:r>
              <w:rPr>
                <w:rFonts w:ascii="Times New Roman" w:eastAsia="Times New Roman" w:hAnsi="Times New Roman" w:cs="Times New Roman"/>
                <w:sz w:val="12"/>
              </w:rPr>
              <w:t>BCI</w:t>
            </w:r>
          </w:p>
        </w:tc>
      </w:tr>
      <w:tr w:rsidR="00606D89" w14:paraId="5D915D68"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58F740C" w14:textId="77777777" w:rsidR="00606D89" w:rsidRDefault="00CF0E9A">
            <w:pPr>
              <w:spacing w:after="4"/>
              <w:ind w:left="24"/>
            </w:pPr>
            <w:r>
              <w:rPr>
                <w:rFonts w:ascii="Times New Roman" w:eastAsia="Times New Roman" w:hAnsi="Times New Roman" w:cs="Times New Roman"/>
                <w:sz w:val="12"/>
              </w:rPr>
              <w:t xml:space="preserve">Control of Substances Hazardous to Health </w:t>
            </w:r>
          </w:p>
          <w:p w14:paraId="3B63B778" w14:textId="77777777" w:rsidR="00606D89" w:rsidRDefault="00CF0E9A">
            <w:pPr>
              <w:spacing w:after="0"/>
              <w:ind w:left="24"/>
            </w:pPr>
            <w:r>
              <w:rPr>
                <w:rFonts w:ascii="Times New Roman" w:eastAsia="Times New Roman" w:hAnsi="Times New Roman" w:cs="Times New Roman"/>
                <w:sz w:val="12"/>
              </w:rPr>
              <w:t>(COSHH)</w:t>
            </w:r>
          </w:p>
        </w:tc>
        <w:tc>
          <w:tcPr>
            <w:tcW w:w="3720" w:type="dxa"/>
            <w:tcBorders>
              <w:top w:val="single" w:sz="4" w:space="0" w:color="00B0F0"/>
              <w:left w:val="single" w:sz="4" w:space="0" w:color="00B0F0"/>
              <w:bottom w:val="single" w:sz="4" w:space="0" w:color="00B0F0"/>
              <w:right w:val="single" w:sz="4" w:space="0" w:color="00B0F0"/>
            </w:tcBorders>
          </w:tcPr>
          <w:p w14:paraId="7B823887" w14:textId="77777777" w:rsidR="00606D89" w:rsidRDefault="00CF0E9A">
            <w:pPr>
              <w:spacing w:after="0"/>
              <w:ind w:left="26"/>
            </w:pPr>
            <w:r>
              <w:rPr>
                <w:rFonts w:ascii="Times New Roman" w:eastAsia="Times New Roman" w:hAnsi="Times New Roman" w:cs="Times New Roman"/>
                <w:sz w:val="12"/>
              </w:rPr>
              <w:t>Control of Substances Hazardous to Health regulations 2002. A European Union directive.</w:t>
            </w:r>
          </w:p>
        </w:tc>
        <w:tc>
          <w:tcPr>
            <w:tcW w:w="3238" w:type="dxa"/>
            <w:tcBorders>
              <w:top w:val="single" w:sz="4" w:space="0" w:color="00B0F0"/>
              <w:left w:val="single" w:sz="4" w:space="0" w:color="00B0F0"/>
              <w:bottom w:val="single" w:sz="4" w:space="0" w:color="00B0F0"/>
              <w:right w:val="single" w:sz="4" w:space="0" w:color="00B0F0"/>
            </w:tcBorders>
          </w:tcPr>
          <w:p w14:paraId="4DBF8D4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89AB3FB"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71F774F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4EAD8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E62E0E5"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025A590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F1739D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912B91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E535283" w14:textId="77777777" w:rsidR="00606D89" w:rsidRDefault="00CF0E9A">
            <w:pPr>
              <w:spacing w:after="0"/>
              <w:ind w:left="26"/>
            </w:pPr>
            <w:r>
              <w:rPr>
                <w:rFonts w:ascii="Times New Roman" w:eastAsia="Times New Roman" w:hAnsi="Times New Roman" w:cs="Times New Roman"/>
                <w:sz w:val="12"/>
              </w:rPr>
              <w:t>BS 11200:2014</w:t>
            </w:r>
          </w:p>
        </w:tc>
      </w:tr>
      <w:tr w:rsidR="00606D89" w14:paraId="510A5F9E"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CB93553" w14:textId="77777777" w:rsidR="00606D89" w:rsidRDefault="00CF0E9A">
            <w:pPr>
              <w:spacing w:after="0"/>
              <w:ind w:left="24"/>
            </w:pPr>
            <w:r>
              <w:rPr>
                <w:rFonts w:ascii="Times New Roman" w:eastAsia="Times New Roman" w:hAnsi="Times New Roman" w:cs="Times New Roman"/>
                <w:sz w:val="12"/>
              </w:rPr>
              <w:t>Control Review</w:t>
            </w:r>
          </w:p>
        </w:tc>
        <w:tc>
          <w:tcPr>
            <w:tcW w:w="3720" w:type="dxa"/>
            <w:tcBorders>
              <w:top w:val="single" w:sz="4" w:space="0" w:color="00B0F0"/>
              <w:left w:val="single" w:sz="4" w:space="0" w:color="00B0F0"/>
              <w:bottom w:val="single" w:sz="4" w:space="0" w:color="00B0F0"/>
              <w:right w:val="single" w:sz="4" w:space="0" w:color="00B0F0"/>
            </w:tcBorders>
          </w:tcPr>
          <w:p w14:paraId="583F831F" w14:textId="77777777" w:rsidR="00606D89" w:rsidRDefault="00CF0E9A">
            <w:pPr>
              <w:spacing w:after="0"/>
              <w:ind w:left="26"/>
            </w:pPr>
            <w:r>
              <w:rPr>
                <w:rFonts w:ascii="Times New Roman" w:eastAsia="Times New Roman" w:hAnsi="Times New Roman" w:cs="Times New Roman"/>
                <w:sz w:val="12"/>
              </w:rPr>
              <w:t>Involves selecting a control and establishing whether it has been working effectively and as described and expected during the period under review.</w:t>
            </w:r>
          </w:p>
        </w:tc>
        <w:tc>
          <w:tcPr>
            <w:tcW w:w="3238" w:type="dxa"/>
            <w:tcBorders>
              <w:top w:val="single" w:sz="4" w:space="0" w:color="00B0F0"/>
              <w:left w:val="single" w:sz="4" w:space="0" w:color="00B0F0"/>
              <w:bottom w:val="single" w:sz="4" w:space="0" w:color="00B0F0"/>
              <w:right w:val="single" w:sz="4" w:space="0" w:color="00B0F0"/>
            </w:tcBorders>
          </w:tcPr>
          <w:p w14:paraId="1796318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7F6C5C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0E7D4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3E8A46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EF798D8"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BAF94B8"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9E9599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81EF4B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69EB173" w14:textId="77777777" w:rsidR="00606D89" w:rsidRDefault="00CF0E9A">
            <w:pPr>
              <w:spacing w:after="0"/>
              <w:ind w:left="26"/>
            </w:pPr>
            <w:r>
              <w:rPr>
                <w:rFonts w:ascii="Times New Roman" w:eastAsia="Times New Roman" w:hAnsi="Times New Roman" w:cs="Times New Roman"/>
                <w:sz w:val="12"/>
              </w:rPr>
              <w:t>DRJ, BS 11200:2014</w:t>
            </w:r>
          </w:p>
        </w:tc>
      </w:tr>
      <w:tr w:rsidR="00606D89" w14:paraId="7E8A94E0"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16031E3F" w14:textId="77777777" w:rsidR="00606D89" w:rsidRDefault="00CF0E9A">
            <w:pPr>
              <w:spacing w:after="0"/>
              <w:ind w:left="24"/>
            </w:pPr>
            <w:r>
              <w:rPr>
                <w:rFonts w:ascii="Times New Roman" w:eastAsia="Times New Roman" w:hAnsi="Times New Roman" w:cs="Times New Roman"/>
                <w:sz w:val="12"/>
              </w:rPr>
              <w:t>Cordon</w:t>
            </w:r>
          </w:p>
        </w:tc>
        <w:tc>
          <w:tcPr>
            <w:tcW w:w="3720" w:type="dxa"/>
            <w:tcBorders>
              <w:top w:val="single" w:sz="4" w:space="0" w:color="00B0F0"/>
              <w:left w:val="single" w:sz="4" w:space="0" w:color="00B0F0"/>
              <w:bottom w:val="single" w:sz="4" w:space="0" w:color="00B0F0"/>
              <w:right w:val="single" w:sz="4" w:space="0" w:color="00B0F0"/>
            </w:tcBorders>
          </w:tcPr>
          <w:p w14:paraId="10AC154E" w14:textId="77777777" w:rsidR="00606D89" w:rsidRDefault="00CF0E9A">
            <w:pPr>
              <w:spacing w:after="0"/>
              <w:ind w:left="26"/>
            </w:pPr>
            <w:r>
              <w:rPr>
                <w:rFonts w:ascii="Times New Roman" w:eastAsia="Times New Roman" w:hAnsi="Times New Roman" w:cs="Times New Roman"/>
                <w:sz w:val="12"/>
              </w:rPr>
              <w:t xml:space="preserve">The boundary line of a zone that is determined, reinforced by legislative power, and exclusively controlled by the emergency services from which all unauthorized persons are excluded for </w:t>
            </w:r>
            <w:proofErr w:type="gramStart"/>
            <w:r>
              <w:rPr>
                <w:rFonts w:ascii="Times New Roman" w:eastAsia="Times New Roman" w:hAnsi="Times New Roman" w:cs="Times New Roman"/>
                <w:sz w:val="12"/>
              </w:rPr>
              <w:t>a period of time</w:t>
            </w:r>
            <w:proofErr w:type="gramEnd"/>
            <w:r>
              <w:rPr>
                <w:rFonts w:ascii="Times New Roman" w:eastAsia="Times New Roman" w:hAnsi="Times New Roman" w:cs="Times New Roman"/>
                <w:sz w:val="12"/>
              </w:rPr>
              <w:t xml:space="preserve"> determined by the emergency services.</w:t>
            </w:r>
          </w:p>
        </w:tc>
        <w:tc>
          <w:tcPr>
            <w:tcW w:w="3238" w:type="dxa"/>
            <w:tcBorders>
              <w:top w:val="single" w:sz="4" w:space="0" w:color="00B0F0"/>
              <w:left w:val="single" w:sz="4" w:space="0" w:color="00B0F0"/>
              <w:bottom w:val="single" w:sz="4" w:space="0" w:color="00B0F0"/>
              <w:right w:val="single" w:sz="4" w:space="0" w:color="00B0F0"/>
            </w:tcBorders>
          </w:tcPr>
          <w:p w14:paraId="34BA109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11ABCEE"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59CED50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ECF03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6C60172"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453231E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1B058C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54BCF6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860397F" w14:textId="77777777" w:rsidR="00606D89" w:rsidRDefault="00CF0E9A">
            <w:pPr>
              <w:spacing w:after="0"/>
              <w:ind w:left="26"/>
            </w:pPr>
            <w:r>
              <w:rPr>
                <w:rFonts w:ascii="Times New Roman" w:eastAsia="Times New Roman" w:hAnsi="Times New Roman" w:cs="Times New Roman"/>
                <w:sz w:val="12"/>
              </w:rPr>
              <w:t>DRJ</w:t>
            </w:r>
          </w:p>
        </w:tc>
      </w:tr>
      <w:tr w:rsidR="00606D89" w14:paraId="25C0D4B7"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257E4A1E" w14:textId="77777777" w:rsidR="00606D89" w:rsidRDefault="00CF0E9A">
            <w:pPr>
              <w:spacing w:after="0"/>
              <w:ind w:left="24"/>
            </w:pPr>
            <w:r>
              <w:rPr>
                <w:rFonts w:ascii="Times New Roman" w:eastAsia="Times New Roman" w:hAnsi="Times New Roman" w:cs="Times New Roman"/>
                <w:sz w:val="12"/>
              </w:rPr>
              <w:t>Coronavirus</w:t>
            </w:r>
          </w:p>
        </w:tc>
        <w:tc>
          <w:tcPr>
            <w:tcW w:w="3720" w:type="dxa"/>
            <w:tcBorders>
              <w:top w:val="single" w:sz="4" w:space="0" w:color="00B0F0"/>
              <w:left w:val="single" w:sz="4" w:space="0" w:color="00B0F0"/>
              <w:bottom w:val="single" w:sz="4" w:space="0" w:color="00B0F0"/>
              <w:right w:val="single" w:sz="4" w:space="0" w:color="00B0F0"/>
            </w:tcBorders>
          </w:tcPr>
          <w:p w14:paraId="78EE145F" w14:textId="77777777" w:rsidR="00606D89" w:rsidRDefault="00CF0E9A">
            <w:pPr>
              <w:spacing w:after="0"/>
              <w:ind w:left="26" w:right="10"/>
            </w:pPr>
            <w:r>
              <w:rPr>
                <w:rFonts w:ascii="Times New Roman" w:eastAsia="Times New Roman" w:hAnsi="Times New Roman" w:cs="Times New Roman"/>
                <w:sz w:val="12"/>
              </w:rPr>
              <w:t xml:space="preserve">A group of related RNA viruses that cause diseases in mammals and birds.  In humans, they cause respiratory tract infections that can range from mild to lethal.  Common viruses include COVID-19, SARS, MERS, </w:t>
            </w:r>
            <w:proofErr w:type="gramStart"/>
            <w:r>
              <w:rPr>
                <w:rFonts w:ascii="Times New Roman" w:eastAsia="Times New Roman" w:hAnsi="Times New Roman" w:cs="Times New Roman"/>
                <w:sz w:val="12"/>
              </w:rPr>
              <w:t>Influenza</w:t>
            </w:r>
            <w:proofErr w:type="gramEnd"/>
            <w:r>
              <w:rPr>
                <w:rFonts w:ascii="Times New Roman" w:eastAsia="Times New Roman" w:hAnsi="Times New Roman" w:cs="Times New Roman"/>
                <w:sz w:val="12"/>
              </w:rPr>
              <w:t xml:space="preserve"> and the common cold.  </w:t>
            </w:r>
          </w:p>
        </w:tc>
        <w:tc>
          <w:tcPr>
            <w:tcW w:w="3238" w:type="dxa"/>
            <w:tcBorders>
              <w:top w:val="single" w:sz="4" w:space="0" w:color="00B0F0"/>
              <w:left w:val="single" w:sz="4" w:space="0" w:color="00B0F0"/>
              <w:bottom w:val="single" w:sz="4" w:space="0" w:color="00B0F0"/>
              <w:right w:val="single" w:sz="4" w:space="0" w:color="00B0F0"/>
            </w:tcBorders>
          </w:tcPr>
          <w:p w14:paraId="6090788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16D6C6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DE4613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7264D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93F25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EC594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D468F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0BCC6551"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3B5778C4" w14:textId="77777777" w:rsidR="00606D89" w:rsidRDefault="00CF0E9A">
            <w:pPr>
              <w:spacing w:after="0"/>
              <w:ind w:left="26"/>
            </w:pPr>
            <w:r>
              <w:rPr>
                <w:rFonts w:ascii="Times New Roman" w:eastAsia="Times New Roman" w:hAnsi="Times New Roman" w:cs="Times New Roman"/>
                <w:sz w:val="12"/>
              </w:rPr>
              <w:t>BCI</w:t>
            </w:r>
          </w:p>
        </w:tc>
      </w:tr>
      <w:tr w:rsidR="00606D89" w14:paraId="6C0BF65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1AD3E54" w14:textId="77777777" w:rsidR="00606D89" w:rsidRDefault="00CF0E9A">
            <w:pPr>
              <w:spacing w:after="0"/>
              <w:ind w:left="24"/>
            </w:pPr>
            <w:r>
              <w:rPr>
                <w:rFonts w:ascii="Times New Roman" w:eastAsia="Times New Roman" w:hAnsi="Times New Roman" w:cs="Times New Roman"/>
                <w:sz w:val="12"/>
              </w:rPr>
              <w:t>Corporate Governance</w:t>
            </w:r>
          </w:p>
        </w:tc>
        <w:tc>
          <w:tcPr>
            <w:tcW w:w="3720" w:type="dxa"/>
            <w:tcBorders>
              <w:top w:val="single" w:sz="4" w:space="0" w:color="00B0F0"/>
              <w:left w:val="single" w:sz="4" w:space="0" w:color="00B0F0"/>
              <w:bottom w:val="single" w:sz="4" w:space="0" w:color="00B0F0"/>
              <w:right w:val="single" w:sz="4" w:space="0" w:color="00B0F0"/>
            </w:tcBorders>
          </w:tcPr>
          <w:p w14:paraId="1E3D1228" w14:textId="77777777" w:rsidR="00606D89" w:rsidRDefault="00CF0E9A">
            <w:pPr>
              <w:spacing w:after="0"/>
              <w:ind w:left="26"/>
            </w:pPr>
            <w:r>
              <w:rPr>
                <w:rFonts w:ascii="Times New Roman" w:eastAsia="Times New Roman" w:hAnsi="Times New Roman" w:cs="Times New Roman"/>
                <w:sz w:val="12"/>
              </w:rPr>
              <w:t xml:space="preserve">The system/process by which top management of an organization are required to carry out and discharge their legal, </w:t>
            </w:r>
            <w:proofErr w:type="gramStart"/>
            <w:r>
              <w:rPr>
                <w:rFonts w:ascii="Times New Roman" w:eastAsia="Times New Roman" w:hAnsi="Times New Roman" w:cs="Times New Roman"/>
                <w:sz w:val="12"/>
              </w:rPr>
              <w:t>moral</w:t>
            </w:r>
            <w:proofErr w:type="gramEnd"/>
            <w:r>
              <w:rPr>
                <w:rFonts w:ascii="Times New Roman" w:eastAsia="Times New Roman" w:hAnsi="Times New Roman" w:cs="Times New Roman"/>
                <w:sz w:val="12"/>
              </w:rPr>
              <w:t xml:space="preserve"> and regulatory accountabilities and responsibilities.</w:t>
            </w:r>
          </w:p>
        </w:tc>
        <w:tc>
          <w:tcPr>
            <w:tcW w:w="3238" w:type="dxa"/>
            <w:tcBorders>
              <w:top w:val="single" w:sz="4" w:space="0" w:color="00B0F0"/>
              <w:left w:val="single" w:sz="4" w:space="0" w:color="00B0F0"/>
              <w:bottom w:val="single" w:sz="4" w:space="0" w:color="00B0F0"/>
              <w:right w:val="single" w:sz="4" w:space="0" w:color="00B0F0"/>
            </w:tcBorders>
          </w:tcPr>
          <w:p w14:paraId="27EE42E7" w14:textId="77777777" w:rsidR="00606D89" w:rsidRDefault="00CF0E9A">
            <w:pPr>
              <w:spacing w:after="4"/>
              <w:ind w:left="26"/>
            </w:pPr>
            <w:r>
              <w:rPr>
                <w:rFonts w:ascii="Times New Roman" w:eastAsia="Times New Roman" w:hAnsi="Times New Roman" w:cs="Times New Roman"/>
                <w:sz w:val="12"/>
              </w:rPr>
              <w:t xml:space="preserve">In recent times a new term GRC (Governance, Risk and </w:t>
            </w:r>
          </w:p>
          <w:p w14:paraId="7A895E7F" w14:textId="77777777" w:rsidR="00606D89" w:rsidRDefault="00CF0E9A">
            <w:pPr>
              <w:spacing w:after="0"/>
              <w:ind w:left="26"/>
            </w:pPr>
            <w:r>
              <w:rPr>
                <w:rFonts w:ascii="Times New Roman" w:eastAsia="Times New Roman" w:hAnsi="Times New Roman" w:cs="Times New Roman"/>
                <w:sz w:val="12"/>
              </w:rPr>
              <w:t>Compliance) is becoming pop</w:t>
            </w:r>
            <w:r>
              <w:rPr>
                <w:rFonts w:ascii="Times New Roman" w:eastAsia="Times New Roman" w:hAnsi="Times New Roman" w:cs="Times New Roman"/>
                <w:sz w:val="12"/>
              </w:rPr>
              <w:t>ular as a wider form of Corporate Governance.</w:t>
            </w:r>
          </w:p>
        </w:tc>
        <w:tc>
          <w:tcPr>
            <w:tcW w:w="487" w:type="dxa"/>
            <w:tcBorders>
              <w:top w:val="single" w:sz="4" w:space="0" w:color="00B0F0"/>
              <w:left w:val="single" w:sz="4" w:space="0" w:color="00B0F0"/>
              <w:bottom w:val="single" w:sz="4" w:space="0" w:color="00B0F0"/>
              <w:right w:val="single" w:sz="4" w:space="0" w:color="00B0F0"/>
            </w:tcBorders>
          </w:tcPr>
          <w:p w14:paraId="02FB326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C8CA5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708602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75D8739"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A193B06"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24FA1A3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9CB887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03E2B33" w14:textId="77777777" w:rsidR="00606D89" w:rsidRDefault="00CF0E9A">
            <w:pPr>
              <w:spacing w:after="0"/>
              <w:ind w:left="26"/>
            </w:pPr>
            <w:r>
              <w:rPr>
                <w:rFonts w:ascii="Times New Roman" w:eastAsia="Times New Roman" w:hAnsi="Times New Roman" w:cs="Times New Roman"/>
                <w:sz w:val="12"/>
              </w:rPr>
              <w:t>BCI</w:t>
            </w:r>
          </w:p>
        </w:tc>
      </w:tr>
    </w:tbl>
    <w:p w14:paraId="21F5D434"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4"/>
        <w:gridCol w:w="3225"/>
        <w:gridCol w:w="486"/>
        <w:gridCol w:w="486"/>
        <w:gridCol w:w="486"/>
        <w:gridCol w:w="486"/>
        <w:gridCol w:w="486"/>
        <w:gridCol w:w="486"/>
        <w:gridCol w:w="535"/>
        <w:gridCol w:w="1090"/>
      </w:tblGrid>
      <w:tr w:rsidR="00606D89" w14:paraId="51B0CBD6"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6EDA8F1A"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3CBB942B"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0688A018"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427279E8"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1E5C14DF"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03301C21"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67B3BDAE"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7580B60B"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65D4C22C"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2E2A0DB1" w14:textId="77777777" w:rsidR="00606D89" w:rsidRDefault="00606D89"/>
        </w:tc>
      </w:tr>
      <w:tr w:rsidR="00606D89" w14:paraId="53DB8ADA" w14:textId="77777777">
        <w:trPr>
          <w:trHeight w:val="367"/>
        </w:trPr>
        <w:tc>
          <w:tcPr>
            <w:tcW w:w="2297" w:type="dxa"/>
            <w:tcBorders>
              <w:top w:val="nil"/>
              <w:left w:val="single" w:sz="4" w:space="0" w:color="00B0F0"/>
              <w:bottom w:val="nil"/>
              <w:right w:val="single" w:sz="4" w:space="0" w:color="00B0F0"/>
            </w:tcBorders>
            <w:shd w:val="clear" w:color="auto" w:fill="16365C"/>
          </w:tcPr>
          <w:p w14:paraId="4D99731F"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12E24A60"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0E4BFDC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4525D0F" w14:textId="77777777" w:rsidR="00606D89" w:rsidRDefault="00CF0E9A">
            <w:pPr>
              <w:spacing w:after="0"/>
              <w:ind w:left="96"/>
            </w:pPr>
            <w:r>
              <w:rPr>
                <w:noProof/>
              </w:rPr>
              <w:drawing>
                <wp:inline distT="0" distB="0" distL="0" distR="0" wp14:anchorId="4CC8E6E6" wp14:editId="524EE251">
                  <wp:extent cx="179832" cy="175260"/>
                  <wp:effectExtent l="0" t="0" r="0" b="0"/>
                  <wp:docPr id="1752" name="Picture 1752"/>
                  <wp:cNvGraphicFramePr/>
                  <a:graphic xmlns:a="http://schemas.openxmlformats.org/drawingml/2006/main">
                    <a:graphicData uri="http://schemas.openxmlformats.org/drawingml/2006/picture">
                      <pic:pic xmlns:pic="http://schemas.openxmlformats.org/drawingml/2006/picture">
                        <pic:nvPicPr>
                          <pic:cNvPr id="1752" name="Picture 1752"/>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6C8C5AB" w14:textId="77777777" w:rsidR="00606D89" w:rsidRDefault="00CF0E9A">
            <w:pPr>
              <w:spacing w:after="0"/>
              <w:ind w:left="98"/>
            </w:pPr>
            <w:r>
              <w:rPr>
                <w:noProof/>
              </w:rPr>
              <w:drawing>
                <wp:inline distT="0" distB="0" distL="0" distR="0" wp14:anchorId="374D1252" wp14:editId="22C4A5EA">
                  <wp:extent cx="179832" cy="176784"/>
                  <wp:effectExtent l="0" t="0" r="0" b="0"/>
                  <wp:docPr id="1754" name="Picture 1754"/>
                  <wp:cNvGraphicFramePr/>
                  <a:graphic xmlns:a="http://schemas.openxmlformats.org/drawingml/2006/main">
                    <a:graphicData uri="http://schemas.openxmlformats.org/drawingml/2006/picture">
                      <pic:pic xmlns:pic="http://schemas.openxmlformats.org/drawingml/2006/picture">
                        <pic:nvPicPr>
                          <pic:cNvPr id="1754" name="Picture 1754"/>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F53F3F5" w14:textId="77777777" w:rsidR="00606D89" w:rsidRDefault="00CF0E9A">
            <w:pPr>
              <w:spacing w:after="0"/>
              <w:ind w:left="79"/>
            </w:pPr>
            <w:r>
              <w:rPr>
                <w:noProof/>
              </w:rPr>
              <w:drawing>
                <wp:inline distT="0" distB="0" distL="0" distR="0" wp14:anchorId="6D1DB87A" wp14:editId="283B228C">
                  <wp:extent cx="182880" cy="176784"/>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2C2D8BE" w14:textId="77777777" w:rsidR="00606D89" w:rsidRDefault="00CF0E9A">
            <w:pPr>
              <w:spacing w:after="0"/>
              <w:ind w:left="72"/>
            </w:pPr>
            <w:r>
              <w:rPr>
                <w:noProof/>
              </w:rPr>
              <w:drawing>
                <wp:inline distT="0" distB="0" distL="0" distR="0" wp14:anchorId="7FA92302" wp14:editId="16B0EEE0">
                  <wp:extent cx="192024" cy="176784"/>
                  <wp:effectExtent l="0" t="0" r="0" b="0"/>
                  <wp:docPr id="1758" name="Picture 1758"/>
                  <wp:cNvGraphicFramePr/>
                  <a:graphic xmlns:a="http://schemas.openxmlformats.org/drawingml/2006/main">
                    <a:graphicData uri="http://schemas.openxmlformats.org/drawingml/2006/picture">
                      <pic:pic xmlns:pic="http://schemas.openxmlformats.org/drawingml/2006/picture">
                        <pic:nvPicPr>
                          <pic:cNvPr id="1758" name="Picture 1758"/>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801C996" w14:textId="77777777" w:rsidR="00606D89" w:rsidRDefault="00CF0E9A">
            <w:pPr>
              <w:spacing w:after="0"/>
              <w:ind w:left="46"/>
            </w:pPr>
            <w:r>
              <w:rPr>
                <w:noProof/>
              </w:rPr>
              <w:drawing>
                <wp:inline distT="0" distB="0" distL="0" distR="0" wp14:anchorId="1CC8D7A0" wp14:editId="6004DD34">
                  <wp:extent cx="175260" cy="175260"/>
                  <wp:effectExtent l="0" t="0" r="0" b="0"/>
                  <wp:docPr id="1760" name="Picture 1760"/>
                  <wp:cNvGraphicFramePr/>
                  <a:graphic xmlns:a="http://schemas.openxmlformats.org/drawingml/2006/main">
                    <a:graphicData uri="http://schemas.openxmlformats.org/drawingml/2006/picture">
                      <pic:pic xmlns:pic="http://schemas.openxmlformats.org/drawingml/2006/picture">
                        <pic:nvPicPr>
                          <pic:cNvPr id="1760" name="Picture 1760"/>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79F7428" w14:textId="77777777" w:rsidR="00606D89" w:rsidRDefault="00CF0E9A">
            <w:pPr>
              <w:spacing w:after="0"/>
              <w:ind w:left="62"/>
            </w:pPr>
            <w:r>
              <w:rPr>
                <w:noProof/>
              </w:rPr>
              <w:drawing>
                <wp:inline distT="0" distB="0" distL="0" distR="0" wp14:anchorId="35A70A0E" wp14:editId="64397FB8">
                  <wp:extent cx="207264" cy="179832"/>
                  <wp:effectExtent l="0" t="0" r="0" b="0"/>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2B37F541" w14:textId="77777777" w:rsidR="00606D89" w:rsidRDefault="00CF0E9A">
            <w:pPr>
              <w:spacing w:after="0"/>
              <w:ind w:left="-36" w:right="-38"/>
            </w:pPr>
            <w:r>
              <w:rPr>
                <w:noProof/>
              </w:rPr>
              <w:drawing>
                <wp:inline distT="0" distB="0" distL="0" distR="0" wp14:anchorId="0CE59E5F" wp14:editId="5FF964E6">
                  <wp:extent cx="356616" cy="315468"/>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20"/>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1CC88679" w14:textId="77777777" w:rsidR="00606D89" w:rsidRDefault="00606D89"/>
        </w:tc>
      </w:tr>
      <w:tr w:rsidR="00606D89" w14:paraId="77DA2182"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286A9E32" w14:textId="77777777" w:rsidR="00606D89" w:rsidRDefault="00CF0E9A">
            <w:pPr>
              <w:spacing w:after="0"/>
              <w:ind w:left="26"/>
            </w:pPr>
            <w:r>
              <w:rPr>
                <w:rFonts w:ascii="Times New Roman" w:eastAsia="Times New Roman" w:hAnsi="Times New Roman" w:cs="Times New Roman"/>
                <w:color w:val="FFFFFF"/>
                <w:sz w:val="13"/>
              </w:rPr>
              <w:lastRenderedPageBreak/>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1D43A534"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472588D8"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5FF8EDA" w14:textId="77777777" w:rsidR="00606D89" w:rsidRDefault="00CF0E9A">
            <w:pPr>
              <w:spacing w:after="0"/>
              <w:ind w:left="200"/>
            </w:pPr>
            <w:r>
              <w:rPr>
                <w:noProof/>
              </w:rPr>
              <mc:AlternateContent>
                <mc:Choice Requires="wpg">
                  <w:drawing>
                    <wp:inline distT="0" distB="0" distL="0" distR="0" wp14:anchorId="7DA0A2D8" wp14:editId="169429C3">
                      <wp:extent cx="72654" cy="572109"/>
                      <wp:effectExtent l="0" t="0" r="0" b="0"/>
                      <wp:docPr id="139856" name="Group 139856"/>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1715" name="Rectangle 1715"/>
                              <wps:cNvSpPr/>
                              <wps:spPr>
                                <a:xfrm rot="-5399999">
                                  <a:off x="-332137" y="143342"/>
                                  <a:ext cx="760905" cy="96629"/>
                                </a:xfrm>
                                <a:prstGeom prst="rect">
                                  <a:avLst/>
                                </a:prstGeom>
                                <a:ln>
                                  <a:noFill/>
                                </a:ln>
                              </wps:spPr>
                              <wps:txbx>
                                <w:txbxContent>
                                  <w:p w14:paraId="45F18DB1"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856" style="width:5.72076pt;height:45.048pt;mso-position-horizontal-relative:char;mso-position-vertical-relative:line" coordsize="726,5721">
                      <v:rect id="Rectangle 1715"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8180681" w14:textId="77777777" w:rsidR="00606D89" w:rsidRDefault="00CF0E9A">
            <w:pPr>
              <w:spacing w:after="0"/>
              <w:ind w:left="126"/>
            </w:pPr>
            <w:r>
              <w:rPr>
                <w:noProof/>
              </w:rPr>
              <mc:AlternateContent>
                <mc:Choice Requires="wpg">
                  <w:drawing>
                    <wp:inline distT="0" distB="0" distL="0" distR="0" wp14:anchorId="4D12E9E4" wp14:editId="69A3B7AD">
                      <wp:extent cx="165636" cy="413800"/>
                      <wp:effectExtent l="0" t="0" r="0" b="0"/>
                      <wp:docPr id="139862" name="Group 139862"/>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1716" name="Rectangle 1716"/>
                              <wps:cNvSpPr/>
                              <wps:spPr>
                                <a:xfrm rot="-5399999">
                                  <a:off x="-226863" y="90309"/>
                                  <a:ext cx="550355" cy="96629"/>
                                </a:xfrm>
                                <a:prstGeom prst="rect">
                                  <a:avLst/>
                                </a:prstGeom>
                                <a:ln>
                                  <a:noFill/>
                                </a:ln>
                              </wps:spPr>
                              <wps:txbx>
                                <w:txbxContent>
                                  <w:p w14:paraId="450FF85A"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717" name="Rectangle 1717"/>
                              <wps:cNvSpPr/>
                              <wps:spPr>
                                <a:xfrm rot="-5399999">
                                  <a:off x="-103174" y="121013"/>
                                  <a:ext cx="488944" cy="96629"/>
                                </a:xfrm>
                                <a:prstGeom prst="rect">
                                  <a:avLst/>
                                </a:prstGeom>
                                <a:ln>
                                  <a:noFill/>
                                </a:ln>
                              </wps:spPr>
                              <wps:txbx>
                                <w:txbxContent>
                                  <w:p w14:paraId="676057B7"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862" style="width:13.0422pt;height:32.5827pt;mso-position-horizontal-relative:char;mso-position-vertical-relative:line" coordsize="1656,4138">
                      <v:rect id="Rectangle 1716"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1717"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CBE5D61" w14:textId="77777777" w:rsidR="00606D89" w:rsidRDefault="00CF0E9A">
            <w:pPr>
              <w:spacing w:after="0"/>
              <w:ind w:left="126"/>
            </w:pPr>
            <w:r>
              <w:rPr>
                <w:noProof/>
              </w:rPr>
              <mc:AlternateContent>
                <mc:Choice Requires="wpg">
                  <w:drawing>
                    <wp:inline distT="0" distB="0" distL="0" distR="0" wp14:anchorId="48CA5E9C" wp14:editId="169C5CB1">
                      <wp:extent cx="165591" cy="404272"/>
                      <wp:effectExtent l="0" t="0" r="0" b="0"/>
                      <wp:docPr id="139871" name="Group 13987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1718" name="Rectangle 1718"/>
                              <wps:cNvSpPr/>
                              <wps:spPr>
                                <a:xfrm rot="-5399999">
                                  <a:off x="-220526" y="87117"/>
                                  <a:ext cx="537683" cy="96629"/>
                                </a:xfrm>
                                <a:prstGeom prst="rect">
                                  <a:avLst/>
                                </a:prstGeom>
                                <a:ln>
                                  <a:noFill/>
                                </a:ln>
                              </wps:spPr>
                              <wps:txbx>
                                <w:txbxContent>
                                  <w:p w14:paraId="2BF45F4D"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719" name="Rectangle 1719"/>
                              <wps:cNvSpPr/>
                              <wps:spPr>
                                <a:xfrm rot="-5399999">
                                  <a:off x="-72368" y="142337"/>
                                  <a:ext cx="427241" cy="96629"/>
                                </a:xfrm>
                                <a:prstGeom prst="rect">
                                  <a:avLst/>
                                </a:prstGeom>
                                <a:ln>
                                  <a:noFill/>
                                </a:ln>
                              </wps:spPr>
                              <wps:txbx>
                                <w:txbxContent>
                                  <w:p w14:paraId="5CE72BD3"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39871" style="width:13.0387pt;height:31.8325pt;mso-position-horizontal-relative:char;mso-position-vertical-relative:line" coordsize="1655,4042">
                      <v:rect id="Rectangle 1718"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1719"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E1115E5" w14:textId="77777777" w:rsidR="00606D89" w:rsidRDefault="00CF0E9A">
            <w:pPr>
              <w:spacing w:after="0"/>
              <w:ind w:left="126"/>
            </w:pPr>
            <w:r>
              <w:rPr>
                <w:noProof/>
              </w:rPr>
              <mc:AlternateContent>
                <mc:Choice Requires="wpg">
                  <w:drawing>
                    <wp:inline distT="0" distB="0" distL="0" distR="0" wp14:anchorId="079CB9DC" wp14:editId="2292F24F">
                      <wp:extent cx="165636" cy="509811"/>
                      <wp:effectExtent l="0" t="0" r="0" b="0"/>
                      <wp:docPr id="139887" name="Group 139887"/>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1720" name="Rectangle 1720"/>
                              <wps:cNvSpPr/>
                              <wps:spPr>
                                <a:xfrm rot="-5399999">
                                  <a:off x="-290710" y="122472"/>
                                  <a:ext cx="678049" cy="96629"/>
                                </a:xfrm>
                                <a:prstGeom prst="rect">
                                  <a:avLst/>
                                </a:prstGeom>
                                <a:ln>
                                  <a:noFill/>
                                </a:ln>
                              </wps:spPr>
                              <wps:txbx>
                                <w:txbxContent>
                                  <w:p w14:paraId="45AD4A91"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721" name="Rectangle 1721"/>
                              <wps:cNvSpPr/>
                              <wps:spPr>
                                <a:xfrm rot="-5399999">
                                  <a:off x="-164098" y="156102"/>
                                  <a:ext cx="610791" cy="96629"/>
                                </a:xfrm>
                                <a:prstGeom prst="rect">
                                  <a:avLst/>
                                </a:prstGeom>
                                <a:ln>
                                  <a:noFill/>
                                </a:ln>
                              </wps:spPr>
                              <wps:txbx>
                                <w:txbxContent>
                                  <w:p w14:paraId="72008724"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887" style="width:13.0422pt;height:40.1426pt;mso-position-horizontal-relative:char;mso-position-vertical-relative:line" coordsize="1656,5098">
                      <v:rect id="Rectangle 1720"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1721"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081F337" w14:textId="77777777" w:rsidR="00606D89" w:rsidRDefault="00CF0E9A">
            <w:pPr>
              <w:spacing w:after="0"/>
              <w:ind w:left="126"/>
            </w:pPr>
            <w:r>
              <w:rPr>
                <w:noProof/>
              </w:rPr>
              <mc:AlternateContent>
                <mc:Choice Requires="wpg">
                  <w:drawing>
                    <wp:inline distT="0" distB="0" distL="0" distR="0" wp14:anchorId="7A667BD0" wp14:editId="48A8E6D4">
                      <wp:extent cx="165636" cy="459241"/>
                      <wp:effectExtent l="0" t="0" r="0" b="0"/>
                      <wp:docPr id="139903" name="Group 139903"/>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1722" name="Rectangle 1722"/>
                              <wps:cNvSpPr/>
                              <wps:spPr>
                                <a:xfrm rot="-5399999">
                                  <a:off x="-169837" y="192772"/>
                                  <a:ext cx="436306" cy="96629"/>
                                </a:xfrm>
                                <a:prstGeom prst="rect">
                                  <a:avLst/>
                                </a:prstGeom>
                                <a:ln>
                                  <a:noFill/>
                                </a:ln>
                              </wps:spPr>
                              <wps:txbx>
                                <w:txbxContent>
                                  <w:p w14:paraId="4A2713EC"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723" name="Rectangle 1723"/>
                              <wps:cNvSpPr/>
                              <wps:spPr>
                                <a:xfrm rot="-5399999">
                                  <a:off x="-164098" y="105531"/>
                                  <a:ext cx="610791" cy="96629"/>
                                </a:xfrm>
                                <a:prstGeom prst="rect">
                                  <a:avLst/>
                                </a:prstGeom>
                                <a:ln>
                                  <a:noFill/>
                                </a:ln>
                              </wps:spPr>
                              <wps:txbx>
                                <w:txbxContent>
                                  <w:p w14:paraId="618BAA53"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903" style="width:13.0422pt;height:36.1607pt;mso-position-horizontal-relative:char;mso-position-vertical-relative:line" coordsize="1656,4592">
                      <v:rect id="Rectangle 1722"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1723"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445C7D17" w14:textId="77777777" w:rsidR="00606D89" w:rsidRDefault="00CF0E9A">
            <w:pPr>
              <w:spacing w:after="0"/>
              <w:ind w:left="126"/>
            </w:pPr>
            <w:r>
              <w:rPr>
                <w:noProof/>
              </w:rPr>
              <mc:AlternateContent>
                <mc:Choice Requires="wpg">
                  <w:drawing>
                    <wp:inline distT="0" distB="0" distL="0" distR="0" wp14:anchorId="12AC2E0E" wp14:editId="726F9D29">
                      <wp:extent cx="165591" cy="459241"/>
                      <wp:effectExtent l="0" t="0" r="0" b="0"/>
                      <wp:docPr id="139915" name="Group 139915"/>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1724" name="Rectangle 1724"/>
                              <wps:cNvSpPr/>
                              <wps:spPr>
                                <a:xfrm rot="-5399999">
                                  <a:off x="-147906" y="214705"/>
                                  <a:ext cx="392442" cy="96629"/>
                                </a:xfrm>
                                <a:prstGeom prst="rect">
                                  <a:avLst/>
                                </a:prstGeom>
                                <a:ln>
                                  <a:noFill/>
                                </a:ln>
                              </wps:spPr>
                              <wps:txbx>
                                <w:txbxContent>
                                  <w:p w14:paraId="3F4E6AD5"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725" name="Rectangle 1725"/>
                              <wps:cNvSpPr/>
                              <wps:spPr>
                                <a:xfrm rot="-5399999">
                                  <a:off x="-164142" y="105530"/>
                                  <a:ext cx="610791" cy="96629"/>
                                </a:xfrm>
                                <a:prstGeom prst="rect">
                                  <a:avLst/>
                                </a:prstGeom>
                                <a:ln>
                                  <a:noFill/>
                                </a:ln>
                              </wps:spPr>
                              <wps:txbx>
                                <w:txbxContent>
                                  <w:p w14:paraId="4C397A3C"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915" style="width:13.0387pt;height:36.1607pt;mso-position-horizontal-relative:char;mso-position-vertical-relative:line" coordsize="1655,4592">
                      <v:rect id="Rectangle 1724"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1725"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2B37BBCA" w14:textId="77777777" w:rsidR="00606D89" w:rsidRDefault="00CF0E9A">
            <w:pPr>
              <w:spacing w:after="0"/>
              <w:ind w:left="200"/>
            </w:pPr>
            <w:r>
              <w:rPr>
                <w:noProof/>
              </w:rPr>
              <mc:AlternateContent>
                <mc:Choice Requires="wpg">
                  <w:drawing>
                    <wp:inline distT="0" distB="0" distL="0" distR="0" wp14:anchorId="3EED1213" wp14:editId="27DB3733">
                      <wp:extent cx="72654" cy="414313"/>
                      <wp:effectExtent l="0" t="0" r="0" b="0"/>
                      <wp:docPr id="139932" name="Group 139932"/>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1726" name="Rectangle 1726"/>
                              <wps:cNvSpPr/>
                              <wps:spPr>
                                <a:xfrm rot="-5399999">
                                  <a:off x="-227204" y="90481"/>
                                  <a:ext cx="551037" cy="96629"/>
                                </a:xfrm>
                                <a:prstGeom prst="rect">
                                  <a:avLst/>
                                </a:prstGeom>
                                <a:ln>
                                  <a:noFill/>
                                </a:ln>
                              </wps:spPr>
                              <wps:txbx>
                                <w:txbxContent>
                                  <w:p w14:paraId="7DD24827"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39932" style="width:5.72076pt;height:32.6231pt;mso-position-horizontal-relative:char;mso-position-vertical-relative:line" coordsize="726,4143">
                      <v:rect id="Rectangle 1726"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142C0575"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6A035824" w14:textId="77777777">
        <w:trPr>
          <w:trHeight w:val="443"/>
        </w:trPr>
        <w:tc>
          <w:tcPr>
            <w:tcW w:w="2297" w:type="dxa"/>
            <w:tcBorders>
              <w:top w:val="single" w:sz="4" w:space="0" w:color="00B0F0"/>
              <w:left w:val="single" w:sz="4" w:space="0" w:color="00B0F0"/>
              <w:bottom w:val="single" w:sz="4" w:space="0" w:color="00B0F0"/>
              <w:right w:val="single" w:sz="4" w:space="0" w:color="00B0F0"/>
            </w:tcBorders>
          </w:tcPr>
          <w:p w14:paraId="0644676D" w14:textId="77777777" w:rsidR="00606D89" w:rsidRDefault="00CF0E9A">
            <w:pPr>
              <w:spacing w:after="0"/>
              <w:ind w:left="24"/>
            </w:pPr>
            <w:r>
              <w:rPr>
                <w:rFonts w:ascii="Times New Roman" w:eastAsia="Times New Roman" w:hAnsi="Times New Roman" w:cs="Times New Roman"/>
                <w:sz w:val="12"/>
              </w:rPr>
              <w:t>Corporate Risk</w:t>
            </w:r>
          </w:p>
        </w:tc>
        <w:tc>
          <w:tcPr>
            <w:tcW w:w="3720" w:type="dxa"/>
            <w:tcBorders>
              <w:top w:val="single" w:sz="4" w:space="0" w:color="00B0F0"/>
              <w:left w:val="single" w:sz="4" w:space="0" w:color="00B0F0"/>
              <w:bottom w:val="single" w:sz="4" w:space="0" w:color="00B0F0"/>
              <w:right w:val="single" w:sz="4" w:space="0" w:color="00B0F0"/>
            </w:tcBorders>
          </w:tcPr>
          <w:p w14:paraId="094062FE" w14:textId="77777777" w:rsidR="00606D89" w:rsidRDefault="00CF0E9A">
            <w:pPr>
              <w:spacing w:after="0"/>
              <w:ind w:left="26"/>
            </w:pPr>
            <w:r>
              <w:rPr>
                <w:rFonts w:ascii="Times New Roman" w:eastAsia="Times New Roman" w:hAnsi="Times New Roman" w:cs="Times New Roman"/>
                <w:sz w:val="12"/>
              </w:rPr>
              <w:t>A category of risk management that looks at ensuring an organization meets its corporate governance responsibilities takes appropriate actions and identifies and manages emerging risks.</w:t>
            </w:r>
          </w:p>
        </w:tc>
        <w:tc>
          <w:tcPr>
            <w:tcW w:w="3238" w:type="dxa"/>
            <w:tcBorders>
              <w:top w:val="single" w:sz="4" w:space="0" w:color="00B0F0"/>
              <w:left w:val="single" w:sz="4" w:space="0" w:color="00B0F0"/>
              <w:bottom w:val="single" w:sz="4" w:space="0" w:color="00B0F0"/>
              <w:right w:val="single" w:sz="4" w:space="0" w:color="00B0F0"/>
            </w:tcBorders>
          </w:tcPr>
          <w:p w14:paraId="06226C1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19867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ECFE9B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946E7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01BC801"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4D48AC1"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28DBF764"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9AE810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699EC19" w14:textId="77777777" w:rsidR="00606D89" w:rsidRDefault="00CF0E9A">
            <w:pPr>
              <w:spacing w:after="0"/>
              <w:ind w:left="26"/>
            </w:pPr>
            <w:r>
              <w:rPr>
                <w:rFonts w:ascii="Times New Roman" w:eastAsia="Times New Roman" w:hAnsi="Times New Roman" w:cs="Times New Roman"/>
                <w:sz w:val="12"/>
              </w:rPr>
              <w:t>DRJ, BCI</w:t>
            </w:r>
          </w:p>
        </w:tc>
      </w:tr>
      <w:tr w:rsidR="00606D89" w14:paraId="21DAD7CF"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1D594DD9" w14:textId="77777777" w:rsidR="00606D89" w:rsidRDefault="00CF0E9A">
            <w:pPr>
              <w:spacing w:after="0"/>
              <w:ind w:left="24"/>
            </w:pPr>
            <w:r>
              <w:rPr>
                <w:rFonts w:ascii="Times New Roman" w:eastAsia="Times New Roman" w:hAnsi="Times New Roman" w:cs="Times New Roman"/>
                <w:sz w:val="12"/>
              </w:rPr>
              <w:t>Corrective Action</w:t>
            </w:r>
          </w:p>
        </w:tc>
        <w:tc>
          <w:tcPr>
            <w:tcW w:w="3720" w:type="dxa"/>
            <w:tcBorders>
              <w:top w:val="single" w:sz="4" w:space="0" w:color="00B0F0"/>
              <w:left w:val="single" w:sz="4" w:space="0" w:color="00B0F0"/>
              <w:bottom w:val="single" w:sz="4" w:space="0" w:color="00B0F0"/>
              <w:right w:val="single" w:sz="4" w:space="0" w:color="00B0F0"/>
            </w:tcBorders>
          </w:tcPr>
          <w:p w14:paraId="060C3F79" w14:textId="77777777" w:rsidR="00606D89" w:rsidRDefault="00CF0E9A">
            <w:pPr>
              <w:spacing w:after="0"/>
              <w:ind w:left="26"/>
            </w:pPr>
            <w:r>
              <w:rPr>
                <w:rFonts w:ascii="Times New Roman" w:eastAsia="Times New Roman" w:hAnsi="Times New Roman" w:cs="Times New Roman"/>
                <w:sz w:val="12"/>
              </w:rPr>
              <w:t xml:space="preserve">Action to eliminate the cause of a non-conformity and to prevent recurrence. </w:t>
            </w:r>
          </w:p>
        </w:tc>
        <w:tc>
          <w:tcPr>
            <w:tcW w:w="3238" w:type="dxa"/>
            <w:tcBorders>
              <w:top w:val="single" w:sz="4" w:space="0" w:color="00B0F0"/>
              <w:left w:val="single" w:sz="4" w:space="0" w:color="00B0F0"/>
              <w:bottom w:val="single" w:sz="4" w:space="0" w:color="00B0F0"/>
              <w:right w:val="single" w:sz="4" w:space="0" w:color="00B0F0"/>
            </w:tcBorders>
          </w:tcPr>
          <w:p w14:paraId="1EEBBCEE" w14:textId="77777777" w:rsidR="00606D89" w:rsidRDefault="00CF0E9A">
            <w:pPr>
              <w:spacing w:after="0"/>
              <w:ind w:left="26"/>
            </w:pPr>
            <w:r>
              <w:rPr>
                <w:rFonts w:ascii="Times New Roman" w:eastAsia="Times New Roman" w:hAnsi="Times New Roman" w:cs="Times New Roman"/>
                <w:sz w:val="12"/>
              </w:rPr>
              <w:t>There can be several causes of nonconformity and corrective action is taken to prevent recurrence. This differs from preventative action which is a risk management concept to pre</w:t>
            </w:r>
            <w:r>
              <w:rPr>
                <w:rFonts w:ascii="Times New Roman" w:eastAsia="Times New Roman" w:hAnsi="Times New Roman" w:cs="Times New Roman"/>
                <w:sz w:val="12"/>
              </w:rPr>
              <w:t>vent it occurring.</w:t>
            </w:r>
          </w:p>
        </w:tc>
        <w:tc>
          <w:tcPr>
            <w:tcW w:w="487" w:type="dxa"/>
            <w:tcBorders>
              <w:top w:val="single" w:sz="4" w:space="0" w:color="00B0F0"/>
              <w:left w:val="single" w:sz="4" w:space="0" w:color="00B0F0"/>
              <w:bottom w:val="single" w:sz="4" w:space="0" w:color="00B0F0"/>
              <w:right w:val="single" w:sz="4" w:space="0" w:color="00B0F0"/>
            </w:tcBorders>
          </w:tcPr>
          <w:p w14:paraId="54BBC4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2642077"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63E59F0"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10D0475"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B70E628"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53A448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762D6A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5D119E2"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7FEC9E06"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395D878" w14:textId="77777777" w:rsidR="00606D89" w:rsidRDefault="00CF0E9A">
            <w:pPr>
              <w:spacing w:after="0"/>
              <w:ind w:left="24"/>
            </w:pPr>
            <w:r>
              <w:rPr>
                <w:rFonts w:ascii="Times New Roman" w:eastAsia="Times New Roman" w:hAnsi="Times New Roman" w:cs="Times New Roman"/>
                <w:sz w:val="12"/>
              </w:rPr>
              <w:t>Cost Benefit Analysis</w:t>
            </w:r>
          </w:p>
        </w:tc>
        <w:tc>
          <w:tcPr>
            <w:tcW w:w="3720" w:type="dxa"/>
            <w:tcBorders>
              <w:top w:val="single" w:sz="4" w:space="0" w:color="00B0F0"/>
              <w:left w:val="single" w:sz="4" w:space="0" w:color="00B0F0"/>
              <w:bottom w:val="single" w:sz="4" w:space="0" w:color="00B0F0"/>
              <w:right w:val="single" w:sz="4" w:space="0" w:color="00B0F0"/>
            </w:tcBorders>
          </w:tcPr>
          <w:p w14:paraId="069E5D3F" w14:textId="77777777" w:rsidR="00606D89" w:rsidRDefault="00CF0E9A">
            <w:pPr>
              <w:spacing w:after="0"/>
              <w:ind w:left="26"/>
            </w:pPr>
            <w:r>
              <w:rPr>
                <w:rFonts w:ascii="Times New Roman" w:eastAsia="Times New Roman" w:hAnsi="Times New Roman" w:cs="Times New Roman"/>
                <w:sz w:val="12"/>
              </w:rPr>
              <w:t xml:space="preserve">A process, after a BIA and risk </w:t>
            </w:r>
            <w:proofErr w:type="gramStart"/>
            <w:r>
              <w:rPr>
                <w:rFonts w:ascii="Times New Roman" w:eastAsia="Times New Roman" w:hAnsi="Times New Roman" w:cs="Times New Roman"/>
                <w:sz w:val="12"/>
              </w:rPr>
              <w:t>assessment,  that</w:t>
            </w:r>
            <w:proofErr w:type="gramEnd"/>
            <w:r>
              <w:rPr>
                <w:rFonts w:ascii="Times New Roman" w:eastAsia="Times New Roman" w:hAnsi="Times New Roman" w:cs="Times New Roman"/>
                <w:sz w:val="12"/>
              </w:rPr>
              <w:t xml:space="preserve"> facilitates the financial technique for measuring the cost of implementing a particular solution and compares that with the benefit delivered by that solution.</w:t>
            </w:r>
          </w:p>
        </w:tc>
        <w:tc>
          <w:tcPr>
            <w:tcW w:w="3238" w:type="dxa"/>
            <w:tcBorders>
              <w:top w:val="single" w:sz="4" w:space="0" w:color="00B0F0"/>
              <w:left w:val="single" w:sz="4" w:space="0" w:color="00B0F0"/>
              <w:bottom w:val="single" w:sz="4" w:space="0" w:color="00B0F0"/>
              <w:right w:val="single" w:sz="4" w:space="0" w:color="00B0F0"/>
            </w:tcBorders>
          </w:tcPr>
          <w:p w14:paraId="046BF1B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C2492F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226918D"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CAAB22C"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B824E07"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10F828C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B402F2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85DF07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6DEE464" w14:textId="77777777" w:rsidR="00606D89" w:rsidRDefault="00CF0E9A">
            <w:pPr>
              <w:spacing w:after="0"/>
              <w:ind w:left="26"/>
            </w:pPr>
            <w:r>
              <w:rPr>
                <w:rFonts w:ascii="Times New Roman" w:eastAsia="Times New Roman" w:hAnsi="Times New Roman" w:cs="Times New Roman"/>
                <w:sz w:val="12"/>
              </w:rPr>
              <w:t>DRJ, BCI</w:t>
            </w:r>
          </w:p>
        </w:tc>
      </w:tr>
      <w:tr w:rsidR="00606D89" w14:paraId="19E2E728" w14:textId="77777777">
        <w:trPr>
          <w:trHeight w:val="790"/>
        </w:trPr>
        <w:tc>
          <w:tcPr>
            <w:tcW w:w="2297" w:type="dxa"/>
            <w:tcBorders>
              <w:top w:val="single" w:sz="4" w:space="0" w:color="00B0F0"/>
              <w:left w:val="single" w:sz="4" w:space="0" w:color="00B0F0"/>
              <w:bottom w:val="single" w:sz="4" w:space="0" w:color="00B0F0"/>
              <w:right w:val="single" w:sz="4" w:space="0" w:color="00B0F0"/>
            </w:tcBorders>
          </w:tcPr>
          <w:p w14:paraId="33775A3F" w14:textId="77777777" w:rsidR="00606D89" w:rsidRDefault="00CF0E9A">
            <w:pPr>
              <w:spacing w:after="0"/>
              <w:ind w:left="24"/>
            </w:pPr>
            <w:r>
              <w:rPr>
                <w:rFonts w:ascii="Times New Roman" w:eastAsia="Times New Roman" w:hAnsi="Times New Roman" w:cs="Times New Roman"/>
                <w:sz w:val="12"/>
              </w:rPr>
              <w:t>Counseling</w:t>
            </w:r>
          </w:p>
        </w:tc>
        <w:tc>
          <w:tcPr>
            <w:tcW w:w="3720" w:type="dxa"/>
            <w:tcBorders>
              <w:top w:val="single" w:sz="4" w:space="0" w:color="00B0F0"/>
              <w:left w:val="single" w:sz="4" w:space="0" w:color="00B0F0"/>
              <w:bottom w:val="single" w:sz="4" w:space="0" w:color="00B0F0"/>
              <w:right w:val="single" w:sz="4" w:space="0" w:color="00B0F0"/>
            </w:tcBorders>
          </w:tcPr>
          <w:p w14:paraId="04CDE55A" w14:textId="77777777" w:rsidR="00606D89" w:rsidRDefault="00CF0E9A">
            <w:pPr>
              <w:spacing w:after="0"/>
              <w:ind w:left="26"/>
            </w:pPr>
            <w:r>
              <w:rPr>
                <w:rFonts w:ascii="Times New Roman" w:eastAsia="Times New Roman" w:hAnsi="Times New Roman" w:cs="Times New Roman"/>
                <w:sz w:val="12"/>
              </w:rPr>
              <w:t xml:space="preserve">The provision of assistance to staff, customers and others who have suffered mental or physical injury in a disaster or incident. </w:t>
            </w:r>
          </w:p>
        </w:tc>
        <w:tc>
          <w:tcPr>
            <w:tcW w:w="3238" w:type="dxa"/>
            <w:tcBorders>
              <w:top w:val="single" w:sz="4" w:space="0" w:color="00B0F0"/>
              <w:left w:val="single" w:sz="4" w:space="0" w:color="00B0F0"/>
              <w:bottom w:val="single" w:sz="4" w:space="0" w:color="00B0F0"/>
              <w:right w:val="single" w:sz="4" w:space="0" w:color="00B0F0"/>
            </w:tcBorders>
          </w:tcPr>
          <w:p w14:paraId="69E46597" w14:textId="77777777" w:rsidR="00606D89" w:rsidRDefault="00CF0E9A">
            <w:pPr>
              <w:spacing w:after="0"/>
              <w:ind w:left="26"/>
            </w:pPr>
            <w:r>
              <w:rPr>
                <w:rFonts w:ascii="Times New Roman" w:eastAsia="Times New Roman" w:hAnsi="Times New Roman" w:cs="Times New Roman"/>
                <w:sz w:val="12"/>
              </w:rPr>
              <w:t>May also be called trauma counseling.</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A1A3F06"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5BF0BBF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67FD6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971FA64"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49FA639"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BB88EA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245947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25DF73E" w14:textId="77777777" w:rsidR="00606D89" w:rsidRDefault="00CF0E9A">
            <w:pPr>
              <w:spacing w:after="0"/>
              <w:ind w:left="26"/>
            </w:pPr>
            <w:r>
              <w:rPr>
                <w:rFonts w:ascii="Times New Roman" w:eastAsia="Times New Roman" w:hAnsi="Times New Roman" w:cs="Times New Roman"/>
                <w:sz w:val="12"/>
              </w:rPr>
              <w:t>DRJ, BCI</w:t>
            </w:r>
          </w:p>
        </w:tc>
      </w:tr>
      <w:tr w:rsidR="00606D89" w14:paraId="398CFAFF"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30CAB715" w14:textId="77777777" w:rsidR="00606D89" w:rsidRDefault="00CF0E9A">
            <w:pPr>
              <w:spacing w:after="0"/>
              <w:ind w:left="24"/>
            </w:pPr>
            <w:r>
              <w:rPr>
                <w:rFonts w:ascii="Times New Roman" w:eastAsia="Times New Roman" w:hAnsi="Times New Roman" w:cs="Times New Roman"/>
                <w:sz w:val="12"/>
              </w:rPr>
              <w:t>Creeping Disaster</w:t>
            </w:r>
          </w:p>
        </w:tc>
        <w:tc>
          <w:tcPr>
            <w:tcW w:w="3720" w:type="dxa"/>
            <w:tcBorders>
              <w:top w:val="single" w:sz="4" w:space="0" w:color="00B0F0"/>
              <w:left w:val="single" w:sz="4" w:space="0" w:color="00B0F0"/>
              <w:bottom w:val="single" w:sz="4" w:space="0" w:color="00B0F0"/>
              <w:right w:val="single" w:sz="4" w:space="0" w:color="00B0F0"/>
            </w:tcBorders>
          </w:tcPr>
          <w:p w14:paraId="6BDE7A64" w14:textId="77777777" w:rsidR="00606D89" w:rsidRDefault="00CF0E9A">
            <w:pPr>
              <w:spacing w:after="0"/>
              <w:ind w:left="26"/>
            </w:pPr>
            <w:r>
              <w:rPr>
                <w:rFonts w:ascii="Times New Roman" w:eastAsia="Times New Roman" w:hAnsi="Times New Roman" w:cs="Times New Roman"/>
                <w:sz w:val="12"/>
              </w:rPr>
              <w:t xml:space="preserve">A slow degradation of service or deterioration in quality or performance over </w:t>
            </w:r>
            <w:proofErr w:type="gramStart"/>
            <w:r>
              <w:rPr>
                <w:rFonts w:ascii="Times New Roman" w:eastAsia="Times New Roman" w:hAnsi="Times New Roman" w:cs="Times New Roman"/>
                <w:sz w:val="12"/>
              </w:rPr>
              <w:t>a period of time</w:t>
            </w:r>
            <w:proofErr w:type="gramEnd"/>
            <w:r>
              <w:rPr>
                <w:rFonts w:ascii="Times New Roman" w:eastAsia="Times New Roman" w:hAnsi="Times New Roman" w:cs="Times New Roman"/>
                <w:sz w:val="12"/>
              </w:rPr>
              <w:t xml:space="preserve"> which ultimately leads to a business interruption of disaster proportions. </w:t>
            </w:r>
          </w:p>
        </w:tc>
        <w:tc>
          <w:tcPr>
            <w:tcW w:w="3238" w:type="dxa"/>
            <w:tcBorders>
              <w:top w:val="single" w:sz="4" w:space="0" w:color="00B0F0"/>
              <w:left w:val="single" w:sz="4" w:space="0" w:color="00B0F0"/>
              <w:bottom w:val="single" w:sz="4" w:space="0" w:color="00B0F0"/>
              <w:right w:val="single" w:sz="4" w:space="0" w:color="00B0F0"/>
            </w:tcBorders>
          </w:tcPr>
          <w:p w14:paraId="510A3F6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12EE34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ED1EF9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6E22530"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CB9836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3F2952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51D7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ABAE43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ED341B7" w14:textId="77777777" w:rsidR="00606D89" w:rsidRDefault="00CF0E9A">
            <w:pPr>
              <w:spacing w:after="0"/>
              <w:ind w:left="26"/>
            </w:pPr>
            <w:r>
              <w:rPr>
                <w:rFonts w:ascii="Times New Roman" w:eastAsia="Times New Roman" w:hAnsi="Times New Roman" w:cs="Times New Roman"/>
                <w:sz w:val="12"/>
              </w:rPr>
              <w:t>DRJ</w:t>
            </w:r>
          </w:p>
        </w:tc>
      </w:tr>
      <w:tr w:rsidR="00606D89" w14:paraId="0ABEEBC4"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7085E9AB" w14:textId="77777777" w:rsidR="00606D89" w:rsidRDefault="00CF0E9A">
            <w:pPr>
              <w:spacing w:after="0"/>
              <w:ind w:left="24"/>
            </w:pPr>
            <w:r>
              <w:rPr>
                <w:rFonts w:ascii="Times New Roman" w:eastAsia="Times New Roman" w:hAnsi="Times New Roman" w:cs="Times New Roman"/>
                <w:sz w:val="12"/>
              </w:rPr>
              <w:t>Crisis</w:t>
            </w:r>
          </w:p>
        </w:tc>
        <w:tc>
          <w:tcPr>
            <w:tcW w:w="3720" w:type="dxa"/>
            <w:tcBorders>
              <w:top w:val="single" w:sz="4" w:space="0" w:color="00B0F0"/>
              <w:left w:val="single" w:sz="4" w:space="0" w:color="00B0F0"/>
              <w:bottom w:val="single" w:sz="4" w:space="0" w:color="00B0F0"/>
              <w:right w:val="single" w:sz="4" w:space="0" w:color="00B0F0"/>
            </w:tcBorders>
          </w:tcPr>
          <w:p w14:paraId="5C622793" w14:textId="77777777" w:rsidR="00606D89" w:rsidRDefault="00CF0E9A">
            <w:pPr>
              <w:spacing w:after="0"/>
              <w:ind w:left="26"/>
            </w:pPr>
            <w:r>
              <w:rPr>
                <w:rFonts w:ascii="Times New Roman" w:eastAsia="Times New Roman" w:hAnsi="Times New Roman" w:cs="Times New Roman"/>
                <w:sz w:val="12"/>
              </w:rPr>
              <w:t xml:space="preserve">Abnormal and unstable situation that threatens the organization’s strategic objectives, </w:t>
            </w:r>
            <w:proofErr w:type="gramStart"/>
            <w:r>
              <w:rPr>
                <w:rFonts w:ascii="Times New Roman" w:eastAsia="Times New Roman" w:hAnsi="Times New Roman" w:cs="Times New Roman"/>
                <w:sz w:val="12"/>
              </w:rPr>
              <w:t>reputation</w:t>
            </w:r>
            <w:proofErr w:type="gramEnd"/>
            <w:r>
              <w:rPr>
                <w:rFonts w:ascii="Times New Roman" w:eastAsia="Times New Roman" w:hAnsi="Times New Roman" w:cs="Times New Roman"/>
                <w:sz w:val="12"/>
              </w:rPr>
              <w:t xml:space="preserve"> or viability. </w:t>
            </w:r>
          </w:p>
        </w:tc>
        <w:tc>
          <w:tcPr>
            <w:tcW w:w="3238" w:type="dxa"/>
            <w:tcBorders>
              <w:top w:val="single" w:sz="4" w:space="0" w:color="00B0F0"/>
              <w:left w:val="single" w:sz="4" w:space="0" w:color="00B0F0"/>
              <w:bottom w:val="single" w:sz="4" w:space="0" w:color="00B0F0"/>
              <w:right w:val="single" w:sz="4" w:space="0" w:color="00B0F0"/>
            </w:tcBorders>
          </w:tcPr>
          <w:p w14:paraId="3C95265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0EBCB3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DEE18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17DEF5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75503BB"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37CC5EB"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4C1AFE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586CB9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F3E7944"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10D69305" w14:textId="77777777">
        <w:trPr>
          <w:trHeight w:val="1042"/>
        </w:trPr>
        <w:tc>
          <w:tcPr>
            <w:tcW w:w="2297" w:type="dxa"/>
            <w:tcBorders>
              <w:top w:val="single" w:sz="4" w:space="0" w:color="00B0F0"/>
              <w:left w:val="single" w:sz="4" w:space="0" w:color="00B0F0"/>
              <w:bottom w:val="single" w:sz="4" w:space="0" w:color="00B0F0"/>
              <w:right w:val="single" w:sz="4" w:space="0" w:color="00B0F0"/>
            </w:tcBorders>
          </w:tcPr>
          <w:p w14:paraId="59676B4F" w14:textId="77777777" w:rsidR="00606D89" w:rsidRDefault="00CF0E9A">
            <w:pPr>
              <w:spacing w:after="0"/>
              <w:ind w:left="24"/>
            </w:pPr>
            <w:r>
              <w:rPr>
                <w:rFonts w:ascii="Times New Roman" w:eastAsia="Times New Roman" w:hAnsi="Times New Roman" w:cs="Times New Roman"/>
                <w:sz w:val="12"/>
              </w:rPr>
              <w:t>Crisis Communication Plan</w:t>
            </w:r>
          </w:p>
        </w:tc>
        <w:tc>
          <w:tcPr>
            <w:tcW w:w="3720" w:type="dxa"/>
            <w:tcBorders>
              <w:top w:val="single" w:sz="4" w:space="0" w:color="00B0F0"/>
              <w:left w:val="single" w:sz="4" w:space="0" w:color="00B0F0"/>
              <w:bottom w:val="single" w:sz="4" w:space="0" w:color="00B0F0"/>
              <w:right w:val="single" w:sz="4" w:space="0" w:color="00B0F0"/>
            </w:tcBorders>
          </w:tcPr>
          <w:p w14:paraId="6F8C9CDF" w14:textId="77777777" w:rsidR="00606D89" w:rsidRDefault="00CF0E9A">
            <w:pPr>
              <w:spacing w:after="0"/>
              <w:ind w:left="26"/>
            </w:pPr>
            <w:r>
              <w:rPr>
                <w:rFonts w:ascii="Times New Roman" w:eastAsia="Times New Roman" w:hAnsi="Times New Roman" w:cs="Times New Roman"/>
                <w:sz w:val="12"/>
              </w:rPr>
              <w:t xml:space="preserve">A plan that specifically addresses stakeholder communications during a crisis, including the public, shareholders, clients, </w:t>
            </w:r>
            <w:proofErr w:type="gramStart"/>
            <w:r>
              <w:rPr>
                <w:rFonts w:ascii="Times New Roman" w:eastAsia="Times New Roman" w:hAnsi="Times New Roman" w:cs="Times New Roman"/>
                <w:sz w:val="12"/>
              </w:rPr>
              <w:t>employees</w:t>
            </w:r>
            <w:proofErr w:type="gramEnd"/>
            <w:r>
              <w:rPr>
                <w:rFonts w:ascii="Times New Roman" w:eastAsia="Times New Roman" w:hAnsi="Times New Roman" w:cs="Times New Roman"/>
                <w:sz w:val="12"/>
              </w:rPr>
              <w:t xml:space="preserve"> and partners. </w:t>
            </w:r>
          </w:p>
        </w:tc>
        <w:tc>
          <w:tcPr>
            <w:tcW w:w="3238" w:type="dxa"/>
            <w:tcBorders>
              <w:top w:val="single" w:sz="4" w:space="0" w:color="00B0F0"/>
              <w:left w:val="single" w:sz="4" w:space="0" w:color="00B0F0"/>
              <w:bottom w:val="single" w:sz="4" w:space="0" w:color="00B0F0"/>
              <w:right w:val="single" w:sz="4" w:space="0" w:color="00B0F0"/>
            </w:tcBorders>
          </w:tcPr>
          <w:p w14:paraId="006B1BCA" w14:textId="77777777" w:rsidR="00606D89" w:rsidRDefault="00CF0E9A">
            <w:pPr>
              <w:spacing w:after="0"/>
              <w:ind w:left="26"/>
            </w:pPr>
            <w:r>
              <w:rPr>
                <w:rFonts w:ascii="Times New Roman" w:eastAsia="Times New Roman" w:hAnsi="Times New Roman" w:cs="Times New Roman"/>
                <w:sz w:val="12"/>
              </w:rPr>
              <w:t>It can include emergency safety announcements and event disclosures.  The plan is designed to minimize nega</w:t>
            </w:r>
            <w:r>
              <w:rPr>
                <w:rFonts w:ascii="Times New Roman" w:eastAsia="Times New Roman" w:hAnsi="Times New Roman" w:cs="Times New Roman"/>
                <w:sz w:val="12"/>
              </w:rPr>
              <w:t xml:space="preserve">tive impacts of a crisis on human life, business assets, reputation, financial revenue streams and stakeholder interests.  The plan will also detail the mediums used to communicate such as social media, television, radio, email, telephone, etc.  </w:t>
            </w:r>
            <w:proofErr w:type="spellStart"/>
            <w:r>
              <w:rPr>
                <w:rFonts w:ascii="Times New Roman" w:eastAsia="Times New Roman" w:hAnsi="Times New Roman" w:cs="Times New Roman"/>
                <w:sz w:val="12"/>
              </w:rPr>
              <w:t>Prescripte</w:t>
            </w:r>
            <w:r>
              <w:rPr>
                <w:rFonts w:ascii="Times New Roman" w:eastAsia="Times New Roman" w:hAnsi="Times New Roman" w:cs="Times New Roman"/>
                <w:sz w:val="12"/>
              </w:rPr>
              <w:t>d</w:t>
            </w:r>
            <w:proofErr w:type="spellEnd"/>
            <w:r>
              <w:rPr>
                <w:rFonts w:ascii="Times New Roman" w:eastAsia="Times New Roman" w:hAnsi="Times New Roman" w:cs="Times New Roman"/>
                <w:sz w:val="12"/>
              </w:rPr>
              <w:t xml:space="preserve"> templates are normally included for quick editing, </w:t>
            </w:r>
            <w:proofErr w:type="gramStart"/>
            <w:r>
              <w:rPr>
                <w:rFonts w:ascii="Times New Roman" w:eastAsia="Times New Roman" w:hAnsi="Times New Roman" w:cs="Times New Roman"/>
                <w:sz w:val="12"/>
              </w:rPr>
              <w:t>approval</w:t>
            </w:r>
            <w:proofErr w:type="gramEnd"/>
            <w:r>
              <w:rPr>
                <w:rFonts w:ascii="Times New Roman" w:eastAsia="Times New Roman" w:hAnsi="Times New Roman" w:cs="Times New Roman"/>
                <w:sz w:val="12"/>
              </w:rPr>
              <w:t xml:space="preserve"> and release.</w:t>
            </w:r>
          </w:p>
        </w:tc>
        <w:tc>
          <w:tcPr>
            <w:tcW w:w="487" w:type="dxa"/>
            <w:tcBorders>
              <w:top w:val="single" w:sz="4" w:space="0" w:color="00B0F0"/>
              <w:left w:val="single" w:sz="4" w:space="0" w:color="00B0F0"/>
              <w:bottom w:val="single" w:sz="4" w:space="0" w:color="00B0F0"/>
              <w:right w:val="single" w:sz="4" w:space="0" w:color="00B0F0"/>
            </w:tcBorders>
          </w:tcPr>
          <w:p w14:paraId="2815C2C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5DD9D6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1EBCF8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E85F14B"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386B660"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20F291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AA905C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14F0DF0" w14:textId="77777777" w:rsidR="00606D89" w:rsidRDefault="00CF0E9A">
            <w:pPr>
              <w:spacing w:after="0"/>
              <w:ind w:left="26"/>
            </w:pPr>
            <w:r>
              <w:rPr>
                <w:rFonts w:ascii="Times New Roman" w:eastAsia="Times New Roman" w:hAnsi="Times New Roman" w:cs="Times New Roman"/>
                <w:sz w:val="12"/>
              </w:rPr>
              <w:t>DRJ</w:t>
            </w:r>
          </w:p>
        </w:tc>
      </w:tr>
      <w:tr w:rsidR="00606D89" w14:paraId="1CB918DC" w14:textId="77777777">
        <w:trPr>
          <w:trHeight w:val="1042"/>
        </w:trPr>
        <w:tc>
          <w:tcPr>
            <w:tcW w:w="2297" w:type="dxa"/>
            <w:tcBorders>
              <w:top w:val="single" w:sz="4" w:space="0" w:color="00B0F0"/>
              <w:left w:val="single" w:sz="4" w:space="0" w:color="00B0F0"/>
              <w:bottom w:val="single" w:sz="4" w:space="0" w:color="00B0F0"/>
              <w:right w:val="single" w:sz="4" w:space="0" w:color="00B0F0"/>
            </w:tcBorders>
          </w:tcPr>
          <w:p w14:paraId="12D2F0B3" w14:textId="77777777" w:rsidR="00606D89" w:rsidRDefault="00CF0E9A">
            <w:pPr>
              <w:spacing w:after="0"/>
              <w:ind w:left="24"/>
            </w:pPr>
            <w:r>
              <w:rPr>
                <w:rFonts w:ascii="Times New Roman" w:eastAsia="Times New Roman" w:hAnsi="Times New Roman" w:cs="Times New Roman"/>
                <w:sz w:val="12"/>
              </w:rPr>
              <w:t>Crisis Management</w:t>
            </w:r>
          </w:p>
        </w:tc>
        <w:tc>
          <w:tcPr>
            <w:tcW w:w="3720" w:type="dxa"/>
            <w:tcBorders>
              <w:top w:val="single" w:sz="4" w:space="0" w:color="00B0F0"/>
              <w:left w:val="single" w:sz="4" w:space="0" w:color="00B0F0"/>
              <w:bottom w:val="single" w:sz="4" w:space="0" w:color="00B0F0"/>
              <w:right w:val="single" w:sz="4" w:space="0" w:color="00B0F0"/>
            </w:tcBorders>
          </w:tcPr>
          <w:p w14:paraId="4168BA40" w14:textId="77777777" w:rsidR="00606D89" w:rsidRDefault="00CF0E9A">
            <w:pPr>
              <w:spacing w:after="149" w:line="267" w:lineRule="auto"/>
              <w:ind w:left="26"/>
            </w:pPr>
            <w:r>
              <w:rPr>
                <w:rFonts w:ascii="Times New Roman" w:eastAsia="Times New Roman" w:hAnsi="Times New Roman" w:cs="Times New Roman"/>
                <w:sz w:val="12"/>
              </w:rPr>
              <w:t>The overall direction of an organization’s response to a disruptive event, in an effective, timely manner, with the goal of avoiding or minimizing damage to the organization’s profitability, reputation, and ability to operate.</w:t>
            </w:r>
          </w:p>
          <w:p w14:paraId="69BDFE11" w14:textId="77777777" w:rsidR="00606D89" w:rsidRDefault="00CF0E9A">
            <w:pPr>
              <w:spacing w:after="0"/>
              <w:ind w:left="26"/>
            </w:pPr>
            <w:r>
              <w:rPr>
                <w:rFonts w:ascii="Times New Roman" w:eastAsia="Times New Roman" w:hAnsi="Times New Roman" w:cs="Times New Roman"/>
                <w:sz w:val="12"/>
              </w:rPr>
              <w:t>Development and application o</w:t>
            </w:r>
            <w:r>
              <w:rPr>
                <w:rFonts w:ascii="Times New Roman" w:eastAsia="Times New Roman" w:hAnsi="Times New Roman" w:cs="Times New Roman"/>
                <w:sz w:val="12"/>
              </w:rPr>
              <w:t xml:space="preserve">f the organizational capability to deal with a crisis. </w:t>
            </w:r>
          </w:p>
        </w:tc>
        <w:tc>
          <w:tcPr>
            <w:tcW w:w="3238" w:type="dxa"/>
            <w:tcBorders>
              <w:top w:val="single" w:sz="4" w:space="0" w:color="00B0F0"/>
              <w:left w:val="single" w:sz="4" w:space="0" w:color="00B0F0"/>
              <w:bottom w:val="single" w:sz="4" w:space="0" w:color="00B0F0"/>
              <w:right w:val="single" w:sz="4" w:space="0" w:color="00B0F0"/>
            </w:tcBorders>
          </w:tcPr>
          <w:p w14:paraId="38C8C3B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9083E4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49457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1FAB7C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A683291"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A68BB25"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EE0457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CD4F96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171FB0E" w14:textId="77777777" w:rsidR="00606D89" w:rsidRDefault="00CF0E9A">
            <w:pPr>
              <w:spacing w:after="0"/>
              <w:ind w:left="26"/>
            </w:pPr>
            <w:r>
              <w:rPr>
                <w:rFonts w:ascii="Times New Roman" w:eastAsia="Times New Roman" w:hAnsi="Times New Roman" w:cs="Times New Roman"/>
                <w:sz w:val="12"/>
              </w:rPr>
              <w:t>DRJ</w:t>
            </w:r>
          </w:p>
        </w:tc>
      </w:tr>
      <w:tr w:rsidR="00606D89" w14:paraId="74376470"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03FB826C" w14:textId="77777777" w:rsidR="00606D89" w:rsidRDefault="00CF0E9A">
            <w:pPr>
              <w:spacing w:after="0"/>
              <w:ind w:left="24"/>
            </w:pPr>
            <w:r>
              <w:rPr>
                <w:rFonts w:ascii="Times New Roman" w:eastAsia="Times New Roman" w:hAnsi="Times New Roman" w:cs="Times New Roman"/>
                <w:sz w:val="12"/>
              </w:rPr>
              <w:t>Crisis Management Plan</w:t>
            </w:r>
          </w:p>
        </w:tc>
        <w:tc>
          <w:tcPr>
            <w:tcW w:w="3720" w:type="dxa"/>
            <w:tcBorders>
              <w:top w:val="single" w:sz="4" w:space="0" w:color="00B0F0"/>
              <w:left w:val="single" w:sz="4" w:space="0" w:color="00B0F0"/>
              <w:bottom w:val="single" w:sz="4" w:space="0" w:color="00B0F0"/>
              <w:right w:val="single" w:sz="4" w:space="0" w:color="00B0F0"/>
            </w:tcBorders>
          </w:tcPr>
          <w:p w14:paraId="62C71C2F" w14:textId="77777777" w:rsidR="00606D89" w:rsidRDefault="00CF0E9A">
            <w:pPr>
              <w:spacing w:after="0"/>
              <w:ind w:left="26" w:right="8"/>
            </w:pPr>
            <w:r>
              <w:rPr>
                <w:rFonts w:ascii="Times New Roman" w:eastAsia="Times New Roman" w:hAnsi="Times New Roman" w:cs="Times New Roman"/>
                <w:sz w:val="12"/>
              </w:rPr>
              <w:t>Coordination and execution of actions to be taken immediately before, during and after a catastrophic incident that preserve lives, safeguard property, and reduce or minimize damage to the organization's profitability, reputation, or ability to operate.</w:t>
            </w:r>
          </w:p>
        </w:tc>
        <w:tc>
          <w:tcPr>
            <w:tcW w:w="3238" w:type="dxa"/>
            <w:tcBorders>
              <w:top w:val="single" w:sz="4" w:space="0" w:color="00B0F0"/>
              <w:left w:val="single" w:sz="4" w:space="0" w:color="00B0F0"/>
              <w:bottom w:val="single" w:sz="4" w:space="0" w:color="00B0F0"/>
              <w:right w:val="single" w:sz="4" w:space="0" w:color="00B0F0"/>
            </w:tcBorders>
          </w:tcPr>
          <w:p w14:paraId="0B9124B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39908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D6AC9B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4CA15B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7AF5D27"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D9574F0" w14:textId="77777777" w:rsidR="00606D89" w:rsidRDefault="00CF0E9A">
            <w:pPr>
              <w:spacing w:after="0"/>
              <w:ind w:left="23"/>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9B3F7D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391A4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1B2D236" w14:textId="77777777" w:rsidR="00606D89" w:rsidRDefault="00CF0E9A">
            <w:pPr>
              <w:spacing w:after="0"/>
              <w:ind w:left="26"/>
            </w:pPr>
            <w:r>
              <w:rPr>
                <w:rFonts w:ascii="Times New Roman" w:eastAsia="Times New Roman" w:hAnsi="Times New Roman" w:cs="Times New Roman"/>
                <w:sz w:val="12"/>
              </w:rPr>
              <w:t>DRJ</w:t>
            </w:r>
          </w:p>
        </w:tc>
      </w:tr>
      <w:tr w:rsidR="00606D89" w14:paraId="2561296D"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0C152296" w14:textId="77777777" w:rsidR="00606D89" w:rsidRDefault="00CF0E9A">
            <w:pPr>
              <w:spacing w:after="0"/>
              <w:ind w:left="24"/>
            </w:pPr>
            <w:r>
              <w:rPr>
                <w:rFonts w:ascii="Times New Roman" w:eastAsia="Times New Roman" w:hAnsi="Times New Roman" w:cs="Times New Roman"/>
                <w:sz w:val="12"/>
              </w:rPr>
              <w:t>Crisis Management Team (CMT)</w:t>
            </w:r>
          </w:p>
        </w:tc>
        <w:tc>
          <w:tcPr>
            <w:tcW w:w="3720" w:type="dxa"/>
            <w:tcBorders>
              <w:top w:val="single" w:sz="4" w:space="0" w:color="00B0F0"/>
              <w:left w:val="single" w:sz="4" w:space="0" w:color="00B0F0"/>
              <w:bottom w:val="single" w:sz="4" w:space="0" w:color="00B0F0"/>
              <w:right w:val="single" w:sz="4" w:space="0" w:color="00B0F0"/>
            </w:tcBorders>
          </w:tcPr>
          <w:p w14:paraId="21DC9EC0" w14:textId="77777777" w:rsidR="00606D89" w:rsidRDefault="00CF0E9A">
            <w:pPr>
              <w:spacing w:after="0"/>
              <w:ind w:left="26"/>
            </w:pPr>
            <w:r>
              <w:rPr>
                <w:rFonts w:ascii="Times New Roman" w:eastAsia="Times New Roman" w:hAnsi="Times New Roman" w:cs="Times New Roman"/>
                <w:sz w:val="12"/>
              </w:rPr>
              <w:t>A team consisting of key leaders (e.g., media representative, legal counsel, facilities manager, disaster recovery coordinator), and the appropriate business owners of critical functions who are responsible for recovery operations during a crisis.</w:t>
            </w:r>
          </w:p>
        </w:tc>
        <w:tc>
          <w:tcPr>
            <w:tcW w:w="3238" w:type="dxa"/>
            <w:tcBorders>
              <w:top w:val="single" w:sz="4" w:space="0" w:color="00B0F0"/>
              <w:left w:val="single" w:sz="4" w:space="0" w:color="00B0F0"/>
              <w:bottom w:val="single" w:sz="4" w:space="0" w:color="00B0F0"/>
              <w:right w:val="single" w:sz="4" w:space="0" w:color="00B0F0"/>
            </w:tcBorders>
          </w:tcPr>
          <w:p w14:paraId="27C2DF7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A03255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5BCE115"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A13D858"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65F6929"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551FE6C"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59A356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FE69F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632C94B" w14:textId="77777777" w:rsidR="00606D89" w:rsidRDefault="00CF0E9A">
            <w:pPr>
              <w:spacing w:after="0"/>
              <w:ind w:left="26"/>
            </w:pPr>
            <w:r>
              <w:rPr>
                <w:rFonts w:ascii="Times New Roman" w:eastAsia="Times New Roman" w:hAnsi="Times New Roman" w:cs="Times New Roman"/>
                <w:sz w:val="12"/>
              </w:rPr>
              <w:t>BCI</w:t>
            </w:r>
          </w:p>
        </w:tc>
      </w:tr>
      <w:tr w:rsidR="00606D89" w14:paraId="5882615B"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1B7EF2A6" w14:textId="77777777" w:rsidR="00606D89" w:rsidRDefault="00CF0E9A">
            <w:pPr>
              <w:spacing w:after="0"/>
              <w:ind w:left="24"/>
            </w:pPr>
            <w:r>
              <w:rPr>
                <w:rFonts w:ascii="Times New Roman" w:eastAsia="Times New Roman" w:hAnsi="Times New Roman" w:cs="Times New Roman"/>
                <w:sz w:val="12"/>
              </w:rPr>
              <w:t xml:space="preserve">Critical </w:t>
            </w:r>
          </w:p>
        </w:tc>
        <w:tc>
          <w:tcPr>
            <w:tcW w:w="3720" w:type="dxa"/>
            <w:tcBorders>
              <w:top w:val="single" w:sz="4" w:space="0" w:color="00B0F0"/>
              <w:left w:val="single" w:sz="4" w:space="0" w:color="00B0F0"/>
              <w:bottom w:val="single" w:sz="4" w:space="0" w:color="00B0F0"/>
              <w:right w:val="single" w:sz="4" w:space="0" w:color="00B0F0"/>
            </w:tcBorders>
          </w:tcPr>
          <w:p w14:paraId="702F78AF" w14:textId="77777777" w:rsidR="00606D89" w:rsidRDefault="00CF0E9A">
            <w:pPr>
              <w:spacing w:after="0"/>
              <w:ind w:left="26"/>
            </w:pPr>
            <w:r>
              <w:rPr>
                <w:rFonts w:ascii="Times New Roman" w:eastAsia="Times New Roman" w:hAnsi="Times New Roman" w:cs="Times New Roman"/>
                <w:sz w:val="12"/>
              </w:rPr>
              <w:t>A qualitative description used to emphasize the importance of a resource, process or function that must be available and operational either constantly or at the earliest possible time after an incident, emergency or disaster has occurred.</w:t>
            </w:r>
          </w:p>
        </w:tc>
        <w:tc>
          <w:tcPr>
            <w:tcW w:w="3238" w:type="dxa"/>
            <w:tcBorders>
              <w:top w:val="single" w:sz="4" w:space="0" w:color="00B0F0"/>
              <w:left w:val="single" w:sz="4" w:space="0" w:color="00B0F0"/>
              <w:bottom w:val="single" w:sz="4" w:space="0" w:color="00B0F0"/>
              <w:right w:val="single" w:sz="4" w:space="0" w:color="00B0F0"/>
            </w:tcBorders>
          </w:tcPr>
          <w:p w14:paraId="6835BC1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07ED67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CF76276"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98915D1"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B16E1AC"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7DC48CB"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8E16E4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B4FC40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E1F0EAB" w14:textId="77777777" w:rsidR="00606D89" w:rsidRDefault="00CF0E9A">
            <w:pPr>
              <w:spacing w:after="0"/>
              <w:ind w:left="26"/>
            </w:pPr>
            <w:r>
              <w:rPr>
                <w:rFonts w:ascii="Times New Roman" w:eastAsia="Times New Roman" w:hAnsi="Times New Roman" w:cs="Times New Roman"/>
                <w:sz w:val="12"/>
              </w:rPr>
              <w:t>DRJ, BCI</w:t>
            </w:r>
          </w:p>
        </w:tc>
      </w:tr>
      <w:tr w:rsidR="00606D89" w14:paraId="1E19011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CDDB27B" w14:textId="77777777" w:rsidR="00606D89" w:rsidRDefault="00CF0E9A">
            <w:pPr>
              <w:spacing w:after="0"/>
              <w:ind w:left="24"/>
            </w:pPr>
            <w:r>
              <w:rPr>
                <w:rFonts w:ascii="Times New Roman" w:eastAsia="Times New Roman" w:hAnsi="Times New Roman" w:cs="Times New Roman"/>
                <w:sz w:val="12"/>
              </w:rPr>
              <w:t>Critical Activities</w:t>
            </w:r>
          </w:p>
        </w:tc>
        <w:tc>
          <w:tcPr>
            <w:tcW w:w="3720" w:type="dxa"/>
            <w:tcBorders>
              <w:top w:val="single" w:sz="4" w:space="0" w:color="00B0F0"/>
              <w:left w:val="single" w:sz="4" w:space="0" w:color="00B0F0"/>
              <w:bottom w:val="single" w:sz="4" w:space="0" w:color="00B0F0"/>
              <w:right w:val="single" w:sz="4" w:space="0" w:color="00B0F0"/>
            </w:tcBorders>
          </w:tcPr>
          <w:p w14:paraId="0014EB09" w14:textId="77777777" w:rsidR="00606D89" w:rsidRDefault="00CF0E9A">
            <w:pPr>
              <w:spacing w:after="0"/>
              <w:ind w:left="26"/>
            </w:pPr>
            <w:r>
              <w:rPr>
                <w:rFonts w:ascii="Times New Roman" w:eastAsia="Times New Roman" w:hAnsi="Times New Roman" w:cs="Times New Roman"/>
                <w:sz w:val="12"/>
              </w:rPr>
              <w:t xml:space="preserve">Those activities which </w:t>
            </w:r>
            <w:proofErr w:type="gramStart"/>
            <w:r>
              <w:rPr>
                <w:rFonts w:ascii="Times New Roman" w:eastAsia="Times New Roman" w:hAnsi="Times New Roman" w:cs="Times New Roman"/>
                <w:sz w:val="12"/>
              </w:rPr>
              <w:t>have to</w:t>
            </w:r>
            <w:proofErr w:type="gramEnd"/>
            <w:r>
              <w:rPr>
                <w:rFonts w:ascii="Times New Roman" w:eastAsia="Times New Roman" w:hAnsi="Times New Roman" w:cs="Times New Roman"/>
                <w:sz w:val="12"/>
              </w:rPr>
              <w:t xml:space="preserve"> be performed to deliver the key products and services and which enable an organization to meet the most important and time-sensitive objectives.</w:t>
            </w:r>
          </w:p>
        </w:tc>
        <w:tc>
          <w:tcPr>
            <w:tcW w:w="3238" w:type="dxa"/>
            <w:tcBorders>
              <w:top w:val="single" w:sz="4" w:space="0" w:color="00B0F0"/>
              <w:left w:val="single" w:sz="4" w:space="0" w:color="00B0F0"/>
              <w:bottom w:val="single" w:sz="4" w:space="0" w:color="00B0F0"/>
              <w:right w:val="single" w:sz="4" w:space="0" w:color="00B0F0"/>
            </w:tcBorders>
          </w:tcPr>
          <w:p w14:paraId="3D895D49" w14:textId="77777777" w:rsidR="00606D89" w:rsidRDefault="00CF0E9A">
            <w:pPr>
              <w:spacing w:after="0"/>
              <w:ind w:left="26"/>
            </w:pPr>
            <w:r>
              <w:rPr>
                <w:rFonts w:ascii="Times New Roman" w:eastAsia="Times New Roman" w:hAnsi="Times New Roman" w:cs="Times New Roman"/>
                <w:sz w:val="12"/>
              </w:rPr>
              <w:t xml:space="preserve">This is sometimes referred to as mission critical </w:t>
            </w:r>
            <w:r>
              <w:rPr>
                <w:rFonts w:ascii="Times New Roman" w:eastAsia="Times New Roman" w:hAnsi="Times New Roman" w:cs="Times New Roman"/>
                <w:sz w:val="12"/>
              </w:rPr>
              <w:t>activities.</w:t>
            </w:r>
          </w:p>
        </w:tc>
        <w:tc>
          <w:tcPr>
            <w:tcW w:w="487" w:type="dxa"/>
            <w:tcBorders>
              <w:top w:val="single" w:sz="4" w:space="0" w:color="00B0F0"/>
              <w:left w:val="single" w:sz="4" w:space="0" w:color="00B0F0"/>
              <w:bottom w:val="single" w:sz="4" w:space="0" w:color="00B0F0"/>
              <w:right w:val="single" w:sz="4" w:space="0" w:color="00B0F0"/>
            </w:tcBorders>
          </w:tcPr>
          <w:p w14:paraId="59CC890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6B16195"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DF93FA9"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E0C0884"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EAF8CCA"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FB8FD3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6D827E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D7F0CC0" w14:textId="77777777" w:rsidR="00606D89" w:rsidRDefault="00CF0E9A">
            <w:pPr>
              <w:spacing w:after="0"/>
              <w:ind w:left="26"/>
            </w:pPr>
            <w:r>
              <w:rPr>
                <w:rFonts w:ascii="Times New Roman" w:eastAsia="Times New Roman" w:hAnsi="Times New Roman" w:cs="Times New Roman"/>
                <w:sz w:val="12"/>
              </w:rPr>
              <w:t>DRJ, BCI</w:t>
            </w:r>
          </w:p>
        </w:tc>
      </w:tr>
    </w:tbl>
    <w:p w14:paraId="404A7816"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5"/>
        <w:gridCol w:w="3224"/>
        <w:gridCol w:w="486"/>
        <w:gridCol w:w="486"/>
        <w:gridCol w:w="486"/>
        <w:gridCol w:w="486"/>
        <w:gridCol w:w="486"/>
        <w:gridCol w:w="486"/>
        <w:gridCol w:w="535"/>
        <w:gridCol w:w="1091"/>
      </w:tblGrid>
      <w:tr w:rsidR="00606D89" w14:paraId="536FFC5A"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03EDC374"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0B0C1545"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0A30DFEA"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100AD7F9"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19DA69BD"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6998B92D"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2304EDA2"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0F1D241D"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6BFF3237"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38366556" w14:textId="77777777" w:rsidR="00606D89" w:rsidRDefault="00606D89"/>
        </w:tc>
      </w:tr>
      <w:tr w:rsidR="00606D89" w14:paraId="029A118A" w14:textId="77777777">
        <w:trPr>
          <w:trHeight w:val="367"/>
        </w:trPr>
        <w:tc>
          <w:tcPr>
            <w:tcW w:w="2297" w:type="dxa"/>
            <w:tcBorders>
              <w:top w:val="nil"/>
              <w:left w:val="single" w:sz="4" w:space="0" w:color="00B0F0"/>
              <w:bottom w:val="nil"/>
              <w:right w:val="single" w:sz="4" w:space="0" w:color="00B0F0"/>
            </w:tcBorders>
            <w:shd w:val="clear" w:color="auto" w:fill="16365C"/>
          </w:tcPr>
          <w:p w14:paraId="6B1734CD"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74517EB3"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75769E5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2A4B562" w14:textId="77777777" w:rsidR="00606D89" w:rsidRDefault="00CF0E9A">
            <w:pPr>
              <w:spacing w:after="0"/>
              <w:ind w:left="96"/>
            </w:pPr>
            <w:r>
              <w:rPr>
                <w:noProof/>
              </w:rPr>
              <w:drawing>
                <wp:inline distT="0" distB="0" distL="0" distR="0" wp14:anchorId="1FE16045" wp14:editId="2436E825">
                  <wp:extent cx="179832" cy="175260"/>
                  <wp:effectExtent l="0" t="0" r="0" b="0"/>
                  <wp:docPr id="1971" name="Picture 1971"/>
                  <wp:cNvGraphicFramePr/>
                  <a:graphic xmlns:a="http://schemas.openxmlformats.org/drawingml/2006/main">
                    <a:graphicData uri="http://schemas.openxmlformats.org/drawingml/2006/picture">
                      <pic:pic xmlns:pic="http://schemas.openxmlformats.org/drawingml/2006/picture">
                        <pic:nvPicPr>
                          <pic:cNvPr id="1971" name="Picture 1971"/>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3CF6BB5" w14:textId="77777777" w:rsidR="00606D89" w:rsidRDefault="00CF0E9A">
            <w:pPr>
              <w:spacing w:after="0"/>
              <w:ind w:left="98"/>
            </w:pPr>
            <w:r>
              <w:rPr>
                <w:noProof/>
              </w:rPr>
              <w:drawing>
                <wp:inline distT="0" distB="0" distL="0" distR="0" wp14:anchorId="6974AC4E" wp14:editId="3C031683">
                  <wp:extent cx="179832" cy="176784"/>
                  <wp:effectExtent l="0" t="0" r="0" b="0"/>
                  <wp:docPr id="1973" name="Picture 1973"/>
                  <wp:cNvGraphicFramePr/>
                  <a:graphic xmlns:a="http://schemas.openxmlformats.org/drawingml/2006/main">
                    <a:graphicData uri="http://schemas.openxmlformats.org/drawingml/2006/picture">
                      <pic:pic xmlns:pic="http://schemas.openxmlformats.org/drawingml/2006/picture">
                        <pic:nvPicPr>
                          <pic:cNvPr id="1973" name="Picture 1973"/>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763E94E" w14:textId="77777777" w:rsidR="00606D89" w:rsidRDefault="00CF0E9A">
            <w:pPr>
              <w:spacing w:after="0"/>
              <w:ind w:left="79"/>
            </w:pPr>
            <w:r>
              <w:rPr>
                <w:noProof/>
              </w:rPr>
              <w:drawing>
                <wp:inline distT="0" distB="0" distL="0" distR="0" wp14:anchorId="5D8361D3" wp14:editId="144CCB60">
                  <wp:extent cx="182880" cy="176784"/>
                  <wp:effectExtent l="0" t="0" r="0" b="0"/>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EFA140D" w14:textId="77777777" w:rsidR="00606D89" w:rsidRDefault="00CF0E9A">
            <w:pPr>
              <w:spacing w:after="0"/>
              <w:ind w:left="72"/>
            </w:pPr>
            <w:r>
              <w:rPr>
                <w:noProof/>
              </w:rPr>
              <w:drawing>
                <wp:inline distT="0" distB="0" distL="0" distR="0" wp14:anchorId="6122CEAE" wp14:editId="0F5FDAE1">
                  <wp:extent cx="192024" cy="176784"/>
                  <wp:effectExtent l="0" t="0" r="0" b="0"/>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AE011D7" w14:textId="77777777" w:rsidR="00606D89" w:rsidRDefault="00CF0E9A">
            <w:pPr>
              <w:spacing w:after="0"/>
              <w:ind w:left="46"/>
            </w:pPr>
            <w:r>
              <w:rPr>
                <w:noProof/>
              </w:rPr>
              <w:drawing>
                <wp:inline distT="0" distB="0" distL="0" distR="0" wp14:anchorId="6B5CB244" wp14:editId="5E2FD44F">
                  <wp:extent cx="175260" cy="175260"/>
                  <wp:effectExtent l="0" t="0" r="0" b="0"/>
                  <wp:docPr id="1979" name="Picture 1979"/>
                  <wp:cNvGraphicFramePr/>
                  <a:graphic xmlns:a="http://schemas.openxmlformats.org/drawingml/2006/main">
                    <a:graphicData uri="http://schemas.openxmlformats.org/drawingml/2006/picture">
                      <pic:pic xmlns:pic="http://schemas.openxmlformats.org/drawingml/2006/picture">
                        <pic:nvPicPr>
                          <pic:cNvPr id="1979" name="Picture 1979"/>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11913CA" w14:textId="77777777" w:rsidR="00606D89" w:rsidRDefault="00CF0E9A">
            <w:pPr>
              <w:spacing w:after="0"/>
              <w:ind w:left="62"/>
            </w:pPr>
            <w:r>
              <w:rPr>
                <w:noProof/>
              </w:rPr>
              <w:drawing>
                <wp:inline distT="0" distB="0" distL="0" distR="0" wp14:anchorId="6BF0D368" wp14:editId="10EB2E87">
                  <wp:extent cx="207264" cy="179832"/>
                  <wp:effectExtent l="0" t="0" r="0" b="0"/>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5A18E614" w14:textId="77777777" w:rsidR="00606D89" w:rsidRDefault="00CF0E9A">
            <w:pPr>
              <w:spacing w:after="0"/>
              <w:ind w:left="-36" w:right="-38"/>
            </w:pPr>
            <w:r>
              <w:rPr>
                <w:noProof/>
              </w:rPr>
              <w:drawing>
                <wp:inline distT="0" distB="0" distL="0" distR="0" wp14:anchorId="29649A55" wp14:editId="13816594">
                  <wp:extent cx="356616" cy="315468"/>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21"/>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083F61DD" w14:textId="77777777" w:rsidR="00606D89" w:rsidRDefault="00606D89"/>
        </w:tc>
      </w:tr>
      <w:tr w:rsidR="00606D89" w14:paraId="654BA443"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6B9F7BB9"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605A68EF"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07788BFE"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69F49B8" w14:textId="77777777" w:rsidR="00606D89" w:rsidRDefault="00CF0E9A">
            <w:pPr>
              <w:spacing w:after="0"/>
              <w:ind w:left="200"/>
            </w:pPr>
            <w:r>
              <w:rPr>
                <w:noProof/>
              </w:rPr>
              <mc:AlternateContent>
                <mc:Choice Requires="wpg">
                  <w:drawing>
                    <wp:inline distT="0" distB="0" distL="0" distR="0" wp14:anchorId="6622A92B" wp14:editId="5AC0BE9F">
                      <wp:extent cx="72654" cy="572109"/>
                      <wp:effectExtent l="0" t="0" r="0" b="0"/>
                      <wp:docPr id="159826" name="Group 159826"/>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1934" name="Rectangle 1934"/>
                              <wps:cNvSpPr/>
                              <wps:spPr>
                                <a:xfrm rot="-5399999">
                                  <a:off x="-332137" y="143342"/>
                                  <a:ext cx="760905" cy="96629"/>
                                </a:xfrm>
                                <a:prstGeom prst="rect">
                                  <a:avLst/>
                                </a:prstGeom>
                                <a:ln>
                                  <a:noFill/>
                                </a:ln>
                              </wps:spPr>
                              <wps:txbx>
                                <w:txbxContent>
                                  <w:p w14:paraId="7B970D17"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826" style="width:5.72076pt;height:45.048pt;mso-position-horizontal-relative:char;mso-position-vertical-relative:line" coordsize="726,5721">
                      <v:rect id="Rectangle 1934"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7DBE566" w14:textId="77777777" w:rsidR="00606D89" w:rsidRDefault="00CF0E9A">
            <w:pPr>
              <w:spacing w:after="0"/>
              <w:ind w:left="126"/>
            </w:pPr>
            <w:r>
              <w:rPr>
                <w:noProof/>
              </w:rPr>
              <mc:AlternateContent>
                <mc:Choice Requires="wpg">
                  <w:drawing>
                    <wp:inline distT="0" distB="0" distL="0" distR="0" wp14:anchorId="2F5DB819" wp14:editId="396C64DC">
                      <wp:extent cx="165636" cy="413800"/>
                      <wp:effectExtent l="0" t="0" r="0" b="0"/>
                      <wp:docPr id="159837" name="Group 159837"/>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1935" name="Rectangle 1935"/>
                              <wps:cNvSpPr/>
                              <wps:spPr>
                                <a:xfrm rot="-5399999">
                                  <a:off x="-226863" y="90309"/>
                                  <a:ext cx="550355" cy="96629"/>
                                </a:xfrm>
                                <a:prstGeom prst="rect">
                                  <a:avLst/>
                                </a:prstGeom>
                                <a:ln>
                                  <a:noFill/>
                                </a:ln>
                              </wps:spPr>
                              <wps:txbx>
                                <w:txbxContent>
                                  <w:p w14:paraId="20489526"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936" name="Rectangle 1936"/>
                              <wps:cNvSpPr/>
                              <wps:spPr>
                                <a:xfrm rot="-5399999">
                                  <a:off x="-103174" y="121013"/>
                                  <a:ext cx="488944" cy="96629"/>
                                </a:xfrm>
                                <a:prstGeom prst="rect">
                                  <a:avLst/>
                                </a:prstGeom>
                                <a:ln>
                                  <a:noFill/>
                                </a:ln>
                              </wps:spPr>
                              <wps:txbx>
                                <w:txbxContent>
                                  <w:p w14:paraId="45664DF7"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837" style="width:13.0422pt;height:32.5827pt;mso-position-horizontal-relative:char;mso-position-vertical-relative:line" coordsize="1656,4138">
                      <v:rect id="Rectangle 1935"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1936"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9FC2D74" w14:textId="77777777" w:rsidR="00606D89" w:rsidRDefault="00CF0E9A">
            <w:pPr>
              <w:spacing w:after="0"/>
              <w:ind w:left="126"/>
            </w:pPr>
            <w:r>
              <w:rPr>
                <w:noProof/>
              </w:rPr>
              <mc:AlternateContent>
                <mc:Choice Requires="wpg">
                  <w:drawing>
                    <wp:inline distT="0" distB="0" distL="0" distR="0" wp14:anchorId="0E66143B" wp14:editId="7D22D9C5">
                      <wp:extent cx="165591" cy="404272"/>
                      <wp:effectExtent l="0" t="0" r="0" b="0"/>
                      <wp:docPr id="159860" name="Group 159860"/>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1937" name="Rectangle 1937"/>
                              <wps:cNvSpPr/>
                              <wps:spPr>
                                <a:xfrm rot="-5399999">
                                  <a:off x="-220526" y="87117"/>
                                  <a:ext cx="537683" cy="96629"/>
                                </a:xfrm>
                                <a:prstGeom prst="rect">
                                  <a:avLst/>
                                </a:prstGeom>
                                <a:ln>
                                  <a:noFill/>
                                </a:ln>
                              </wps:spPr>
                              <wps:txbx>
                                <w:txbxContent>
                                  <w:p w14:paraId="5CAC1484"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938" name="Rectangle 1938"/>
                              <wps:cNvSpPr/>
                              <wps:spPr>
                                <a:xfrm rot="-5399999">
                                  <a:off x="-72368" y="142337"/>
                                  <a:ext cx="427241" cy="96629"/>
                                </a:xfrm>
                                <a:prstGeom prst="rect">
                                  <a:avLst/>
                                </a:prstGeom>
                                <a:ln>
                                  <a:noFill/>
                                </a:ln>
                              </wps:spPr>
                              <wps:txbx>
                                <w:txbxContent>
                                  <w:p w14:paraId="0B12D41F"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59860" style="width:13.0387pt;height:31.8325pt;mso-position-horizontal-relative:char;mso-position-vertical-relative:line" coordsize="1655,4042">
                      <v:rect id="Rectangle 1937"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1938"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A68AC36" w14:textId="77777777" w:rsidR="00606D89" w:rsidRDefault="00CF0E9A">
            <w:pPr>
              <w:spacing w:after="0"/>
              <w:ind w:left="126"/>
            </w:pPr>
            <w:r>
              <w:rPr>
                <w:noProof/>
              </w:rPr>
              <mc:AlternateContent>
                <mc:Choice Requires="wpg">
                  <w:drawing>
                    <wp:inline distT="0" distB="0" distL="0" distR="0" wp14:anchorId="3D095F91" wp14:editId="2BA4010A">
                      <wp:extent cx="165636" cy="509811"/>
                      <wp:effectExtent l="0" t="0" r="0" b="0"/>
                      <wp:docPr id="159878" name="Group 159878"/>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1939" name="Rectangle 1939"/>
                              <wps:cNvSpPr/>
                              <wps:spPr>
                                <a:xfrm rot="-5399999">
                                  <a:off x="-290710" y="122472"/>
                                  <a:ext cx="678049" cy="96629"/>
                                </a:xfrm>
                                <a:prstGeom prst="rect">
                                  <a:avLst/>
                                </a:prstGeom>
                                <a:ln>
                                  <a:noFill/>
                                </a:ln>
                              </wps:spPr>
                              <wps:txbx>
                                <w:txbxContent>
                                  <w:p w14:paraId="4A31150B"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940" name="Rectangle 1940"/>
                              <wps:cNvSpPr/>
                              <wps:spPr>
                                <a:xfrm rot="-5399999">
                                  <a:off x="-164098" y="156102"/>
                                  <a:ext cx="610791" cy="96629"/>
                                </a:xfrm>
                                <a:prstGeom prst="rect">
                                  <a:avLst/>
                                </a:prstGeom>
                                <a:ln>
                                  <a:noFill/>
                                </a:ln>
                              </wps:spPr>
                              <wps:txbx>
                                <w:txbxContent>
                                  <w:p w14:paraId="4032ADF2"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878" style="width:13.0422pt;height:40.1426pt;mso-position-horizontal-relative:char;mso-position-vertical-relative:line" coordsize="1656,5098">
                      <v:rect id="Rectangle 1939"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1940"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CA34AC3" w14:textId="77777777" w:rsidR="00606D89" w:rsidRDefault="00CF0E9A">
            <w:pPr>
              <w:spacing w:after="0"/>
              <w:ind w:left="126"/>
            </w:pPr>
            <w:r>
              <w:rPr>
                <w:noProof/>
              </w:rPr>
              <mc:AlternateContent>
                <mc:Choice Requires="wpg">
                  <w:drawing>
                    <wp:inline distT="0" distB="0" distL="0" distR="0" wp14:anchorId="4DC89B6C" wp14:editId="23FF6051">
                      <wp:extent cx="165636" cy="459241"/>
                      <wp:effectExtent l="0" t="0" r="0" b="0"/>
                      <wp:docPr id="159889" name="Group 159889"/>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1941" name="Rectangle 1941"/>
                              <wps:cNvSpPr/>
                              <wps:spPr>
                                <a:xfrm rot="-5399999">
                                  <a:off x="-169837" y="192772"/>
                                  <a:ext cx="436306" cy="96629"/>
                                </a:xfrm>
                                <a:prstGeom prst="rect">
                                  <a:avLst/>
                                </a:prstGeom>
                                <a:ln>
                                  <a:noFill/>
                                </a:ln>
                              </wps:spPr>
                              <wps:txbx>
                                <w:txbxContent>
                                  <w:p w14:paraId="2BB81171"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942" name="Rectangle 1942"/>
                              <wps:cNvSpPr/>
                              <wps:spPr>
                                <a:xfrm rot="-5399999">
                                  <a:off x="-164098" y="105531"/>
                                  <a:ext cx="610791" cy="96629"/>
                                </a:xfrm>
                                <a:prstGeom prst="rect">
                                  <a:avLst/>
                                </a:prstGeom>
                                <a:ln>
                                  <a:noFill/>
                                </a:ln>
                              </wps:spPr>
                              <wps:txbx>
                                <w:txbxContent>
                                  <w:p w14:paraId="444DA555"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889" style="width:13.0422pt;height:36.1607pt;mso-position-horizontal-relative:char;mso-position-vertical-relative:line" coordsize="1656,4592">
                      <v:rect id="Rectangle 1941"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1942"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4F780F0E" w14:textId="77777777" w:rsidR="00606D89" w:rsidRDefault="00CF0E9A">
            <w:pPr>
              <w:spacing w:after="0"/>
              <w:ind w:left="126"/>
            </w:pPr>
            <w:r>
              <w:rPr>
                <w:noProof/>
              </w:rPr>
              <mc:AlternateContent>
                <mc:Choice Requires="wpg">
                  <w:drawing>
                    <wp:inline distT="0" distB="0" distL="0" distR="0" wp14:anchorId="171ED45A" wp14:editId="14C53AC5">
                      <wp:extent cx="165591" cy="459241"/>
                      <wp:effectExtent l="0" t="0" r="0" b="0"/>
                      <wp:docPr id="159898" name="Group 159898"/>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1943" name="Rectangle 1943"/>
                              <wps:cNvSpPr/>
                              <wps:spPr>
                                <a:xfrm rot="-5399999">
                                  <a:off x="-147906" y="214705"/>
                                  <a:ext cx="392442" cy="96629"/>
                                </a:xfrm>
                                <a:prstGeom prst="rect">
                                  <a:avLst/>
                                </a:prstGeom>
                                <a:ln>
                                  <a:noFill/>
                                </a:ln>
                              </wps:spPr>
                              <wps:txbx>
                                <w:txbxContent>
                                  <w:p w14:paraId="4EECAA9A"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1944" name="Rectangle 1944"/>
                              <wps:cNvSpPr/>
                              <wps:spPr>
                                <a:xfrm rot="-5399999">
                                  <a:off x="-164142" y="105530"/>
                                  <a:ext cx="610791" cy="96629"/>
                                </a:xfrm>
                                <a:prstGeom prst="rect">
                                  <a:avLst/>
                                </a:prstGeom>
                                <a:ln>
                                  <a:noFill/>
                                </a:ln>
                              </wps:spPr>
                              <wps:txbx>
                                <w:txbxContent>
                                  <w:p w14:paraId="532F89E6"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898" style="width:13.0387pt;height:36.1607pt;mso-position-horizontal-relative:char;mso-position-vertical-relative:line" coordsize="1655,4592">
                      <v:rect id="Rectangle 1943"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1944"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4BE65B6F" w14:textId="77777777" w:rsidR="00606D89" w:rsidRDefault="00CF0E9A">
            <w:pPr>
              <w:spacing w:after="0"/>
              <w:ind w:left="200"/>
            </w:pPr>
            <w:r>
              <w:rPr>
                <w:noProof/>
              </w:rPr>
              <mc:AlternateContent>
                <mc:Choice Requires="wpg">
                  <w:drawing>
                    <wp:inline distT="0" distB="0" distL="0" distR="0" wp14:anchorId="6D6C4246" wp14:editId="6D3765CC">
                      <wp:extent cx="72654" cy="414313"/>
                      <wp:effectExtent l="0" t="0" r="0" b="0"/>
                      <wp:docPr id="159912" name="Group 159912"/>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1945" name="Rectangle 1945"/>
                              <wps:cNvSpPr/>
                              <wps:spPr>
                                <a:xfrm rot="-5399999">
                                  <a:off x="-227204" y="90481"/>
                                  <a:ext cx="551037" cy="96629"/>
                                </a:xfrm>
                                <a:prstGeom prst="rect">
                                  <a:avLst/>
                                </a:prstGeom>
                                <a:ln>
                                  <a:noFill/>
                                </a:ln>
                              </wps:spPr>
                              <wps:txbx>
                                <w:txbxContent>
                                  <w:p w14:paraId="219EA8CC"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59912" style="width:5.72076pt;height:32.6231pt;mso-position-horizontal-relative:char;mso-position-vertical-relative:line" coordsize="726,4143">
                      <v:rect id="Rectangle 1945"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5F4E98E0"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16B84C04" w14:textId="77777777">
        <w:trPr>
          <w:trHeight w:val="1038"/>
        </w:trPr>
        <w:tc>
          <w:tcPr>
            <w:tcW w:w="2297" w:type="dxa"/>
            <w:tcBorders>
              <w:top w:val="single" w:sz="4" w:space="0" w:color="00B0F0"/>
              <w:left w:val="single" w:sz="4" w:space="0" w:color="00B0F0"/>
              <w:bottom w:val="single" w:sz="4" w:space="0" w:color="00B0F0"/>
              <w:right w:val="single" w:sz="4" w:space="0" w:color="00B0F0"/>
            </w:tcBorders>
          </w:tcPr>
          <w:p w14:paraId="21E984D8" w14:textId="77777777" w:rsidR="00606D89" w:rsidRDefault="00CF0E9A">
            <w:pPr>
              <w:spacing w:after="0"/>
              <w:ind w:left="24"/>
            </w:pPr>
            <w:r>
              <w:rPr>
                <w:rFonts w:ascii="Times New Roman" w:eastAsia="Times New Roman" w:hAnsi="Times New Roman" w:cs="Times New Roman"/>
                <w:sz w:val="12"/>
              </w:rPr>
              <w:t>Critical Business Functions</w:t>
            </w:r>
          </w:p>
        </w:tc>
        <w:tc>
          <w:tcPr>
            <w:tcW w:w="3720" w:type="dxa"/>
            <w:tcBorders>
              <w:top w:val="single" w:sz="4" w:space="0" w:color="00B0F0"/>
              <w:left w:val="single" w:sz="4" w:space="0" w:color="00B0F0"/>
              <w:bottom w:val="single" w:sz="4" w:space="0" w:color="00B0F0"/>
              <w:right w:val="single" w:sz="4" w:space="0" w:color="00B0F0"/>
            </w:tcBorders>
          </w:tcPr>
          <w:p w14:paraId="169A1888" w14:textId="77777777" w:rsidR="00606D89" w:rsidRDefault="00CF0E9A">
            <w:pPr>
              <w:spacing w:after="149" w:line="267" w:lineRule="auto"/>
              <w:ind w:left="26"/>
            </w:pPr>
            <w:r>
              <w:rPr>
                <w:rFonts w:ascii="Times New Roman" w:eastAsia="Times New Roman" w:hAnsi="Times New Roman" w:cs="Times New Roman"/>
                <w:sz w:val="12"/>
              </w:rPr>
              <w:t>The essential operational and/or business support functions that could not be interrupted or unavailable for more than a mandated or predetermined timeframe without significantly jeopardizing the organization.</w:t>
            </w:r>
          </w:p>
          <w:p w14:paraId="30ABC684" w14:textId="77777777" w:rsidR="00606D89" w:rsidRDefault="00CF0E9A">
            <w:pPr>
              <w:spacing w:after="0"/>
              <w:ind w:left="26"/>
            </w:pPr>
            <w:r>
              <w:rPr>
                <w:rFonts w:ascii="Times New Roman" w:eastAsia="Times New Roman" w:hAnsi="Times New Roman" w:cs="Times New Roman"/>
                <w:sz w:val="12"/>
              </w:rPr>
              <w:t>Vital functions without which an organization will either not survive or will lose the capability to effectively achieve its critical objectives.</w:t>
            </w:r>
          </w:p>
        </w:tc>
        <w:tc>
          <w:tcPr>
            <w:tcW w:w="3238" w:type="dxa"/>
            <w:tcBorders>
              <w:top w:val="single" w:sz="4" w:space="0" w:color="00B0F0"/>
              <w:left w:val="single" w:sz="4" w:space="0" w:color="00B0F0"/>
              <w:bottom w:val="single" w:sz="4" w:space="0" w:color="00B0F0"/>
              <w:right w:val="single" w:sz="4" w:space="0" w:color="00B0F0"/>
            </w:tcBorders>
          </w:tcPr>
          <w:p w14:paraId="48EB76C4" w14:textId="77777777" w:rsidR="00606D89" w:rsidRDefault="00CF0E9A">
            <w:pPr>
              <w:spacing w:after="0"/>
              <w:ind w:left="26" w:right="5"/>
            </w:pPr>
            <w:r>
              <w:rPr>
                <w:rFonts w:ascii="Times New Roman" w:eastAsia="Times New Roman" w:hAnsi="Times New Roman" w:cs="Times New Roman"/>
                <w:sz w:val="12"/>
              </w:rPr>
              <w:t xml:space="preserve">This term is popular in North America, </w:t>
            </w:r>
            <w:proofErr w:type="gramStart"/>
            <w:r>
              <w:rPr>
                <w:rFonts w:ascii="Times New Roman" w:eastAsia="Times New Roman" w:hAnsi="Times New Roman" w:cs="Times New Roman"/>
                <w:sz w:val="12"/>
              </w:rPr>
              <w:t>Australia</w:t>
            </w:r>
            <w:proofErr w:type="gramEnd"/>
            <w:r>
              <w:rPr>
                <w:rFonts w:ascii="Times New Roman" w:eastAsia="Times New Roman" w:hAnsi="Times New Roman" w:cs="Times New Roman"/>
                <w:sz w:val="12"/>
              </w:rPr>
              <w:t xml:space="preserve"> and Asia.  A critical business function can comprise a single</w:t>
            </w:r>
            <w:r>
              <w:rPr>
                <w:rFonts w:ascii="Times New Roman" w:eastAsia="Times New Roman" w:hAnsi="Times New Roman" w:cs="Times New Roman"/>
                <w:sz w:val="12"/>
              </w:rPr>
              <w:t xml:space="preserve"> process or several processes contributing to a final definable output. A critical business function may involve a single structural unit of the </w:t>
            </w:r>
            <w:proofErr w:type="gramStart"/>
            <w:r>
              <w:rPr>
                <w:rFonts w:ascii="Times New Roman" w:eastAsia="Times New Roman" w:hAnsi="Times New Roman" w:cs="Times New Roman"/>
                <w:sz w:val="12"/>
              </w:rPr>
              <w:t>organization, or</w:t>
            </w:r>
            <w:proofErr w:type="gramEnd"/>
            <w:r>
              <w:rPr>
                <w:rFonts w:ascii="Times New Roman" w:eastAsia="Times New Roman" w:hAnsi="Times New Roman" w:cs="Times New Roman"/>
                <w:sz w:val="12"/>
              </w:rPr>
              <w:t xml:space="preserve"> may involve activities across several structural units. A single structural unit may have resp</w:t>
            </w:r>
            <w:r>
              <w:rPr>
                <w:rFonts w:ascii="Times New Roman" w:eastAsia="Times New Roman" w:hAnsi="Times New Roman" w:cs="Times New Roman"/>
                <w:sz w:val="12"/>
              </w:rPr>
              <w:t xml:space="preserve">onsibility for one or more critical business functions. </w:t>
            </w:r>
          </w:p>
        </w:tc>
        <w:tc>
          <w:tcPr>
            <w:tcW w:w="487" w:type="dxa"/>
            <w:tcBorders>
              <w:top w:val="single" w:sz="4" w:space="0" w:color="00B0F0"/>
              <w:left w:val="single" w:sz="4" w:space="0" w:color="00B0F0"/>
              <w:bottom w:val="single" w:sz="4" w:space="0" w:color="00B0F0"/>
              <w:right w:val="single" w:sz="4" w:space="0" w:color="00B0F0"/>
            </w:tcBorders>
          </w:tcPr>
          <w:p w14:paraId="0C381B9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F882AC7"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5DDFED8"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086632F"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2E97DD3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0D4F7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0AF01B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4E2AA9E" w14:textId="77777777" w:rsidR="00606D89" w:rsidRDefault="00CF0E9A">
            <w:pPr>
              <w:spacing w:after="0"/>
              <w:ind w:left="26"/>
            </w:pPr>
            <w:r>
              <w:rPr>
                <w:rFonts w:ascii="Times New Roman" w:eastAsia="Times New Roman" w:hAnsi="Times New Roman" w:cs="Times New Roman"/>
                <w:sz w:val="12"/>
              </w:rPr>
              <w:t>DRJ, BCI</w:t>
            </w:r>
          </w:p>
        </w:tc>
      </w:tr>
      <w:tr w:rsidR="00606D89" w14:paraId="4C24FA8B"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3748E183" w14:textId="77777777" w:rsidR="00606D89" w:rsidRDefault="00CF0E9A">
            <w:pPr>
              <w:spacing w:after="0"/>
              <w:ind w:left="24"/>
            </w:pPr>
            <w:r>
              <w:rPr>
                <w:rFonts w:ascii="Times New Roman" w:eastAsia="Times New Roman" w:hAnsi="Times New Roman" w:cs="Times New Roman"/>
                <w:sz w:val="12"/>
              </w:rPr>
              <w:t>Critical Component Failure Analysis</w:t>
            </w:r>
          </w:p>
        </w:tc>
        <w:tc>
          <w:tcPr>
            <w:tcW w:w="3720" w:type="dxa"/>
            <w:tcBorders>
              <w:top w:val="single" w:sz="4" w:space="0" w:color="00B0F0"/>
              <w:left w:val="single" w:sz="4" w:space="0" w:color="00B0F0"/>
              <w:bottom w:val="single" w:sz="4" w:space="0" w:color="00B0F0"/>
              <w:right w:val="single" w:sz="4" w:space="0" w:color="00B0F0"/>
            </w:tcBorders>
          </w:tcPr>
          <w:p w14:paraId="020030F1" w14:textId="77777777" w:rsidR="00606D89" w:rsidRDefault="00CF0E9A">
            <w:pPr>
              <w:spacing w:after="0"/>
              <w:ind w:left="26"/>
            </w:pPr>
            <w:r>
              <w:rPr>
                <w:rFonts w:ascii="Times New Roman" w:eastAsia="Times New Roman" w:hAnsi="Times New Roman" w:cs="Times New Roman"/>
                <w:sz w:val="12"/>
              </w:rPr>
              <w:t xml:space="preserve">A review of the components involved in delivery of an </w:t>
            </w:r>
            <w:proofErr w:type="gramStart"/>
            <w:r>
              <w:rPr>
                <w:rFonts w:ascii="Times New Roman" w:eastAsia="Times New Roman" w:hAnsi="Times New Roman" w:cs="Times New Roman"/>
                <w:sz w:val="12"/>
              </w:rPr>
              <w:t>enterprise wide</w:t>
            </w:r>
            <w:proofErr w:type="gramEnd"/>
            <w:r>
              <w:rPr>
                <w:rFonts w:ascii="Times New Roman" w:eastAsia="Times New Roman" w:hAnsi="Times New Roman" w:cs="Times New Roman"/>
                <w:sz w:val="12"/>
              </w:rPr>
              <w:t xml:space="preserve"> process and an assessment of the relationship dependencies and impact of failure of one component.</w:t>
            </w:r>
          </w:p>
        </w:tc>
        <w:tc>
          <w:tcPr>
            <w:tcW w:w="3238" w:type="dxa"/>
            <w:tcBorders>
              <w:top w:val="single" w:sz="4" w:space="0" w:color="00B0F0"/>
              <w:left w:val="single" w:sz="4" w:space="0" w:color="00B0F0"/>
              <w:bottom w:val="single" w:sz="4" w:space="0" w:color="00B0F0"/>
              <w:right w:val="single" w:sz="4" w:space="0" w:color="00B0F0"/>
            </w:tcBorders>
          </w:tcPr>
          <w:p w14:paraId="5C62329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E3AB42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D1F0879"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A94F9E6"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043D4C8"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6546C98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7AE4E2E"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4FA2A8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C3D7101" w14:textId="77777777" w:rsidR="00606D89" w:rsidRDefault="00CF0E9A">
            <w:pPr>
              <w:spacing w:after="0"/>
              <w:ind w:left="26"/>
            </w:pPr>
            <w:r>
              <w:rPr>
                <w:rFonts w:ascii="Times New Roman" w:eastAsia="Times New Roman" w:hAnsi="Times New Roman" w:cs="Times New Roman"/>
                <w:sz w:val="12"/>
              </w:rPr>
              <w:t>DRJ</w:t>
            </w:r>
          </w:p>
        </w:tc>
      </w:tr>
      <w:tr w:rsidR="00606D89" w14:paraId="08C804DA"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41AC95C4" w14:textId="77777777" w:rsidR="00606D89" w:rsidRDefault="00CF0E9A">
            <w:pPr>
              <w:spacing w:after="0"/>
              <w:ind w:left="24"/>
            </w:pPr>
            <w:r>
              <w:rPr>
                <w:rFonts w:ascii="Times New Roman" w:eastAsia="Times New Roman" w:hAnsi="Times New Roman" w:cs="Times New Roman"/>
                <w:sz w:val="12"/>
              </w:rPr>
              <w:t>Critical Data Point</w:t>
            </w:r>
          </w:p>
        </w:tc>
        <w:tc>
          <w:tcPr>
            <w:tcW w:w="3720" w:type="dxa"/>
            <w:tcBorders>
              <w:top w:val="single" w:sz="4" w:space="0" w:color="00B0F0"/>
              <w:left w:val="single" w:sz="4" w:space="0" w:color="00B0F0"/>
              <w:bottom w:val="single" w:sz="4" w:space="0" w:color="00B0F0"/>
              <w:right w:val="single" w:sz="4" w:space="0" w:color="00B0F0"/>
            </w:tcBorders>
          </w:tcPr>
          <w:p w14:paraId="14FA4FEE" w14:textId="77777777" w:rsidR="00606D89" w:rsidRDefault="00CF0E9A">
            <w:pPr>
              <w:spacing w:after="0"/>
              <w:ind w:left="26"/>
            </w:pPr>
            <w:r>
              <w:rPr>
                <w:rFonts w:ascii="Times New Roman" w:eastAsia="Times New Roman" w:hAnsi="Times New Roman" w:cs="Times New Roman"/>
                <w:sz w:val="12"/>
              </w:rPr>
              <w:t>The point in time to which data must be restored and synchronized to achieve a Maximum Acceptable Outage.</w:t>
            </w:r>
          </w:p>
        </w:tc>
        <w:tc>
          <w:tcPr>
            <w:tcW w:w="3238" w:type="dxa"/>
            <w:tcBorders>
              <w:top w:val="single" w:sz="4" w:space="0" w:color="00B0F0"/>
              <w:left w:val="single" w:sz="4" w:space="0" w:color="00B0F0"/>
              <w:bottom w:val="single" w:sz="4" w:space="0" w:color="00B0F0"/>
              <w:right w:val="single" w:sz="4" w:space="0" w:color="00B0F0"/>
            </w:tcBorders>
          </w:tcPr>
          <w:p w14:paraId="61D91B20" w14:textId="77777777" w:rsidR="00606D89" w:rsidRDefault="00CF0E9A">
            <w:pPr>
              <w:spacing w:after="153"/>
              <w:ind w:left="26"/>
            </w:pPr>
            <w:r>
              <w:rPr>
                <w:rFonts w:ascii="Times New Roman" w:eastAsia="Times New Roman" w:hAnsi="Times New Roman" w:cs="Times New Roman"/>
                <w:sz w:val="12"/>
              </w:rPr>
              <w:t>See recovery point objective.</w:t>
            </w:r>
          </w:p>
          <w:p w14:paraId="60F28745" w14:textId="77777777" w:rsidR="00606D89" w:rsidRDefault="00CF0E9A">
            <w:pPr>
              <w:spacing w:after="0"/>
              <w:ind w:left="26"/>
              <w:jc w:val="both"/>
            </w:pPr>
            <w:r>
              <w:rPr>
                <w:rFonts w:ascii="Times New Roman" w:eastAsia="Times New Roman" w:hAnsi="Times New Roman" w:cs="Times New Roman"/>
                <w:sz w:val="12"/>
              </w:rPr>
              <w:t xml:space="preserve">Not often used except in Australia and </w:t>
            </w:r>
            <w:proofErr w:type="gramStart"/>
            <w:r>
              <w:rPr>
                <w:rFonts w:ascii="Times New Roman" w:eastAsia="Times New Roman" w:hAnsi="Times New Roman" w:cs="Times New Roman"/>
                <w:sz w:val="12"/>
              </w:rPr>
              <w:t>Asia, and</w:t>
            </w:r>
            <w:proofErr w:type="gramEnd"/>
            <w:r>
              <w:rPr>
                <w:rFonts w:ascii="Times New Roman" w:eastAsia="Times New Roman" w:hAnsi="Times New Roman" w:cs="Times New Roman"/>
                <w:sz w:val="12"/>
              </w:rPr>
              <w:t xml:space="preserve"> is basically the same as RPO.</w:t>
            </w:r>
          </w:p>
        </w:tc>
        <w:tc>
          <w:tcPr>
            <w:tcW w:w="487" w:type="dxa"/>
            <w:tcBorders>
              <w:top w:val="single" w:sz="4" w:space="0" w:color="00B0F0"/>
              <w:left w:val="single" w:sz="4" w:space="0" w:color="00B0F0"/>
              <w:bottom w:val="single" w:sz="4" w:space="0" w:color="00B0F0"/>
              <w:right w:val="single" w:sz="4" w:space="0" w:color="00B0F0"/>
            </w:tcBorders>
          </w:tcPr>
          <w:p w14:paraId="533C4A7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B00ABDD"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3CE1CD1"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5346E78"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077EC4D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25523E6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F2FD3A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8D75AED"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0DE588D1"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7C6ECEFF" w14:textId="77777777" w:rsidR="00606D89" w:rsidRDefault="00CF0E9A">
            <w:pPr>
              <w:spacing w:after="0"/>
              <w:ind w:left="24"/>
            </w:pPr>
            <w:r>
              <w:rPr>
                <w:rFonts w:ascii="Times New Roman" w:eastAsia="Times New Roman" w:hAnsi="Times New Roman" w:cs="Times New Roman"/>
                <w:sz w:val="12"/>
              </w:rPr>
              <w:t>Critical Infrastructure</w:t>
            </w:r>
          </w:p>
        </w:tc>
        <w:tc>
          <w:tcPr>
            <w:tcW w:w="3720" w:type="dxa"/>
            <w:tcBorders>
              <w:top w:val="single" w:sz="4" w:space="0" w:color="00B0F0"/>
              <w:left w:val="single" w:sz="4" w:space="0" w:color="00B0F0"/>
              <w:bottom w:val="single" w:sz="4" w:space="0" w:color="00B0F0"/>
              <w:right w:val="single" w:sz="4" w:space="0" w:color="00B0F0"/>
            </w:tcBorders>
          </w:tcPr>
          <w:p w14:paraId="4208087E" w14:textId="77777777" w:rsidR="00606D89" w:rsidRDefault="00CF0E9A">
            <w:pPr>
              <w:spacing w:after="0"/>
              <w:ind w:left="26"/>
            </w:pPr>
            <w:r>
              <w:rPr>
                <w:rFonts w:ascii="Times New Roman" w:eastAsia="Times New Roman" w:hAnsi="Times New Roman" w:cs="Times New Roman"/>
                <w:sz w:val="12"/>
              </w:rPr>
              <w:t xml:space="preserve">Physical assets (e.g., electrical power, telecommunications, water, </w:t>
            </w:r>
            <w:proofErr w:type="gramStart"/>
            <w:r>
              <w:rPr>
                <w:rFonts w:ascii="Times New Roman" w:eastAsia="Times New Roman" w:hAnsi="Times New Roman" w:cs="Times New Roman"/>
                <w:sz w:val="12"/>
              </w:rPr>
              <w:t>gas</w:t>
            </w:r>
            <w:proofErr w:type="gramEnd"/>
            <w:r>
              <w:rPr>
                <w:rFonts w:ascii="Times New Roman" w:eastAsia="Times New Roman" w:hAnsi="Times New Roman" w:cs="Times New Roman"/>
                <w:sz w:val="12"/>
              </w:rPr>
              <w:t xml:space="preserve"> and transportation) whose disruption or destruction would have a debilitating impact on the economic and/or physical security of an entity (e.g., organization, </w:t>
            </w:r>
            <w:r>
              <w:rPr>
                <w:rFonts w:ascii="Times New Roman" w:eastAsia="Times New Roman" w:hAnsi="Times New Roman" w:cs="Times New Roman"/>
                <w:sz w:val="12"/>
              </w:rPr>
              <w:t xml:space="preserve">community, nation). </w:t>
            </w:r>
          </w:p>
        </w:tc>
        <w:tc>
          <w:tcPr>
            <w:tcW w:w="3238" w:type="dxa"/>
            <w:tcBorders>
              <w:top w:val="single" w:sz="4" w:space="0" w:color="00B0F0"/>
              <w:left w:val="single" w:sz="4" w:space="0" w:color="00B0F0"/>
              <w:bottom w:val="single" w:sz="4" w:space="0" w:color="00B0F0"/>
              <w:right w:val="single" w:sz="4" w:space="0" w:color="00B0F0"/>
            </w:tcBorders>
          </w:tcPr>
          <w:p w14:paraId="493AAD5A" w14:textId="77777777" w:rsidR="00606D89" w:rsidRDefault="00CF0E9A">
            <w:pPr>
              <w:spacing w:after="0"/>
              <w:ind w:left="26"/>
            </w:pPr>
            <w:r>
              <w:rPr>
                <w:rFonts w:ascii="Times New Roman" w:eastAsia="Times New Roman" w:hAnsi="Times New Roman" w:cs="Times New Roman"/>
                <w:sz w:val="12"/>
              </w:rPr>
              <w:t xml:space="preserve"> NOTE:  For other countries, search their government websites for additional information. </w:t>
            </w:r>
          </w:p>
        </w:tc>
        <w:tc>
          <w:tcPr>
            <w:tcW w:w="487" w:type="dxa"/>
            <w:tcBorders>
              <w:top w:val="single" w:sz="4" w:space="0" w:color="00B0F0"/>
              <w:left w:val="single" w:sz="4" w:space="0" w:color="00B0F0"/>
              <w:bottom w:val="single" w:sz="4" w:space="0" w:color="00B0F0"/>
              <w:right w:val="single" w:sz="4" w:space="0" w:color="00B0F0"/>
            </w:tcBorders>
          </w:tcPr>
          <w:p w14:paraId="6B193EE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28EB1E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74CD019"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8D84AB6"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7CB71D3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7E9369B"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8E0879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8BE76F0" w14:textId="77777777" w:rsidR="00606D89" w:rsidRDefault="00CF0E9A">
            <w:pPr>
              <w:spacing w:after="0"/>
              <w:ind w:left="26"/>
            </w:pPr>
            <w:r>
              <w:rPr>
                <w:rFonts w:ascii="Times New Roman" w:eastAsia="Times New Roman" w:hAnsi="Times New Roman" w:cs="Times New Roman"/>
                <w:sz w:val="12"/>
              </w:rPr>
              <w:t>DRJ</w:t>
            </w:r>
          </w:p>
        </w:tc>
      </w:tr>
      <w:tr w:rsidR="00606D89" w14:paraId="2E198C9C"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9BE732C" w14:textId="77777777" w:rsidR="00606D89" w:rsidRDefault="00CF0E9A">
            <w:pPr>
              <w:spacing w:after="0"/>
              <w:ind w:left="24"/>
            </w:pPr>
            <w:r>
              <w:rPr>
                <w:rFonts w:ascii="Times New Roman" w:eastAsia="Times New Roman" w:hAnsi="Times New Roman" w:cs="Times New Roman"/>
                <w:sz w:val="12"/>
              </w:rPr>
              <w:t>Critical Staff</w:t>
            </w:r>
          </w:p>
        </w:tc>
        <w:tc>
          <w:tcPr>
            <w:tcW w:w="3720" w:type="dxa"/>
            <w:tcBorders>
              <w:top w:val="single" w:sz="4" w:space="0" w:color="00B0F0"/>
              <w:left w:val="single" w:sz="4" w:space="0" w:color="00B0F0"/>
              <w:bottom w:val="single" w:sz="4" w:space="0" w:color="00B0F0"/>
              <w:right w:val="single" w:sz="4" w:space="0" w:color="00B0F0"/>
            </w:tcBorders>
          </w:tcPr>
          <w:p w14:paraId="5A553021" w14:textId="77777777" w:rsidR="00606D89" w:rsidRDefault="00CF0E9A">
            <w:pPr>
              <w:spacing w:after="0"/>
              <w:ind w:left="26"/>
            </w:pPr>
            <w:r>
              <w:rPr>
                <w:rFonts w:ascii="Times New Roman" w:eastAsia="Times New Roman" w:hAnsi="Times New Roman" w:cs="Times New Roman"/>
                <w:sz w:val="12"/>
              </w:rPr>
              <w:t xml:space="preserve">Staff members whose skills, knowledge and/or involvement are necessary to recover </w:t>
            </w:r>
            <w:proofErr w:type="spellStart"/>
            <w:proofErr w:type="gramStart"/>
            <w:r>
              <w:rPr>
                <w:rFonts w:ascii="Times New Roman" w:eastAsia="Times New Roman" w:hAnsi="Times New Roman" w:cs="Times New Roman"/>
                <w:sz w:val="12"/>
              </w:rPr>
              <w:t>a</w:t>
            </w:r>
            <w:proofErr w:type="spellEnd"/>
            <w:proofErr w:type="gramEnd"/>
            <w:r>
              <w:rPr>
                <w:rFonts w:ascii="Times New Roman" w:eastAsia="Times New Roman" w:hAnsi="Times New Roman" w:cs="Times New Roman"/>
                <w:sz w:val="12"/>
              </w:rPr>
              <w:t xml:space="preserve"> essential business function.</w:t>
            </w:r>
          </w:p>
        </w:tc>
        <w:tc>
          <w:tcPr>
            <w:tcW w:w="3238" w:type="dxa"/>
            <w:tcBorders>
              <w:top w:val="single" w:sz="4" w:space="0" w:color="00B0F0"/>
              <w:left w:val="single" w:sz="4" w:space="0" w:color="00B0F0"/>
              <w:bottom w:val="single" w:sz="4" w:space="0" w:color="00B0F0"/>
              <w:right w:val="single" w:sz="4" w:space="0" w:color="00B0F0"/>
            </w:tcBorders>
          </w:tcPr>
          <w:p w14:paraId="11245754" w14:textId="77777777" w:rsidR="00606D89" w:rsidRDefault="00CF0E9A">
            <w:pPr>
              <w:spacing w:after="0"/>
              <w:ind w:left="26"/>
            </w:pPr>
            <w:r>
              <w:rPr>
                <w:rFonts w:ascii="Times New Roman" w:eastAsia="Times New Roman" w:hAnsi="Times New Roman" w:cs="Times New Roman"/>
                <w:sz w:val="12"/>
              </w:rPr>
              <w:t xml:space="preserve">Roles or individuals may be designated as critical. </w:t>
            </w:r>
          </w:p>
        </w:tc>
        <w:tc>
          <w:tcPr>
            <w:tcW w:w="487" w:type="dxa"/>
            <w:tcBorders>
              <w:top w:val="single" w:sz="4" w:space="0" w:color="00B0F0"/>
              <w:left w:val="single" w:sz="4" w:space="0" w:color="00B0F0"/>
              <w:bottom w:val="single" w:sz="4" w:space="0" w:color="00B0F0"/>
              <w:right w:val="single" w:sz="4" w:space="0" w:color="00B0F0"/>
            </w:tcBorders>
          </w:tcPr>
          <w:p w14:paraId="3A36F63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990D833"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4C30127"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8103332"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088F316"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0E2587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6681C3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30FBEDB" w14:textId="77777777" w:rsidR="00606D89" w:rsidRDefault="00CF0E9A">
            <w:pPr>
              <w:spacing w:after="0"/>
              <w:ind w:left="26"/>
            </w:pPr>
            <w:r>
              <w:rPr>
                <w:rFonts w:ascii="Times New Roman" w:eastAsia="Times New Roman" w:hAnsi="Times New Roman" w:cs="Times New Roman"/>
                <w:sz w:val="12"/>
              </w:rPr>
              <w:t>DRJ, BCI</w:t>
            </w:r>
          </w:p>
        </w:tc>
      </w:tr>
      <w:tr w:rsidR="00606D89" w14:paraId="5B6CA7EE"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534073A" w14:textId="77777777" w:rsidR="00606D89" w:rsidRDefault="00CF0E9A">
            <w:pPr>
              <w:spacing w:after="0"/>
              <w:ind w:left="24"/>
            </w:pPr>
            <w:r>
              <w:rPr>
                <w:rFonts w:ascii="Times New Roman" w:eastAsia="Times New Roman" w:hAnsi="Times New Roman" w:cs="Times New Roman"/>
                <w:sz w:val="12"/>
              </w:rPr>
              <w:t>Critical Success Factors</w:t>
            </w:r>
          </w:p>
        </w:tc>
        <w:tc>
          <w:tcPr>
            <w:tcW w:w="3720" w:type="dxa"/>
            <w:tcBorders>
              <w:top w:val="single" w:sz="4" w:space="0" w:color="00B0F0"/>
              <w:left w:val="single" w:sz="4" w:space="0" w:color="00B0F0"/>
              <w:bottom w:val="single" w:sz="4" w:space="0" w:color="00B0F0"/>
              <w:right w:val="single" w:sz="4" w:space="0" w:color="00B0F0"/>
            </w:tcBorders>
          </w:tcPr>
          <w:p w14:paraId="58060BA5" w14:textId="77777777" w:rsidR="00606D89" w:rsidRDefault="00CF0E9A">
            <w:pPr>
              <w:spacing w:after="0"/>
              <w:ind w:left="26"/>
            </w:pPr>
            <w:r>
              <w:rPr>
                <w:rFonts w:ascii="Times New Roman" w:eastAsia="Times New Roman" w:hAnsi="Times New Roman" w:cs="Times New Roman"/>
                <w:sz w:val="12"/>
              </w:rPr>
              <w:t xml:space="preserve">A management technique developed in 1970’s but still popular, in which an organization identifies a limited number of activities it </w:t>
            </w:r>
            <w:proofErr w:type="gramStart"/>
            <w:r>
              <w:rPr>
                <w:rFonts w:ascii="Times New Roman" w:eastAsia="Times New Roman" w:hAnsi="Times New Roman" w:cs="Times New Roman"/>
                <w:sz w:val="12"/>
              </w:rPr>
              <w:t>has to</w:t>
            </w:r>
            <w:proofErr w:type="gramEnd"/>
            <w:r>
              <w:rPr>
                <w:rFonts w:ascii="Times New Roman" w:eastAsia="Times New Roman" w:hAnsi="Times New Roman" w:cs="Times New Roman"/>
                <w:sz w:val="12"/>
              </w:rPr>
              <w:t xml:space="preserve"> get correct to achieve its primary missions.</w:t>
            </w:r>
          </w:p>
        </w:tc>
        <w:tc>
          <w:tcPr>
            <w:tcW w:w="3238" w:type="dxa"/>
            <w:tcBorders>
              <w:top w:val="single" w:sz="4" w:space="0" w:color="00B0F0"/>
              <w:left w:val="single" w:sz="4" w:space="0" w:color="00B0F0"/>
              <w:bottom w:val="single" w:sz="4" w:space="0" w:color="00B0F0"/>
              <w:right w:val="single" w:sz="4" w:space="0" w:color="00B0F0"/>
            </w:tcBorders>
          </w:tcPr>
          <w:p w14:paraId="7AF98F0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F11AC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69DC560"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DA9AF5E"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1B98B88"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62AA6E9"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D5235E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EB938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9884284" w14:textId="77777777" w:rsidR="00606D89" w:rsidRDefault="00CF0E9A">
            <w:pPr>
              <w:spacing w:after="0"/>
              <w:ind w:left="26"/>
            </w:pPr>
            <w:r>
              <w:rPr>
                <w:rFonts w:ascii="Times New Roman" w:eastAsia="Times New Roman" w:hAnsi="Times New Roman" w:cs="Times New Roman"/>
                <w:sz w:val="12"/>
              </w:rPr>
              <w:t>BCI</w:t>
            </w:r>
          </w:p>
        </w:tc>
      </w:tr>
      <w:tr w:rsidR="00606D89" w14:paraId="50F7F391"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2733777" w14:textId="77777777" w:rsidR="00606D89" w:rsidRDefault="00CF0E9A">
            <w:pPr>
              <w:spacing w:after="0"/>
              <w:ind w:left="24"/>
            </w:pPr>
            <w:r>
              <w:rPr>
                <w:rFonts w:ascii="Times New Roman" w:eastAsia="Times New Roman" w:hAnsi="Times New Roman" w:cs="Times New Roman"/>
                <w:sz w:val="12"/>
              </w:rPr>
              <w:t>Critical Supplier</w:t>
            </w:r>
          </w:p>
        </w:tc>
        <w:tc>
          <w:tcPr>
            <w:tcW w:w="3720" w:type="dxa"/>
            <w:tcBorders>
              <w:top w:val="single" w:sz="4" w:space="0" w:color="00B0F0"/>
              <w:left w:val="single" w:sz="4" w:space="0" w:color="00B0F0"/>
              <w:bottom w:val="single" w:sz="4" w:space="0" w:color="00B0F0"/>
              <w:right w:val="single" w:sz="4" w:space="0" w:color="00B0F0"/>
            </w:tcBorders>
          </w:tcPr>
          <w:p w14:paraId="4923C08C" w14:textId="77777777" w:rsidR="00606D89" w:rsidRDefault="00CF0E9A">
            <w:pPr>
              <w:spacing w:after="0"/>
              <w:ind w:left="26"/>
            </w:pPr>
            <w:r>
              <w:rPr>
                <w:rFonts w:ascii="Times New Roman" w:eastAsia="Times New Roman" w:hAnsi="Times New Roman" w:cs="Times New Roman"/>
                <w:sz w:val="12"/>
              </w:rPr>
              <w:t xml:space="preserve">Looking back in the logistical process (upstream) of a product or service, any supplier that could cause a disruption or outage to the organization’s essential functions as documented in the BIA. </w:t>
            </w:r>
          </w:p>
        </w:tc>
        <w:tc>
          <w:tcPr>
            <w:tcW w:w="3238" w:type="dxa"/>
            <w:tcBorders>
              <w:top w:val="single" w:sz="4" w:space="0" w:color="00B0F0"/>
              <w:left w:val="single" w:sz="4" w:space="0" w:color="00B0F0"/>
              <w:bottom w:val="single" w:sz="4" w:space="0" w:color="00B0F0"/>
              <w:right w:val="single" w:sz="4" w:space="0" w:color="00B0F0"/>
            </w:tcBorders>
          </w:tcPr>
          <w:p w14:paraId="7B9E9F7C" w14:textId="77777777" w:rsidR="00606D89" w:rsidRDefault="00CF0E9A">
            <w:pPr>
              <w:spacing w:after="0"/>
              <w:ind w:left="26"/>
            </w:pPr>
            <w:r>
              <w:rPr>
                <w:rFonts w:ascii="Times New Roman" w:eastAsia="Times New Roman" w:hAnsi="Times New Roman" w:cs="Times New Roman"/>
                <w:sz w:val="12"/>
              </w:rPr>
              <w:t>A critical supplier could be anywhere in the logistical inp</w:t>
            </w:r>
            <w:r>
              <w:rPr>
                <w:rFonts w:ascii="Times New Roman" w:eastAsia="Times New Roman" w:hAnsi="Times New Roman" w:cs="Times New Roman"/>
                <w:sz w:val="12"/>
              </w:rPr>
              <w:t>ut process of the customer’s essential business function.</w:t>
            </w:r>
          </w:p>
        </w:tc>
        <w:tc>
          <w:tcPr>
            <w:tcW w:w="487" w:type="dxa"/>
            <w:tcBorders>
              <w:top w:val="single" w:sz="4" w:space="0" w:color="00B0F0"/>
              <w:left w:val="single" w:sz="4" w:space="0" w:color="00B0F0"/>
              <w:bottom w:val="single" w:sz="4" w:space="0" w:color="00B0F0"/>
              <w:right w:val="single" w:sz="4" w:space="0" w:color="00B0F0"/>
            </w:tcBorders>
          </w:tcPr>
          <w:p w14:paraId="0F59561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14804D2"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2EDD808"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985B2E7"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92D1579"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219D765C"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0D2722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4711323" w14:textId="77777777" w:rsidR="00606D89" w:rsidRDefault="00CF0E9A">
            <w:pPr>
              <w:spacing w:after="0"/>
              <w:ind w:left="26"/>
            </w:pPr>
            <w:r>
              <w:rPr>
                <w:rFonts w:ascii="Times New Roman" w:eastAsia="Times New Roman" w:hAnsi="Times New Roman" w:cs="Times New Roman"/>
                <w:sz w:val="12"/>
              </w:rPr>
              <w:t>DRJ, BCI</w:t>
            </w:r>
          </w:p>
        </w:tc>
      </w:tr>
      <w:tr w:rsidR="00606D89" w14:paraId="3C95529A"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347D0F3" w14:textId="77777777" w:rsidR="00606D89" w:rsidRDefault="00CF0E9A">
            <w:pPr>
              <w:spacing w:after="0"/>
              <w:ind w:left="24"/>
            </w:pPr>
            <w:r>
              <w:rPr>
                <w:rFonts w:ascii="Times New Roman" w:eastAsia="Times New Roman" w:hAnsi="Times New Roman" w:cs="Times New Roman"/>
                <w:sz w:val="12"/>
              </w:rPr>
              <w:t>Damage Assessment</w:t>
            </w:r>
          </w:p>
        </w:tc>
        <w:tc>
          <w:tcPr>
            <w:tcW w:w="3720" w:type="dxa"/>
            <w:tcBorders>
              <w:top w:val="single" w:sz="4" w:space="0" w:color="00B0F0"/>
              <w:left w:val="single" w:sz="4" w:space="0" w:color="00B0F0"/>
              <w:bottom w:val="single" w:sz="4" w:space="0" w:color="00B0F0"/>
              <w:right w:val="single" w:sz="4" w:space="0" w:color="00B0F0"/>
            </w:tcBorders>
          </w:tcPr>
          <w:p w14:paraId="0527DADD" w14:textId="77777777" w:rsidR="00606D89" w:rsidRDefault="00CF0E9A">
            <w:pPr>
              <w:spacing w:after="0"/>
              <w:ind w:left="26"/>
            </w:pPr>
            <w:r>
              <w:rPr>
                <w:rFonts w:ascii="Times New Roman" w:eastAsia="Times New Roman" w:hAnsi="Times New Roman" w:cs="Times New Roman"/>
                <w:sz w:val="12"/>
              </w:rPr>
              <w:t xml:space="preserve">An appraisal of the effects of the disaster or incident on human, physical, </w:t>
            </w:r>
            <w:proofErr w:type="gramStart"/>
            <w:r>
              <w:rPr>
                <w:rFonts w:ascii="Times New Roman" w:eastAsia="Times New Roman" w:hAnsi="Times New Roman" w:cs="Times New Roman"/>
                <w:sz w:val="12"/>
              </w:rPr>
              <w:t>economic</w:t>
            </w:r>
            <w:proofErr w:type="gramEnd"/>
            <w:r>
              <w:rPr>
                <w:rFonts w:ascii="Times New Roman" w:eastAsia="Times New Roman" w:hAnsi="Times New Roman" w:cs="Times New Roman"/>
                <w:sz w:val="12"/>
              </w:rPr>
              <w:t xml:space="preserve"> and operational capabilities.</w:t>
            </w:r>
          </w:p>
        </w:tc>
        <w:tc>
          <w:tcPr>
            <w:tcW w:w="3238" w:type="dxa"/>
            <w:tcBorders>
              <w:top w:val="single" w:sz="4" w:space="0" w:color="00B0F0"/>
              <w:left w:val="single" w:sz="4" w:space="0" w:color="00B0F0"/>
              <w:bottom w:val="single" w:sz="4" w:space="0" w:color="00B0F0"/>
              <w:right w:val="single" w:sz="4" w:space="0" w:color="00B0F0"/>
            </w:tcBorders>
          </w:tcPr>
          <w:p w14:paraId="650408E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6D77896"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733A026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7C446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158E26F"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9F38CF2"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F730AD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B73954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C33717B" w14:textId="77777777" w:rsidR="00606D89" w:rsidRDefault="00CF0E9A">
            <w:pPr>
              <w:spacing w:after="0"/>
              <w:ind w:left="26"/>
            </w:pPr>
            <w:r>
              <w:rPr>
                <w:rFonts w:ascii="Times New Roman" w:eastAsia="Times New Roman" w:hAnsi="Times New Roman" w:cs="Times New Roman"/>
                <w:sz w:val="12"/>
              </w:rPr>
              <w:t>DRJ, BCI</w:t>
            </w:r>
          </w:p>
        </w:tc>
      </w:tr>
      <w:tr w:rsidR="00606D89" w14:paraId="3F76762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78EAC65" w14:textId="77777777" w:rsidR="00606D89" w:rsidRDefault="00CF0E9A">
            <w:pPr>
              <w:spacing w:after="0"/>
              <w:ind w:left="24"/>
            </w:pPr>
            <w:r>
              <w:rPr>
                <w:rFonts w:ascii="Times New Roman" w:eastAsia="Times New Roman" w:hAnsi="Times New Roman" w:cs="Times New Roman"/>
                <w:sz w:val="12"/>
              </w:rPr>
              <w:t>Data Backup Strategies</w:t>
            </w:r>
          </w:p>
        </w:tc>
        <w:tc>
          <w:tcPr>
            <w:tcW w:w="3720" w:type="dxa"/>
            <w:tcBorders>
              <w:top w:val="single" w:sz="4" w:space="0" w:color="00B0F0"/>
              <w:left w:val="single" w:sz="4" w:space="0" w:color="00B0F0"/>
              <w:bottom w:val="single" w:sz="4" w:space="0" w:color="00B0F0"/>
              <w:right w:val="single" w:sz="4" w:space="0" w:color="00B0F0"/>
            </w:tcBorders>
          </w:tcPr>
          <w:p w14:paraId="47787F59" w14:textId="77777777" w:rsidR="00606D89" w:rsidRDefault="00CF0E9A">
            <w:pPr>
              <w:spacing w:after="0"/>
              <w:ind w:left="26"/>
            </w:pPr>
            <w:r>
              <w:rPr>
                <w:rFonts w:ascii="Times New Roman" w:eastAsia="Times New Roman" w:hAnsi="Times New Roman" w:cs="Times New Roman"/>
                <w:sz w:val="12"/>
              </w:rPr>
              <w:t xml:space="preserve">Data backup strategies will determine the technologies, </w:t>
            </w:r>
            <w:proofErr w:type="gramStart"/>
            <w:r>
              <w:rPr>
                <w:rFonts w:ascii="Times New Roman" w:eastAsia="Times New Roman" w:hAnsi="Times New Roman" w:cs="Times New Roman"/>
                <w:sz w:val="12"/>
              </w:rPr>
              <w:t>media</w:t>
            </w:r>
            <w:proofErr w:type="gramEnd"/>
            <w:r>
              <w:rPr>
                <w:rFonts w:ascii="Times New Roman" w:eastAsia="Times New Roman" w:hAnsi="Times New Roman" w:cs="Times New Roman"/>
                <w:sz w:val="12"/>
              </w:rPr>
              <w:t xml:space="preserve"> and offsite storage of the backups necessary to meet an organization’s data recovery and restoration objectives.</w:t>
            </w:r>
          </w:p>
        </w:tc>
        <w:tc>
          <w:tcPr>
            <w:tcW w:w="3238" w:type="dxa"/>
            <w:tcBorders>
              <w:top w:val="single" w:sz="4" w:space="0" w:color="00B0F0"/>
              <w:left w:val="single" w:sz="4" w:space="0" w:color="00B0F0"/>
              <w:bottom w:val="single" w:sz="4" w:space="0" w:color="00B0F0"/>
              <w:right w:val="single" w:sz="4" w:space="0" w:color="00B0F0"/>
            </w:tcBorders>
          </w:tcPr>
          <w:p w14:paraId="74BA5F4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CE73BB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EA58B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259FC4E"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131336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8D9B9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E96809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ECF019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67B9E58" w14:textId="77777777" w:rsidR="00606D89" w:rsidRDefault="00CF0E9A">
            <w:pPr>
              <w:spacing w:after="0"/>
              <w:ind w:left="26"/>
            </w:pPr>
            <w:r>
              <w:rPr>
                <w:rFonts w:ascii="Times New Roman" w:eastAsia="Times New Roman" w:hAnsi="Times New Roman" w:cs="Times New Roman"/>
                <w:sz w:val="12"/>
              </w:rPr>
              <w:t>BCI</w:t>
            </w:r>
          </w:p>
        </w:tc>
      </w:tr>
      <w:tr w:rsidR="00606D89" w14:paraId="44587F5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3EA07EE1" w14:textId="77777777" w:rsidR="00606D89" w:rsidRDefault="00CF0E9A">
            <w:pPr>
              <w:spacing w:after="0"/>
              <w:ind w:left="24"/>
            </w:pPr>
            <w:r>
              <w:rPr>
                <w:rFonts w:ascii="Times New Roman" w:eastAsia="Times New Roman" w:hAnsi="Times New Roman" w:cs="Times New Roman"/>
                <w:sz w:val="12"/>
              </w:rPr>
              <w:t>Data Backups</w:t>
            </w:r>
          </w:p>
        </w:tc>
        <w:tc>
          <w:tcPr>
            <w:tcW w:w="3720" w:type="dxa"/>
            <w:tcBorders>
              <w:top w:val="single" w:sz="4" w:space="0" w:color="00B0F0"/>
              <w:left w:val="single" w:sz="4" w:space="0" w:color="00B0F0"/>
              <w:bottom w:val="single" w:sz="4" w:space="0" w:color="00B0F0"/>
              <w:right w:val="single" w:sz="4" w:space="0" w:color="00B0F0"/>
            </w:tcBorders>
          </w:tcPr>
          <w:p w14:paraId="2E30521C" w14:textId="77777777" w:rsidR="00606D89" w:rsidRDefault="00CF0E9A">
            <w:pPr>
              <w:spacing w:after="0"/>
              <w:ind w:left="26"/>
            </w:pPr>
            <w:r>
              <w:rPr>
                <w:rFonts w:ascii="Times New Roman" w:eastAsia="Times New Roman" w:hAnsi="Times New Roman" w:cs="Times New Roman"/>
                <w:sz w:val="12"/>
              </w:rPr>
              <w:t xml:space="preserve">The copying of production files to media that can be stored both on and/or offsite and can be used to restore corrupted or lost data or to recover entire systems and databases in the event of a disaster. </w:t>
            </w:r>
          </w:p>
        </w:tc>
        <w:tc>
          <w:tcPr>
            <w:tcW w:w="3238" w:type="dxa"/>
            <w:tcBorders>
              <w:top w:val="single" w:sz="4" w:space="0" w:color="00B0F0"/>
              <w:left w:val="single" w:sz="4" w:space="0" w:color="00B0F0"/>
              <w:bottom w:val="single" w:sz="4" w:space="0" w:color="00B0F0"/>
              <w:right w:val="single" w:sz="4" w:space="0" w:color="00B0F0"/>
            </w:tcBorders>
          </w:tcPr>
          <w:p w14:paraId="0ECAC3E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C9621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FC3B2B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1AAF098"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5DCA4D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AD0A6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75D02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3BFA98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AD8A5AB" w14:textId="77777777" w:rsidR="00606D89" w:rsidRDefault="00CF0E9A">
            <w:pPr>
              <w:spacing w:after="0"/>
              <w:ind w:left="26"/>
            </w:pPr>
            <w:r>
              <w:rPr>
                <w:rFonts w:ascii="Times New Roman" w:eastAsia="Times New Roman" w:hAnsi="Times New Roman" w:cs="Times New Roman"/>
                <w:sz w:val="12"/>
              </w:rPr>
              <w:t>DRJ</w:t>
            </w:r>
          </w:p>
        </w:tc>
      </w:tr>
      <w:tr w:rsidR="00606D89" w14:paraId="0268B752"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21A0DDE" w14:textId="77777777" w:rsidR="00606D89" w:rsidRDefault="00CF0E9A">
            <w:pPr>
              <w:spacing w:after="0"/>
              <w:ind w:left="24"/>
            </w:pPr>
            <w:r>
              <w:rPr>
                <w:rFonts w:ascii="Times New Roman" w:eastAsia="Times New Roman" w:hAnsi="Times New Roman" w:cs="Times New Roman"/>
                <w:sz w:val="12"/>
              </w:rPr>
              <w:t>Data Center Recovery</w:t>
            </w:r>
          </w:p>
        </w:tc>
        <w:tc>
          <w:tcPr>
            <w:tcW w:w="3720" w:type="dxa"/>
            <w:tcBorders>
              <w:top w:val="single" w:sz="4" w:space="0" w:color="00B0F0"/>
              <w:left w:val="single" w:sz="4" w:space="0" w:color="00B0F0"/>
              <w:bottom w:val="single" w:sz="4" w:space="0" w:color="00B0F0"/>
              <w:right w:val="single" w:sz="4" w:space="0" w:color="00B0F0"/>
            </w:tcBorders>
          </w:tcPr>
          <w:p w14:paraId="0C92A849" w14:textId="77777777" w:rsidR="00606D89" w:rsidRDefault="00CF0E9A">
            <w:pPr>
              <w:spacing w:after="0"/>
              <w:ind w:left="26"/>
            </w:pPr>
            <w:r>
              <w:rPr>
                <w:rFonts w:ascii="Times New Roman" w:eastAsia="Times New Roman" w:hAnsi="Times New Roman" w:cs="Times New Roman"/>
                <w:sz w:val="12"/>
              </w:rPr>
              <w:t>The component of disaster recovery which deals with the restoration of data center services and computer processing capabilities at an alternate location and the migration back to the production site.</w:t>
            </w:r>
          </w:p>
        </w:tc>
        <w:tc>
          <w:tcPr>
            <w:tcW w:w="3238" w:type="dxa"/>
            <w:tcBorders>
              <w:top w:val="single" w:sz="4" w:space="0" w:color="00B0F0"/>
              <w:left w:val="single" w:sz="4" w:space="0" w:color="00B0F0"/>
              <w:bottom w:val="single" w:sz="4" w:space="0" w:color="00B0F0"/>
              <w:right w:val="single" w:sz="4" w:space="0" w:color="00B0F0"/>
            </w:tcBorders>
          </w:tcPr>
          <w:p w14:paraId="714EB98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4316FE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79EB96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F3A643B"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E23E26E"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51B27C3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5507A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41457A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B749444" w14:textId="77777777" w:rsidR="00606D89" w:rsidRDefault="00CF0E9A">
            <w:pPr>
              <w:spacing w:after="0"/>
              <w:ind w:left="26"/>
            </w:pPr>
            <w:r>
              <w:rPr>
                <w:rFonts w:ascii="Times New Roman" w:eastAsia="Times New Roman" w:hAnsi="Times New Roman" w:cs="Times New Roman"/>
                <w:sz w:val="12"/>
              </w:rPr>
              <w:t>DRJ, BCI</w:t>
            </w:r>
          </w:p>
        </w:tc>
      </w:tr>
      <w:tr w:rsidR="00606D89" w14:paraId="503F57C3"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64D6443" w14:textId="77777777" w:rsidR="00606D89" w:rsidRDefault="00CF0E9A">
            <w:pPr>
              <w:spacing w:after="0"/>
              <w:ind w:left="24"/>
            </w:pPr>
            <w:r>
              <w:rPr>
                <w:rFonts w:ascii="Times New Roman" w:eastAsia="Times New Roman" w:hAnsi="Times New Roman" w:cs="Times New Roman"/>
                <w:sz w:val="12"/>
              </w:rPr>
              <w:t>Data Mirroring</w:t>
            </w:r>
          </w:p>
        </w:tc>
        <w:tc>
          <w:tcPr>
            <w:tcW w:w="3720" w:type="dxa"/>
            <w:tcBorders>
              <w:top w:val="single" w:sz="4" w:space="0" w:color="00B0F0"/>
              <w:left w:val="single" w:sz="4" w:space="0" w:color="00B0F0"/>
              <w:bottom w:val="single" w:sz="4" w:space="0" w:color="00B0F0"/>
              <w:right w:val="single" w:sz="4" w:space="0" w:color="00B0F0"/>
            </w:tcBorders>
          </w:tcPr>
          <w:p w14:paraId="620C1CE8" w14:textId="77777777" w:rsidR="00606D89" w:rsidRDefault="00CF0E9A">
            <w:pPr>
              <w:spacing w:after="0"/>
              <w:ind w:left="26"/>
            </w:pPr>
            <w:r>
              <w:rPr>
                <w:rFonts w:ascii="Times New Roman" w:eastAsia="Times New Roman" w:hAnsi="Times New Roman" w:cs="Times New Roman"/>
                <w:sz w:val="12"/>
              </w:rPr>
              <w:t xml:space="preserve">The act of copying data from one location to a storage device at another location in or near real time. </w:t>
            </w:r>
          </w:p>
        </w:tc>
        <w:tc>
          <w:tcPr>
            <w:tcW w:w="3238" w:type="dxa"/>
            <w:tcBorders>
              <w:top w:val="single" w:sz="4" w:space="0" w:color="00B0F0"/>
              <w:left w:val="single" w:sz="4" w:space="0" w:color="00B0F0"/>
              <w:bottom w:val="single" w:sz="4" w:space="0" w:color="00B0F0"/>
              <w:right w:val="single" w:sz="4" w:space="0" w:color="00B0F0"/>
            </w:tcBorders>
          </w:tcPr>
          <w:p w14:paraId="05BDD474" w14:textId="77777777" w:rsidR="00606D89" w:rsidRDefault="00CF0E9A">
            <w:pPr>
              <w:spacing w:after="0"/>
              <w:ind w:left="26"/>
            </w:pPr>
            <w:r>
              <w:rPr>
                <w:rFonts w:ascii="Times New Roman" w:eastAsia="Times New Roman" w:hAnsi="Times New Roman" w:cs="Times New Roman"/>
                <w:sz w:val="12"/>
              </w:rPr>
              <w:t>Hot sites usually refer to IT and Telecom capabilities.  When used in the same context for business users they are more often referred t</w:t>
            </w:r>
            <w:r>
              <w:rPr>
                <w:rFonts w:ascii="Times New Roman" w:eastAsia="Times New Roman" w:hAnsi="Times New Roman" w:cs="Times New Roman"/>
                <w:sz w:val="12"/>
              </w:rPr>
              <w:t>o as Work Area Recovery Sites.</w:t>
            </w:r>
          </w:p>
        </w:tc>
        <w:tc>
          <w:tcPr>
            <w:tcW w:w="487" w:type="dxa"/>
            <w:tcBorders>
              <w:top w:val="single" w:sz="4" w:space="0" w:color="00B0F0"/>
              <w:left w:val="single" w:sz="4" w:space="0" w:color="00B0F0"/>
              <w:bottom w:val="single" w:sz="4" w:space="0" w:color="00B0F0"/>
              <w:right w:val="single" w:sz="4" w:space="0" w:color="00B0F0"/>
            </w:tcBorders>
          </w:tcPr>
          <w:p w14:paraId="5E8C2B1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25D55F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1B6B075"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89C2AE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A27CFA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456997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4ACCA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59A6C73" w14:textId="77777777" w:rsidR="00606D89" w:rsidRDefault="00CF0E9A">
            <w:pPr>
              <w:spacing w:after="0"/>
              <w:ind w:left="26"/>
            </w:pPr>
            <w:r>
              <w:rPr>
                <w:rFonts w:ascii="Times New Roman" w:eastAsia="Times New Roman" w:hAnsi="Times New Roman" w:cs="Times New Roman"/>
                <w:sz w:val="12"/>
              </w:rPr>
              <w:t>BCI</w:t>
            </w:r>
          </w:p>
        </w:tc>
      </w:tr>
      <w:tr w:rsidR="00606D89" w14:paraId="7219B3B0"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916A178" w14:textId="77777777" w:rsidR="00606D89" w:rsidRDefault="00CF0E9A">
            <w:pPr>
              <w:spacing w:after="0"/>
              <w:ind w:left="24"/>
            </w:pPr>
            <w:r>
              <w:rPr>
                <w:rFonts w:ascii="Times New Roman" w:eastAsia="Times New Roman" w:hAnsi="Times New Roman" w:cs="Times New Roman"/>
                <w:sz w:val="12"/>
              </w:rPr>
              <w:t>Data Protection</w:t>
            </w:r>
          </w:p>
        </w:tc>
        <w:tc>
          <w:tcPr>
            <w:tcW w:w="3720" w:type="dxa"/>
            <w:tcBorders>
              <w:top w:val="single" w:sz="4" w:space="0" w:color="00B0F0"/>
              <w:left w:val="single" w:sz="4" w:space="0" w:color="00B0F0"/>
              <w:bottom w:val="single" w:sz="4" w:space="0" w:color="00B0F0"/>
              <w:right w:val="single" w:sz="4" w:space="0" w:color="00B0F0"/>
            </w:tcBorders>
          </w:tcPr>
          <w:p w14:paraId="643D32F6" w14:textId="77777777" w:rsidR="00606D89" w:rsidRDefault="00CF0E9A">
            <w:pPr>
              <w:spacing w:after="0"/>
              <w:ind w:left="26"/>
            </w:pPr>
            <w:r>
              <w:rPr>
                <w:rFonts w:ascii="Times New Roman" w:eastAsia="Times New Roman" w:hAnsi="Times New Roman" w:cs="Times New Roman"/>
                <w:sz w:val="12"/>
              </w:rPr>
              <w:t>Statutory requirements to manage personal data in a manner that does not threaten or disadvantage the person to whom it refers.</w:t>
            </w:r>
          </w:p>
        </w:tc>
        <w:tc>
          <w:tcPr>
            <w:tcW w:w="3238" w:type="dxa"/>
            <w:tcBorders>
              <w:top w:val="single" w:sz="4" w:space="0" w:color="00B0F0"/>
              <w:left w:val="single" w:sz="4" w:space="0" w:color="00B0F0"/>
              <w:bottom w:val="single" w:sz="4" w:space="0" w:color="00B0F0"/>
              <w:right w:val="single" w:sz="4" w:space="0" w:color="00B0F0"/>
            </w:tcBorders>
          </w:tcPr>
          <w:p w14:paraId="1AD8F45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0217EF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00FFA9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00DED58"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157052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6CE41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676E7B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A3915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00BDC92" w14:textId="77777777" w:rsidR="00606D89" w:rsidRDefault="00CF0E9A">
            <w:pPr>
              <w:spacing w:after="0"/>
              <w:ind w:left="26"/>
            </w:pPr>
            <w:r>
              <w:rPr>
                <w:rFonts w:ascii="Times New Roman" w:eastAsia="Times New Roman" w:hAnsi="Times New Roman" w:cs="Times New Roman"/>
                <w:sz w:val="12"/>
              </w:rPr>
              <w:t>DRJ, BCI</w:t>
            </w:r>
          </w:p>
        </w:tc>
      </w:tr>
      <w:tr w:rsidR="00606D89" w14:paraId="55A339D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F0F614B" w14:textId="77777777" w:rsidR="00606D89" w:rsidRDefault="00CF0E9A">
            <w:pPr>
              <w:spacing w:after="0"/>
              <w:ind w:left="24"/>
            </w:pPr>
            <w:r>
              <w:rPr>
                <w:rFonts w:ascii="Times New Roman" w:eastAsia="Times New Roman" w:hAnsi="Times New Roman" w:cs="Times New Roman"/>
                <w:sz w:val="12"/>
              </w:rPr>
              <w:t>Data Recovery</w:t>
            </w:r>
          </w:p>
        </w:tc>
        <w:tc>
          <w:tcPr>
            <w:tcW w:w="3720" w:type="dxa"/>
            <w:tcBorders>
              <w:top w:val="single" w:sz="4" w:space="0" w:color="00B0F0"/>
              <w:left w:val="single" w:sz="4" w:space="0" w:color="00B0F0"/>
              <w:bottom w:val="single" w:sz="4" w:space="0" w:color="00B0F0"/>
              <w:right w:val="single" w:sz="4" w:space="0" w:color="00B0F0"/>
            </w:tcBorders>
          </w:tcPr>
          <w:p w14:paraId="6C146BE9" w14:textId="77777777" w:rsidR="00606D89" w:rsidRDefault="00CF0E9A">
            <w:pPr>
              <w:spacing w:after="0"/>
              <w:ind w:left="26"/>
            </w:pPr>
            <w:r>
              <w:rPr>
                <w:rFonts w:ascii="Times New Roman" w:eastAsia="Times New Roman" w:hAnsi="Times New Roman" w:cs="Times New Roman"/>
                <w:sz w:val="12"/>
              </w:rPr>
              <w:t>The restoration of computer files from backup media to restore programs and production data to the state that existed at the time of the last safe backup.</w:t>
            </w:r>
          </w:p>
        </w:tc>
        <w:tc>
          <w:tcPr>
            <w:tcW w:w="3238" w:type="dxa"/>
            <w:tcBorders>
              <w:top w:val="single" w:sz="4" w:space="0" w:color="00B0F0"/>
              <w:left w:val="single" w:sz="4" w:space="0" w:color="00B0F0"/>
              <w:bottom w:val="single" w:sz="4" w:space="0" w:color="00B0F0"/>
              <w:right w:val="single" w:sz="4" w:space="0" w:color="00B0F0"/>
            </w:tcBorders>
          </w:tcPr>
          <w:p w14:paraId="667CB88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9C0596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331B08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44D55FF"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5E911A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955CF8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06AAC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6D1A9F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472729A" w14:textId="77777777" w:rsidR="00606D89" w:rsidRDefault="00CF0E9A">
            <w:pPr>
              <w:spacing w:after="0"/>
              <w:ind w:left="26"/>
            </w:pPr>
            <w:r>
              <w:rPr>
                <w:rFonts w:ascii="Times New Roman" w:eastAsia="Times New Roman" w:hAnsi="Times New Roman" w:cs="Times New Roman"/>
                <w:sz w:val="12"/>
              </w:rPr>
              <w:t>BCI</w:t>
            </w:r>
          </w:p>
        </w:tc>
      </w:tr>
      <w:tr w:rsidR="00606D89" w14:paraId="577CCDF8"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71EDBF6B" w14:textId="77777777" w:rsidR="00606D89" w:rsidRDefault="00CF0E9A">
            <w:pPr>
              <w:spacing w:after="0"/>
              <w:ind w:left="24"/>
            </w:pPr>
            <w:r>
              <w:rPr>
                <w:rFonts w:ascii="Times New Roman" w:eastAsia="Times New Roman" w:hAnsi="Times New Roman" w:cs="Times New Roman"/>
                <w:sz w:val="12"/>
              </w:rPr>
              <w:t>Database Replication</w:t>
            </w:r>
          </w:p>
        </w:tc>
        <w:tc>
          <w:tcPr>
            <w:tcW w:w="3720" w:type="dxa"/>
            <w:tcBorders>
              <w:top w:val="single" w:sz="4" w:space="0" w:color="00B0F0"/>
              <w:left w:val="single" w:sz="4" w:space="0" w:color="00B0F0"/>
              <w:bottom w:val="single" w:sz="4" w:space="0" w:color="00B0F0"/>
              <w:right w:val="single" w:sz="4" w:space="0" w:color="00B0F0"/>
            </w:tcBorders>
          </w:tcPr>
          <w:p w14:paraId="48D56A6D" w14:textId="77777777" w:rsidR="00606D89" w:rsidRDefault="00CF0E9A">
            <w:pPr>
              <w:spacing w:after="0"/>
              <w:ind w:left="26" w:right="10"/>
            </w:pPr>
            <w:r>
              <w:rPr>
                <w:rFonts w:ascii="Times New Roman" w:eastAsia="Times New Roman" w:hAnsi="Times New Roman" w:cs="Times New Roman"/>
                <w:sz w:val="12"/>
              </w:rPr>
              <w:t>The partial or full duplication of data from a source database to one or more destination databases.</w:t>
            </w:r>
          </w:p>
        </w:tc>
        <w:tc>
          <w:tcPr>
            <w:tcW w:w="3238" w:type="dxa"/>
            <w:tcBorders>
              <w:top w:val="single" w:sz="4" w:space="0" w:color="00B0F0"/>
              <w:left w:val="single" w:sz="4" w:space="0" w:color="00B0F0"/>
              <w:bottom w:val="single" w:sz="4" w:space="0" w:color="00B0F0"/>
              <w:right w:val="single" w:sz="4" w:space="0" w:color="00B0F0"/>
            </w:tcBorders>
          </w:tcPr>
          <w:p w14:paraId="3E60A9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D53351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27B56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A66FD4C"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C100E0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EF6C59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07CBC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222B1B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809B54A" w14:textId="77777777" w:rsidR="00606D89" w:rsidRDefault="00CF0E9A">
            <w:pPr>
              <w:spacing w:after="0"/>
              <w:ind w:left="26"/>
            </w:pPr>
            <w:r>
              <w:rPr>
                <w:rFonts w:ascii="Times New Roman" w:eastAsia="Times New Roman" w:hAnsi="Times New Roman" w:cs="Times New Roman"/>
                <w:sz w:val="12"/>
              </w:rPr>
              <w:t>DRJ</w:t>
            </w:r>
          </w:p>
        </w:tc>
      </w:tr>
      <w:tr w:rsidR="00606D89" w14:paraId="2174E20B"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9F6871F" w14:textId="77777777" w:rsidR="00606D89" w:rsidRDefault="00CF0E9A">
            <w:pPr>
              <w:spacing w:after="0"/>
              <w:ind w:left="24"/>
            </w:pPr>
            <w:r>
              <w:rPr>
                <w:rFonts w:ascii="Times New Roman" w:eastAsia="Times New Roman" w:hAnsi="Times New Roman" w:cs="Times New Roman"/>
                <w:sz w:val="12"/>
              </w:rPr>
              <w:lastRenderedPageBreak/>
              <w:t>Declaration</w:t>
            </w:r>
          </w:p>
        </w:tc>
        <w:tc>
          <w:tcPr>
            <w:tcW w:w="3720" w:type="dxa"/>
            <w:tcBorders>
              <w:top w:val="single" w:sz="4" w:space="0" w:color="00B0F0"/>
              <w:left w:val="single" w:sz="4" w:space="0" w:color="00B0F0"/>
              <w:bottom w:val="single" w:sz="4" w:space="0" w:color="00B0F0"/>
              <w:right w:val="single" w:sz="4" w:space="0" w:color="00B0F0"/>
            </w:tcBorders>
          </w:tcPr>
          <w:p w14:paraId="31AA9CE9" w14:textId="77777777" w:rsidR="00606D89" w:rsidRDefault="00CF0E9A">
            <w:pPr>
              <w:spacing w:after="0"/>
              <w:ind w:left="26"/>
            </w:pPr>
            <w:r>
              <w:rPr>
                <w:rFonts w:ascii="Times New Roman" w:eastAsia="Times New Roman" w:hAnsi="Times New Roman" w:cs="Times New Roman"/>
                <w:sz w:val="12"/>
              </w:rPr>
              <w:t>A formal announcement by pre-authorized personnel that a disaster or severe outage is predicted or has occurred and that triggers pre-arranged response and mitigating actions.</w:t>
            </w:r>
          </w:p>
        </w:tc>
        <w:tc>
          <w:tcPr>
            <w:tcW w:w="3238" w:type="dxa"/>
            <w:tcBorders>
              <w:top w:val="single" w:sz="4" w:space="0" w:color="00B0F0"/>
              <w:left w:val="single" w:sz="4" w:space="0" w:color="00B0F0"/>
              <w:bottom w:val="single" w:sz="4" w:space="0" w:color="00B0F0"/>
              <w:right w:val="single" w:sz="4" w:space="0" w:color="00B0F0"/>
            </w:tcBorders>
          </w:tcPr>
          <w:p w14:paraId="795258A7" w14:textId="77777777" w:rsidR="00606D89" w:rsidRDefault="00CF0E9A">
            <w:pPr>
              <w:spacing w:after="0"/>
              <w:ind w:left="26"/>
            </w:pPr>
            <w:r>
              <w:rPr>
                <w:rFonts w:ascii="Times New Roman" w:eastAsia="Times New Roman" w:hAnsi="Times New Roman" w:cs="Times New Roman"/>
                <w:sz w:val="12"/>
              </w:rPr>
              <w:t>E.g., a move to an alternate site.</w:t>
            </w:r>
          </w:p>
        </w:tc>
        <w:tc>
          <w:tcPr>
            <w:tcW w:w="487" w:type="dxa"/>
            <w:tcBorders>
              <w:top w:val="single" w:sz="4" w:space="0" w:color="00B0F0"/>
              <w:left w:val="single" w:sz="4" w:space="0" w:color="00B0F0"/>
              <w:bottom w:val="single" w:sz="4" w:space="0" w:color="00B0F0"/>
              <w:right w:val="single" w:sz="4" w:space="0" w:color="00B0F0"/>
            </w:tcBorders>
          </w:tcPr>
          <w:p w14:paraId="671FFFD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1A6E100"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A12AD8C"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9988098"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A8A0B8E"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CEA13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AF0DE0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582AEB3" w14:textId="77777777" w:rsidR="00606D89" w:rsidRDefault="00CF0E9A">
            <w:pPr>
              <w:spacing w:after="0"/>
              <w:ind w:left="26"/>
            </w:pPr>
            <w:r>
              <w:rPr>
                <w:rFonts w:ascii="Times New Roman" w:eastAsia="Times New Roman" w:hAnsi="Times New Roman" w:cs="Times New Roman"/>
                <w:sz w:val="12"/>
              </w:rPr>
              <w:t>ISO 22300:2012</w:t>
            </w:r>
          </w:p>
        </w:tc>
      </w:tr>
    </w:tbl>
    <w:p w14:paraId="1C1091BF"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4"/>
        <w:gridCol w:w="3225"/>
        <w:gridCol w:w="486"/>
        <w:gridCol w:w="486"/>
        <w:gridCol w:w="486"/>
        <w:gridCol w:w="486"/>
        <w:gridCol w:w="486"/>
        <w:gridCol w:w="486"/>
        <w:gridCol w:w="535"/>
        <w:gridCol w:w="1090"/>
      </w:tblGrid>
      <w:tr w:rsidR="00606D89" w14:paraId="0F65A7B5"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42B40662"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64034E39"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49DF96E1"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21AC248F" w14:textId="77777777" w:rsidR="00606D89" w:rsidRDefault="00CF0E9A">
            <w:pPr>
              <w:spacing w:after="0"/>
              <w:ind w:left="9"/>
              <w:jc w:val="center"/>
            </w:pPr>
            <w:r>
              <w:rPr>
                <w:rFonts w:ascii="Times New Roman" w:eastAsia="Times New Roman" w:hAnsi="Times New Roman" w:cs="Times New Roman"/>
                <w:color w:val="FFFFFF"/>
                <w:sz w:val="11"/>
              </w:rPr>
              <w:t>Revision Date: September 2022</w:t>
            </w:r>
          </w:p>
        </w:tc>
      </w:tr>
      <w:tr w:rsidR="00606D89" w14:paraId="4D014304"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6DDCDD76"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4D28E244"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347D21D9"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3F883ED3"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68DEF8F2" w14:textId="77777777" w:rsidR="00606D89" w:rsidRDefault="00606D89"/>
        </w:tc>
      </w:tr>
      <w:tr w:rsidR="00606D89" w14:paraId="37CF9E69" w14:textId="77777777">
        <w:trPr>
          <w:trHeight w:val="367"/>
        </w:trPr>
        <w:tc>
          <w:tcPr>
            <w:tcW w:w="2297" w:type="dxa"/>
            <w:tcBorders>
              <w:top w:val="nil"/>
              <w:left w:val="single" w:sz="4" w:space="0" w:color="00B0F0"/>
              <w:bottom w:val="nil"/>
              <w:right w:val="single" w:sz="4" w:space="0" w:color="00B0F0"/>
            </w:tcBorders>
            <w:shd w:val="clear" w:color="auto" w:fill="16365C"/>
          </w:tcPr>
          <w:p w14:paraId="4474C7E5"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F25750E"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6B08844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0C6C094" w14:textId="77777777" w:rsidR="00606D89" w:rsidRDefault="00CF0E9A">
            <w:pPr>
              <w:spacing w:after="0"/>
              <w:ind w:left="96"/>
            </w:pPr>
            <w:r>
              <w:rPr>
                <w:noProof/>
              </w:rPr>
              <w:drawing>
                <wp:inline distT="0" distB="0" distL="0" distR="0" wp14:anchorId="01493262" wp14:editId="701E8309">
                  <wp:extent cx="179832" cy="175260"/>
                  <wp:effectExtent l="0" t="0" r="0" b="0"/>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3D6B71F" w14:textId="77777777" w:rsidR="00606D89" w:rsidRDefault="00CF0E9A">
            <w:pPr>
              <w:spacing w:after="0"/>
              <w:ind w:left="98"/>
            </w:pPr>
            <w:r>
              <w:rPr>
                <w:noProof/>
              </w:rPr>
              <w:drawing>
                <wp:inline distT="0" distB="0" distL="0" distR="0" wp14:anchorId="5D95DB44" wp14:editId="5909B3C4">
                  <wp:extent cx="179832" cy="176784"/>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F3BF36E" w14:textId="77777777" w:rsidR="00606D89" w:rsidRDefault="00CF0E9A">
            <w:pPr>
              <w:spacing w:after="0"/>
              <w:ind w:left="79"/>
            </w:pPr>
            <w:r>
              <w:rPr>
                <w:noProof/>
              </w:rPr>
              <w:drawing>
                <wp:inline distT="0" distB="0" distL="0" distR="0" wp14:anchorId="64424DE7" wp14:editId="5EB37FBE">
                  <wp:extent cx="182880" cy="176784"/>
                  <wp:effectExtent l="0" t="0" r="0" b="0"/>
                  <wp:docPr id="2214" name="Picture 2214"/>
                  <wp:cNvGraphicFramePr/>
                  <a:graphic xmlns:a="http://schemas.openxmlformats.org/drawingml/2006/main">
                    <a:graphicData uri="http://schemas.openxmlformats.org/drawingml/2006/picture">
                      <pic:pic xmlns:pic="http://schemas.openxmlformats.org/drawingml/2006/picture">
                        <pic:nvPicPr>
                          <pic:cNvPr id="2214" name="Picture 2214"/>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9F6B4A1" w14:textId="77777777" w:rsidR="00606D89" w:rsidRDefault="00CF0E9A">
            <w:pPr>
              <w:spacing w:after="0"/>
              <w:ind w:left="72"/>
            </w:pPr>
            <w:r>
              <w:rPr>
                <w:noProof/>
              </w:rPr>
              <w:drawing>
                <wp:inline distT="0" distB="0" distL="0" distR="0" wp14:anchorId="27387A49" wp14:editId="3CB80954">
                  <wp:extent cx="192024" cy="176784"/>
                  <wp:effectExtent l="0" t="0" r="0" b="0"/>
                  <wp:docPr id="2216" name="Picture 2216"/>
                  <wp:cNvGraphicFramePr/>
                  <a:graphic xmlns:a="http://schemas.openxmlformats.org/drawingml/2006/main">
                    <a:graphicData uri="http://schemas.openxmlformats.org/drawingml/2006/picture">
                      <pic:pic xmlns:pic="http://schemas.openxmlformats.org/drawingml/2006/picture">
                        <pic:nvPicPr>
                          <pic:cNvPr id="2216" name="Picture 2216"/>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87C4D18" w14:textId="77777777" w:rsidR="00606D89" w:rsidRDefault="00CF0E9A">
            <w:pPr>
              <w:spacing w:after="0"/>
              <w:ind w:left="46"/>
            </w:pPr>
            <w:r>
              <w:rPr>
                <w:noProof/>
              </w:rPr>
              <w:drawing>
                <wp:inline distT="0" distB="0" distL="0" distR="0" wp14:anchorId="7B4AA7F0" wp14:editId="7A19ACE0">
                  <wp:extent cx="175260" cy="175260"/>
                  <wp:effectExtent l="0" t="0" r="0" b="0"/>
                  <wp:docPr id="2218" name="Picture 2218"/>
                  <wp:cNvGraphicFramePr/>
                  <a:graphic xmlns:a="http://schemas.openxmlformats.org/drawingml/2006/main">
                    <a:graphicData uri="http://schemas.openxmlformats.org/drawingml/2006/picture">
                      <pic:pic xmlns:pic="http://schemas.openxmlformats.org/drawingml/2006/picture">
                        <pic:nvPicPr>
                          <pic:cNvPr id="2218" name="Picture 2218"/>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3A66BEE" w14:textId="77777777" w:rsidR="00606D89" w:rsidRDefault="00CF0E9A">
            <w:pPr>
              <w:spacing w:after="0"/>
              <w:ind w:left="62"/>
            </w:pPr>
            <w:r>
              <w:rPr>
                <w:noProof/>
              </w:rPr>
              <w:drawing>
                <wp:inline distT="0" distB="0" distL="0" distR="0" wp14:anchorId="460A15F8" wp14:editId="0BF9AA08">
                  <wp:extent cx="207264" cy="179832"/>
                  <wp:effectExtent l="0" t="0" r="0" b="0"/>
                  <wp:docPr id="2220" name="Picture 2220"/>
                  <wp:cNvGraphicFramePr/>
                  <a:graphic xmlns:a="http://schemas.openxmlformats.org/drawingml/2006/main">
                    <a:graphicData uri="http://schemas.openxmlformats.org/drawingml/2006/picture">
                      <pic:pic xmlns:pic="http://schemas.openxmlformats.org/drawingml/2006/picture">
                        <pic:nvPicPr>
                          <pic:cNvPr id="2220" name="Picture 2220"/>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02877DFA" w14:textId="77777777" w:rsidR="00606D89" w:rsidRDefault="00CF0E9A">
            <w:pPr>
              <w:spacing w:after="0"/>
              <w:ind w:left="-36" w:right="-38"/>
            </w:pPr>
            <w:r>
              <w:rPr>
                <w:noProof/>
              </w:rPr>
              <w:drawing>
                <wp:inline distT="0" distB="0" distL="0" distR="0" wp14:anchorId="03FCADB5" wp14:editId="0FA0A018">
                  <wp:extent cx="356616" cy="315468"/>
                  <wp:effectExtent l="0" t="0" r="0" b="0"/>
                  <wp:docPr id="2222" name="Picture 2222"/>
                  <wp:cNvGraphicFramePr/>
                  <a:graphic xmlns:a="http://schemas.openxmlformats.org/drawingml/2006/main">
                    <a:graphicData uri="http://schemas.openxmlformats.org/drawingml/2006/picture">
                      <pic:pic xmlns:pic="http://schemas.openxmlformats.org/drawingml/2006/picture">
                        <pic:nvPicPr>
                          <pic:cNvPr id="2222" name="Picture 2222"/>
                          <pic:cNvPicPr/>
                        </pic:nvPicPr>
                        <pic:blipFill>
                          <a:blip r:embed="rId22"/>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22F8A49B" w14:textId="77777777" w:rsidR="00606D89" w:rsidRDefault="00606D89"/>
        </w:tc>
      </w:tr>
      <w:tr w:rsidR="00606D89" w14:paraId="58E61A46"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32FCF34B"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2D0E5339"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199B766B"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C1AAFFF" w14:textId="77777777" w:rsidR="00606D89" w:rsidRDefault="00CF0E9A">
            <w:pPr>
              <w:spacing w:after="0"/>
              <w:ind w:left="200"/>
            </w:pPr>
            <w:r>
              <w:rPr>
                <w:noProof/>
              </w:rPr>
              <mc:AlternateContent>
                <mc:Choice Requires="wpg">
                  <w:drawing>
                    <wp:inline distT="0" distB="0" distL="0" distR="0" wp14:anchorId="202A7A0F" wp14:editId="189953EA">
                      <wp:extent cx="72654" cy="572109"/>
                      <wp:effectExtent l="0" t="0" r="0" b="0"/>
                      <wp:docPr id="166351" name="Group 166351"/>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2173" name="Rectangle 2173"/>
                              <wps:cNvSpPr/>
                              <wps:spPr>
                                <a:xfrm rot="-5399999">
                                  <a:off x="-332137" y="143342"/>
                                  <a:ext cx="760905" cy="96629"/>
                                </a:xfrm>
                                <a:prstGeom prst="rect">
                                  <a:avLst/>
                                </a:prstGeom>
                                <a:ln>
                                  <a:noFill/>
                                </a:ln>
                              </wps:spPr>
                              <wps:txbx>
                                <w:txbxContent>
                                  <w:p w14:paraId="45ECC294"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351" style="width:5.72076pt;height:45.048pt;mso-position-horizontal-relative:char;mso-position-vertical-relative:line" coordsize="726,5721">
                      <v:rect id="Rectangle 2173"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6DED4A1" w14:textId="77777777" w:rsidR="00606D89" w:rsidRDefault="00CF0E9A">
            <w:pPr>
              <w:spacing w:after="0"/>
              <w:ind w:left="126"/>
            </w:pPr>
            <w:r>
              <w:rPr>
                <w:noProof/>
              </w:rPr>
              <mc:AlternateContent>
                <mc:Choice Requires="wpg">
                  <w:drawing>
                    <wp:inline distT="0" distB="0" distL="0" distR="0" wp14:anchorId="4D34EFE7" wp14:editId="02E45E18">
                      <wp:extent cx="165636" cy="413800"/>
                      <wp:effectExtent l="0" t="0" r="0" b="0"/>
                      <wp:docPr id="166377" name="Group 166377"/>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2174" name="Rectangle 2174"/>
                              <wps:cNvSpPr/>
                              <wps:spPr>
                                <a:xfrm rot="-5399999">
                                  <a:off x="-226863" y="90309"/>
                                  <a:ext cx="550355" cy="96629"/>
                                </a:xfrm>
                                <a:prstGeom prst="rect">
                                  <a:avLst/>
                                </a:prstGeom>
                                <a:ln>
                                  <a:noFill/>
                                </a:ln>
                              </wps:spPr>
                              <wps:txbx>
                                <w:txbxContent>
                                  <w:p w14:paraId="191A3396"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175" name="Rectangle 2175"/>
                              <wps:cNvSpPr/>
                              <wps:spPr>
                                <a:xfrm rot="-5399999">
                                  <a:off x="-103174" y="121013"/>
                                  <a:ext cx="488944" cy="96629"/>
                                </a:xfrm>
                                <a:prstGeom prst="rect">
                                  <a:avLst/>
                                </a:prstGeom>
                                <a:ln>
                                  <a:noFill/>
                                </a:ln>
                              </wps:spPr>
                              <wps:txbx>
                                <w:txbxContent>
                                  <w:p w14:paraId="4E752B00"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377" style="width:13.0422pt;height:32.5827pt;mso-position-horizontal-relative:char;mso-position-vertical-relative:line" coordsize="1656,4138">
                      <v:rect id="Rectangle 2174"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2175"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D8FFC3B" w14:textId="77777777" w:rsidR="00606D89" w:rsidRDefault="00CF0E9A">
            <w:pPr>
              <w:spacing w:after="0"/>
              <w:ind w:left="126"/>
            </w:pPr>
            <w:r>
              <w:rPr>
                <w:noProof/>
              </w:rPr>
              <mc:AlternateContent>
                <mc:Choice Requires="wpg">
                  <w:drawing>
                    <wp:inline distT="0" distB="0" distL="0" distR="0" wp14:anchorId="0DFA64C9" wp14:editId="59F930FC">
                      <wp:extent cx="165591" cy="404272"/>
                      <wp:effectExtent l="0" t="0" r="0" b="0"/>
                      <wp:docPr id="166388" name="Group 166388"/>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2176" name="Rectangle 2176"/>
                              <wps:cNvSpPr/>
                              <wps:spPr>
                                <a:xfrm rot="-5399999">
                                  <a:off x="-220526" y="87117"/>
                                  <a:ext cx="537683" cy="96629"/>
                                </a:xfrm>
                                <a:prstGeom prst="rect">
                                  <a:avLst/>
                                </a:prstGeom>
                                <a:ln>
                                  <a:noFill/>
                                </a:ln>
                              </wps:spPr>
                              <wps:txbx>
                                <w:txbxContent>
                                  <w:p w14:paraId="07B7572D"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177" name="Rectangle 2177"/>
                              <wps:cNvSpPr/>
                              <wps:spPr>
                                <a:xfrm rot="-5399999">
                                  <a:off x="-72368" y="142337"/>
                                  <a:ext cx="427241" cy="96629"/>
                                </a:xfrm>
                                <a:prstGeom prst="rect">
                                  <a:avLst/>
                                </a:prstGeom>
                                <a:ln>
                                  <a:noFill/>
                                </a:ln>
                              </wps:spPr>
                              <wps:txbx>
                                <w:txbxContent>
                                  <w:p w14:paraId="2839406E"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66388" style="width:13.0387pt;height:31.8325pt;mso-position-horizontal-relative:char;mso-position-vertical-relative:line" coordsize="1655,4042">
                      <v:rect id="Rectangle 2176"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2177"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7CC31CF" w14:textId="77777777" w:rsidR="00606D89" w:rsidRDefault="00CF0E9A">
            <w:pPr>
              <w:spacing w:after="0"/>
              <w:ind w:left="126"/>
            </w:pPr>
            <w:r>
              <w:rPr>
                <w:noProof/>
              </w:rPr>
              <mc:AlternateContent>
                <mc:Choice Requires="wpg">
                  <w:drawing>
                    <wp:inline distT="0" distB="0" distL="0" distR="0" wp14:anchorId="47D92CB5" wp14:editId="7194EA93">
                      <wp:extent cx="165636" cy="509811"/>
                      <wp:effectExtent l="0" t="0" r="0" b="0"/>
                      <wp:docPr id="166400" name="Group 166400"/>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2178" name="Rectangle 2178"/>
                              <wps:cNvSpPr/>
                              <wps:spPr>
                                <a:xfrm rot="-5399999">
                                  <a:off x="-290710" y="122472"/>
                                  <a:ext cx="678049" cy="96629"/>
                                </a:xfrm>
                                <a:prstGeom prst="rect">
                                  <a:avLst/>
                                </a:prstGeom>
                                <a:ln>
                                  <a:noFill/>
                                </a:ln>
                              </wps:spPr>
                              <wps:txbx>
                                <w:txbxContent>
                                  <w:p w14:paraId="63802660"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179" name="Rectangle 2179"/>
                              <wps:cNvSpPr/>
                              <wps:spPr>
                                <a:xfrm rot="-5399999">
                                  <a:off x="-164098" y="156102"/>
                                  <a:ext cx="610791" cy="96629"/>
                                </a:xfrm>
                                <a:prstGeom prst="rect">
                                  <a:avLst/>
                                </a:prstGeom>
                                <a:ln>
                                  <a:noFill/>
                                </a:ln>
                              </wps:spPr>
                              <wps:txbx>
                                <w:txbxContent>
                                  <w:p w14:paraId="15B4D3BD"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400" style="width:13.0422pt;height:40.1426pt;mso-position-horizontal-relative:char;mso-position-vertical-relative:line" coordsize="1656,5098">
                      <v:rect id="Rectangle 2178"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2179"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F9FABE3" w14:textId="77777777" w:rsidR="00606D89" w:rsidRDefault="00CF0E9A">
            <w:pPr>
              <w:spacing w:after="0"/>
              <w:ind w:left="126"/>
            </w:pPr>
            <w:r>
              <w:rPr>
                <w:noProof/>
              </w:rPr>
              <mc:AlternateContent>
                <mc:Choice Requires="wpg">
                  <w:drawing>
                    <wp:inline distT="0" distB="0" distL="0" distR="0" wp14:anchorId="78F80CE6" wp14:editId="5F13CB5D">
                      <wp:extent cx="165636" cy="459241"/>
                      <wp:effectExtent l="0" t="0" r="0" b="0"/>
                      <wp:docPr id="166419" name="Group 166419"/>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2180" name="Rectangle 2180"/>
                              <wps:cNvSpPr/>
                              <wps:spPr>
                                <a:xfrm rot="-5399999">
                                  <a:off x="-169837" y="192772"/>
                                  <a:ext cx="436306" cy="96629"/>
                                </a:xfrm>
                                <a:prstGeom prst="rect">
                                  <a:avLst/>
                                </a:prstGeom>
                                <a:ln>
                                  <a:noFill/>
                                </a:ln>
                              </wps:spPr>
                              <wps:txbx>
                                <w:txbxContent>
                                  <w:p w14:paraId="0B807CA5"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181" name="Rectangle 2181"/>
                              <wps:cNvSpPr/>
                              <wps:spPr>
                                <a:xfrm rot="-5399999">
                                  <a:off x="-164098" y="105531"/>
                                  <a:ext cx="610791" cy="96629"/>
                                </a:xfrm>
                                <a:prstGeom prst="rect">
                                  <a:avLst/>
                                </a:prstGeom>
                                <a:ln>
                                  <a:noFill/>
                                </a:ln>
                              </wps:spPr>
                              <wps:txbx>
                                <w:txbxContent>
                                  <w:p w14:paraId="6C485B70"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419" style="width:13.0422pt;height:36.1607pt;mso-position-horizontal-relative:char;mso-position-vertical-relative:line" coordsize="1656,4592">
                      <v:rect id="Rectangle 2180"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2181"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0B920D91" w14:textId="77777777" w:rsidR="00606D89" w:rsidRDefault="00CF0E9A">
            <w:pPr>
              <w:spacing w:after="0"/>
              <w:ind w:left="126"/>
            </w:pPr>
            <w:r>
              <w:rPr>
                <w:noProof/>
              </w:rPr>
              <mc:AlternateContent>
                <mc:Choice Requires="wpg">
                  <w:drawing>
                    <wp:inline distT="0" distB="0" distL="0" distR="0" wp14:anchorId="156D99B6" wp14:editId="28AE9650">
                      <wp:extent cx="165591" cy="459241"/>
                      <wp:effectExtent l="0" t="0" r="0" b="0"/>
                      <wp:docPr id="166428" name="Group 166428"/>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2182" name="Rectangle 2182"/>
                              <wps:cNvSpPr/>
                              <wps:spPr>
                                <a:xfrm rot="-5399999">
                                  <a:off x="-147906" y="214705"/>
                                  <a:ext cx="392442" cy="96629"/>
                                </a:xfrm>
                                <a:prstGeom prst="rect">
                                  <a:avLst/>
                                </a:prstGeom>
                                <a:ln>
                                  <a:noFill/>
                                </a:ln>
                              </wps:spPr>
                              <wps:txbx>
                                <w:txbxContent>
                                  <w:p w14:paraId="34F1601D"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183" name="Rectangle 2183"/>
                              <wps:cNvSpPr/>
                              <wps:spPr>
                                <a:xfrm rot="-5399999">
                                  <a:off x="-164142" y="105530"/>
                                  <a:ext cx="610791" cy="96629"/>
                                </a:xfrm>
                                <a:prstGeom prst="rect">
                                  <a:avLst/>
                                </a:prstGeom>
                                <a:ln>
                                  <a:noFill/>
                                </a:ln>
                              </wps:spPr>
                              <wps:txbx>
                                <w:txbxContent>
                                  <w:p w14:paraId="5EE94F8F"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428" style="width:13.0387pt;height:36.1607pt;mso-position-horizontal-relative:char;mso-position-vertical-relative:line" coordsize="1655,4592">
                      <v:rect id="Rectangle 2182"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2183"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7D1F2EF1" w14:textId="77777777" w:rsidR="00606D89" w:rsidRDefault="00CF0E9A">
            <w:pPr>
              <w:spacing w:after="0"/>
              <w:ind w:left="200"/>
            </w:pPr>
            <w:r>
              <w:rPr>
                <w:noProof/>
              </w:rPr>
              <mc:AlternateContent>
                <mc:Choice Requires="wpg">
                  <w:drawing>
                    <wp:inline distT="0" distB="0" distL="0" distR="0" wp14:anchorId="4CC94192" wp14:editId="5FE554F4">
                      <wp:extent cx="72654" cy="414313"/>
                      <wp:effectExtent l="0" t="0" r="0" b="0"/>
                      <wp:docPr id="166447" name="Group 166447"/>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2184" name="Rectangle 2184"/>
                              <wps:cNvSpPr/>
                              <wps:spPr>
                                <a:xfrm rot="-5399999">
                                  <a:off x="-227204" y="90481"/>
                                  <a:ext cx="551037" cy="96629"/>
                                </a:xfrm>
                                <a:prstGeom prst="rect">
                                  <a:avLst/>
                                </a:prstGeom>
                                <a:ln>
                                  <a:noFill/>
                                </a:ln>
                              </wps:spPr>
                              <wps:txbx>
                                <w:txbxContent>
                                  <w:p w14:paraId="46B2DAA0"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66447" style="width:5.72076pt;height:32.6231pt;mso-position-horizontal-relative:char;mso-position-vertical-relative:line" coordsize="726,4143">
                      <v:rect id="Rectangle 2184"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3058C764"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2C2DB07B" w14:textId="77777777">
        <w:trPr>
          <w:trHeight w:val="294"/>
        </w:trPr>
        <w:tc>
          <w:tcPr>
            <w:tcW w:w="2297" w:type="dxa"/>
            <w:tcBorders>
              <w:top w:val="single" w:sz="4" w:space="0" w:color="00B0F0"/>
              <w:left w:val="single" w:sz="4" w:space="0" w:color="00B0F0"/>
              <w:bottom w:val="single" w:sz="4" w:space="0" w:color="00B0F0"/>
              <w:right w:val="single" w:sz="4" w:space="0" w:color="00B0F0"/>
            </w:tcBorders>
          </w:tcPr>
          <w:p w14:paraId="0E8ACC32" w14:textId="77777777" w:rsidR="00606D89" w:rsidRDefault="00CF0E9A">
            <w:pPr>
              <w:spacing w:after="0"/>
              <w:ind w:left="24"/>
            </w:pPr>
            <w:r>
              <w:rPr>
                <w:rFonts w:ascii="Times New Roman" w:eastAsia="Times New Roman" w:hAnsi="Times New Roman" w:cs="Times New Roman"/>
                <w:sz w:val="12"/>
              </w:rPr>
              <w:t>Declaration Fee</w:t>
            </w:r>
          </w:p>
        </w:tc>
        <w:tc>
          <w:tcPr>
            <w:tcW w:w="3720" w:type="dxa"/>
            <w:tcBorders>
              <w:top w:val="single" w:sz="4" w:space="0" w:color="00B0F0"/>
              <w:left w:val="single" w:sz="4" w:space="0" w:color="00B0F0"/>
              <w:bottom w:val="single" w:sz="4" w:space="0" w:color="00B0F0"/>
              <w:right w:val="single" w:sz="4" w:space="0" w:color="00B0F0"/>
            </w:tcBorders>
          </w:tcPr>
          <w:p w14:paraId="7DC848B1" w14:textId="77777777" w:rsidR="00606D89" w:rsidRDefault="00CF0E9A">
            <w:pPr>
              <w:spacing w:after="0"/>
              <w:ind w:left="26"/>
            </w:pPr>
            <w:r>
              <w:rPr>
                <w:rFonts w:ascii="Times New Roman" w:eastAsia="Times New Roman" w:hAnsi="Times New Roman" w:cs="Times New Roman"/>
                <w:sz w:val="12"/>
              </w:rPr>
              <w:t>A fee charged by a commercial hot site vendor for a customer invoked disaster declaration</w:t>
            </w:r>
          </w:p>
        </w:tc>
        <w:tc>
          <w:tcPr>
            <w:tcW w:w="3238" w:type="dxa"/>
            <w:tcBorders>
              <w:top w:val="single" w:sz="4" w:space="0" w:color="00B0F0"/>
              <w:left w:val="single" w:sz="4" w:space="0" w:color="00B0F0"/>
              <w:bottom w:val="single" w:sz="4" w:space="0" w:color="00B0F0"/>
              <w:right w:val="single" w:sz="4" w:space="0" w:color="00B0F0"/>
            </w:tcBorders>
          </w:tcPr>
          <w:p w14:paraId="0799A6C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CA049D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C3E326C"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921273D"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7EB0602"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E525310"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74992E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96BA1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D6CA61E" w14:textId="77777777" w:rsidR="00606D89" w:rsidRDefault="00CF0E9A">
            <w:pPr>
              <w:spacing w:after="0"/>
              <w:ind w:left="26"/>
            </w:pPr>
            <w:r>
              <w:rPr>
                <w:rFonts w:ascii="Times New Roman" w:eastAsia="Times New Roman" w:hAnsi="Times New Roman" w:cs="Times New Roman"/>
                <w:sz w:val="12"/>
              </w:rPr>
              <w:t>BCI</w:t>
            </w:r>
          </w:p>
        </w:tc>
      </w:tr>
      <w:tr w:rsidR="00606D89" w14:paraId="29B718CB"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FD82184" w14:textId="77777777" w:rsidR="00606D89" w:rsidRDefault="00CF0E9A">
            <w:pPr>
              <w:spacing w:after="0"/>
              <w:ind w:left="24"/>
            </w:pPr>
            <w:r>
              <w:rPr>
                <w:rFonts w:ascii="Times New Roman" w:eastAsia="Times New Roman" w:hAnsi="Times New Roman" w:cs="Times New Roman"/>
                <w:sz w:val="12"/>
              </w:rPr>
              <w:t>Denial of Access</w:t>
            </w:r>
          </w:p>
        </w:tc>
        <w:tc>
          <w:tcPr>
            <w:tcW w:w="3720" w:type="dxa"/>
            <w:tcBorders>
              <w:top w:val="single" w:sz="4" w:space="0" w:color="00B0F0"/>
              <w:left w:val="single" w:sz="4" w:space="0" w:color="00B0F0"/>
              <w:bottom w:val="single" w:sz="4" w:space="0" w:color="00B0F0"/>
              <w:right w:val="single" w:sz="4" w:space="0" w:color="00B0F0"/>
            </w:tcBorders>
          </w:tcPr>
          <w:p w14:paraId="518AC60E" w14:textId="77777777" w:rsidR="00606D89" w:rsidRDefault="00CF0E9A">
            <w:pPr>
              <w:spacing w:after="0"/>
              <w:ind w:left="26"/>
            </w:pPr>
            <w:r>
              <w:rPr>
                <w:rFonts w:ascii="Times New Roman" w:eastAsia="Times New Roman" w:hAnsi="Times New Roman" w:cs="Times New Roman"/>
                <w:sz w:val="12"/>
              </w:rPr>
              <w:t>Loss of access to any asset (premises, hardware, systems) when no physical damage has been done to the asset.</w:t>
            </w:r>
          </w:p>
        </w:tc>
        <w:tc>
          <w:tcPr>
            <w:tcW w:w="3238" w:type="dxa"/>
            <w:tcBorders>
              <w:top w:val="single" w:sz="4" w:space="0" w:color="00B0F0"/>
              <w:left w:val="single" w:sz="4" w:space="0" w:color="00B0F0"/>
              <w:bottom w:val="single" w:sz="4" w:space="0" w:color="00B0F0"/>
              <w:right w:val="single" w:sz="4" w:space="0" w:color="00B0F0"/>
            </w:tcBorders>
          </w:tcPr>
          <w:p w14:paraId="53DCDFB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B7FB7D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DBC81B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3C8C4FC"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839D548"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3DB80D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8FA8CE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EFCF51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952D4B5" w14:textId="77777777" w:rsidR="00606D89" w:rsidRDefault="00CF0E9A">
            <w:pPr>
              <w:spacing w:after="0"/>
              <w:ind w:left="26"/>
            </w:pPr>
            <w:r>
              <w:rPr>
                <w:rFonts w:ascii="Times New Roman" w:eastAsia="Times New Roman" w:hAnsi="Times New Roman" w:cs="Times New Roman"/>
                <w:sz w:val="12"/>
              </w:rPr>
              <w:t>BCI</w:t>
            </w:r>
          </w:p>
        </w:tc>
      </w:tr>
      <w:tr w:rsidR="00606D89" w14:paraId="628DFDE2"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703EF2F1" w14:textId="77777777" w:rsidR="00606D89" w:rsidRDefault="00CF0E9A">
            <w:pPr>
              <w:spacing w:after="0"/>
              <w:ind w:left="24"/>
            </w:pPr>
            <w:r>
              <w:rPr>
                <w:rFonts w:ascii="Times New Roman" w:eastAsia="Times New Roman" w:hAnsi="Times New Roman" w:cs="Times New Roman"/>
                <w:sz w:val="12"/>
              </w:rPr>
              <w:t>Denial of Physical Access</w:t>
            </w:r>
          </w:p>
        </w:tc>
        <w:tc>
          <w:tcPr>
            <w:tcW w:w="3720" w:type="dxa"/>
            <w:tcBorders>
              <w:top w:val="single" w:sz="4" w:space="0" w:color="00B0F0"/>
              <w:left w:val="single" w:sz="4" w:space="0" w:color="00B0F0"/>
              <w:bottom w:val="single" w:sz="4" w:space="0" w:color="00B0F0"/>
              <w:right w:val="single" w:sz="4" w:space="0" w:color="00B0F0"/>
            </w:tcBorders>
          </w:tcPr>
          <w:p w14:paraId="39FB0787" w14:textId="77777777" w:rsidR="00606D89" w:rsidRDefault="00CF0E9A">
            <w:pPr>
              <w:spacing w:after="0"/>
              <w:ind w:left="26"/>
            </w:pPr>
            <w:r>
              <w:rPr>
                <w:rFonts w:ascii="Times New Roman" w:eastAsia="Times New Roman" w:hAnsi="Times New Roman" w:cs="Times New Roman"/>
                <w:sz w:val="12"/>
              </w:rPr>
              <w:t>The inability of an organization to access and/or occupy its normal physical, working environment.</w:t>
            </w:r>
          </w:p>
        </w:tc>
        <w:tc>
          <w:tcPr>
            <w:tcW w:w="3238" w:type="dxa"/>
            <w:tcBorders>
              <w:top w:val="single" w:sz="4" w:space="0" w:color="00B0F0"/>
              <w:left w:val="single" w:sz="4" w:space="0" w:color="00B0F0"/>
              <w:bottom w:val="single" w:sz="4" w:space="0" w:color="00B0F0"/>
              <w:right w:val="single" w:sz="4" w:space="0" w:color="00B0F0"/>
            </w:tcBorders>
          </w:tcPr>
          <w:p w14:paraId="6E5CA92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3D2E2B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C5139E8"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32783F9"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DFEC9B0"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28C43CD"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A11C14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3178C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2F3EB14" w14:textId="77777777" w:rsidR="00606D89" w:rsidRDefault="00CF0E9A">
            <w:pPr>
              <w:spacing w:after="0"/>
              <w:ind w:left="26"/>
            </w:pPr>
            <w:r>
              <w:rPr>
                <w:rFonts w:ascii="Times New Roman" w:eastAsia="Times New Roman" w:hAnsi="Times New Roman" w:cs="Times New Roman"/>
                <w:sz w:val="12"/>
              </w:rPr>
              <w:t>DRJ, BCI</w:t>
            </w:r>
          </w:p>
        </w:tc>
      </w:tr>
      <w:tr w:rsidR="00606D89" w14:paraId="293F0A97"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7C51B9F7" w14:textId="77777777" w:rsidR="00606D89" w:rsidRDefault="00CF0E9A">
            <w:pPr>
              <w:spacing w:after="0"/>
              <w:ind w:left="24"/>
            </w:pPr>
            <w:r>
              <w:rPr>
                <w:rFonts w:ascii="Times New Roman" w:eastAsia="Times New Roman" w:hAnsi="Times New Roman" w:cs="Times New Roman"/>
                <w:sz w:val="12"/>
              </w:rPr>
              <w:t>Dependency</w:t>
            </w:r>
          </w:p>
        </w:tc>
        <w:tc>
          <w:tcPr>
            <w:tcW w:w="3720" w:type="dxa"/>
            <w:tcBorders>
              <w:top w:val="single" w:sz="4" w:space="0" w:color="00B0F0"/>
              <w:left w:val="single" w:sz="4" w:space="0" w:color="00B0F0"/>
              <w:bottom w:val="single" w:sz="4" w:space="0" w:color="00B0F0"/>
              <w:right w:val="single" w:sz="4" w:space="0" w:color="00B0F0"/>
            </w:tcBorders>
          </w:tcPr>
          <w:p w14:paraId="66583B07" w14:textId="77777777" w:rsidR="00606D89" w:rsidRDefault="00CF0E9A">
            <w:pPr>
              <w:spacing w:after="0"/>
              <w:ind w:left="26"/>
            </w:pPr>
            <w:r>
              <w:rPr>
                <w:rFonts w:ascii="Times New Roman" w:eastAsia="Times New Roman" w:hAnsi="Times New Roman" w:cs="Times New Roman"/>
                <w:sz w:val="12"/>
              </w:rPr>
              <w:t>The reliance or interaction, directly or indirectly, of one activity, or process, or component thereof, upon another.</w:t>
            </w:r>
          </w:p>
        </w:tc>
        <w:tc>
          <w:tcPr>
            <w:tcW w:w="3238" w:type="dxa"/>
            <w:tcBorders>
              <w:top w:val="single" w:sz="4" w:space="0" w:color="00B0F0"/>
              <w:left w:val="single" w:sz="4" w:space="0" w:color="00B0F0"/>
              <w:bottom w:val="single" w:sz="4" w:space="0" w:color="00B0F0"/>
              <w:right w:val="single" w:sz="4" w:space="0" w:color="00B0F0"/>
            </w:tcBorders>
          </w:tcPr>
          <w:p w14:paraId="61DD76F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29285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DFD3FD6"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786D15A"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A1A570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F890ED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0A440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CE009F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9EC4C7B" w14:textId="77777777" w:rsidR="00606D89" w:rsidRDefault="00CF0E9A">
            <w:pPr>
              <w:spacing w:after="0"/>
              <w:ind w:left="26"/>
            </w:pPr>
            <w:r>
              <w:rPr>
                <w:rFonts w:ascii="Times New Roman" w:eastAsia="Times New Roman" w:hAnsi="Times New Roman" w:cs="Times New Roman"/>
                <w:sz w:val="12"/>
              </w:rPr>
              <w:t>DRJ, BCI</w:t>
            </w:r>
          </w:p>
        </w:tc>
      </w:tr>
      <w:tr w:rsidR="00606D89" w14:paraId="2684D1F3"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7285F8A7" w14:textId="77777777" w:rsidR="00606D89" w:rsidRDefault="00CF0E9A">
            <w:pPr>
              <w:spacing w:after="0"/>
              <w:ind w:left="24"/>
            </w:pPr>
            <w:r>
              <w:rPr>
                <w:rFonts w:ascii="Times New Roman" w:eastAsia="Times New Roman" w:hAnsi="Times New Roman" w:cs="Times New Roman"/>
                <w:sz w:val="12"/>
              </w:rPr>
              <w:t>Design</w:t>
            </w:r>
          </w:p>
        </w:tc>
        <w:tc>
          <w:tcPr>
            <w:tcW w:w="3720" w:type="dxa"/>
            <w:tcBorders>
              <w:top w:val="single" w:sz="4" w:space="0" w:color="00B0F0"/>
              <w:left w:val="single" w:sz="4" w:space="0" w:color="00B0F0"/>
              <w:bottom w:val="single" w:sz="4" w:space="0" w:color="00B0F0"/>
              <w:right w:val="single" w:sz="4" w:space="0" w:color="00B0F0"/>
            </w:tcBorders>
          </w:tcPr>
          <w:p w14:paraId="18A1088B" w14:textId="77777777" w:rsidR="00606D89" w:rsidRDefault="00CF0E9A">
            <w:pPr>
              <w:spacing w:after="0"/>
              <w:ind w:left="26"/>
            </w:pPr>
            <w:r>
              <w:rPr>
                <w:rFonts w:ascii="Times New Roman" w:eastAsia="Times New Roman" w:hAnsi="Times New Roman" w:cs="Times New Roman"/>
                <w:sz w:val="12"/>
              </w:rPr>
              <w:t>The Technical Practice within the BCM Lifecycle of the BCI Good Practice Guidelines that identifies and selects appropriate strategies to determine how continuity and recovery from disruption will be achieved.</w:t>
            </w:r>
          </w:p>
        </w:tc>
        <w:tc>
          <w:tcPr>
            <w:tcW w:w="3238" w:type="dxa"/>
            <w:tcBorders>
              <w:top w:val="single" w:sz="4" w:space="0" w:color="00B0F0"/>
              <w:left w:val="single" w:sz="4" w:space="0" w:color="00B0F0"/>
              <w:bottom w:val="single" w:sz="4" w:space="0" w:color="00B0F0"/>
              <w:right w:val="single" w:sz="4" w:space="0" w:color="00B0F0"/>
            </w:tcBorders>
          </w:tcPr>
          <w:p w14:paraId="74D1894B" w14:textId="77777777" w:rsidR="00606D89" w:rsidRDefault="00CF0E9A">
            <w:pPr>
              <w:spacing w:after="0"/>
              <w:ind w:left="26"/>
            </w:pPr>
            <w:r>
              <w:rPr>
                <w:rFonts w:ascii="Times New Roman" w:eastAsia="Times New Roman" w:hAnsi="Times New Roman" w:cs="Times New Roman"/>
                <w:sz w:val="12"/>
              </w:rPr>
              <w:t xml:space="preserve">Good Practice Guidelines Glossary of Terms.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58D096B" w14:textId="77777777" w:rsidR="00606D89" w:rsidRDefault="00CF0E9A">
            <w:pPr>
              <w:spacing w:after="0"/>
              <w:ind w:left="24"/>
            </w:pPr>
            <w:r>
              <w:rPr>
                <w:rFonts w:ascii="Times New Roman" w:eastAsia="Times New Roman" w:hAnsi="Times New Roman" w:cs="Times New Roman"/>
                <w:color w:val="FFFFFF"/>
                <w:sz w:val="11"/>
              </w:rPr>
              <w:t>P</w:t>
            </w:r>
            <w:r>
              <w:rPr>
                <w:rFonts w:ascii="Times New Roman" w:eastAsia="Times New Roman" w:hAnsi="Times New Roman" w:cs="Times New Roman"/>
                <w:color w:val="FFFFFF"/>
                <w:sz w:val="11"/>
              </w:rPr>
              <w:t>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EAF1B6C"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EBBD800"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75A42B4"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CBDD0E7"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903FBC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DE83D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B74AFB0" w14:textId="77777777" w:rsidR="00606D89" w:rsidRDefault="00CF0E9A">
            <w:pPr>
              <w:spacing w:after="0"/>
              <w:ind w:left="26"/>
            </w:pPr>
            <w:r>
              <w:rPr>
                <w:rFonts w:ascii="Times New Roman" w:eastAsia="Times New Roman" w:hAnsi="Times New Roman" w:cs="Times New Roman"/>
                <w:sz w:val="12"/>
              </w:rPr>
              <w:t>DRJ</w:t>
            </w:r>
          </w:p>
        </w:tc>
      </w:tr>
      <w:tr w:rsidR="00606D89" w14:paraId="5DDBE544"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077170A" w14:textId="77777777" w:rsidR="00606D89" w:rsidRDefault="00CF0E9A">
            <w:pPr>
              <w:spacing w:after="0"/>
              <w:ind w:left="24"/>
            </w:pPr>
            <w:r>
              <w:rPr>
                <w:rFonts w:ascii="Times New Roman" w:eastAsia="Times New Roman" w:hAnsi="Times New Roman" w:cs="Times New Roman"/>
                <w:sz w:val="12"/>
              </w:rPr>
              <w:t>Desk Check</w:t>
            </w:r>
          </w:p>
        </w:tc>
        <w:tc>
          <w:tcPr>
            <w:tcW w:w="3720" w:type="dxa"/>
            <w:tcBorders>
              <w:top w:val="single" w:sz="4" w:space="0" w:color="00B0F0"/>
              <w:left w:val="single" w:sz="4" w:space="0" w:color="00B0F0"/>
              <w:bottom w:val="single" w:sz="4" w:space="0" w:color="00B0F0"/>
              <w:right w:val="single" w:sz="4" w:space="0" w:color="00B0F0"/>
            </w:tcBorders>
          </w:tcPr>
          <w:p w14:paraId="03BBCA94" w14:textId="77777777" w:rsidR="00606D89" w:rsidRDefault="00CF0E9A">
            <w:pPr>
              <w:spacing w:after="0"/>
              <w:ind w:left="26"/>
            </w:pPr>
            <w:r>
              <w:rPr>
                <w:rFonts w:ascii="Times New Roman" w:eastAsia="Times New Roman" w:hAnsi="Times New Roman" w:cs="Times New Roman"/>
                <w:sz w:val="12"/>
              </w:rPr>
              <w:t xml:space="preserve">One method of validating a specific component of a plan. </w:t>
            </w:r>
          </w:p>
        </w:tc>
        <w:tc>
          <w:tcPr>
            <w:tcW w:w="3238" w:type="dxa"/>
            <w:tcBorders>
              <w:top w:val="single" w:sz="4" w:space="0" w:color="00B0F0"/>
              <w:left w:val="single" w:sz="4" w:space="0" w:color="00B0F0"/>
              <w:bottom w:val="single" w:sz="4" w:space="0" w:color="00B0F0"/>
              <w:right w:val="single" w:sz="4" w:space="0" w:color="00B0F0"/>
            </w:tcBorders>
          </w:tcPr>
          <w:p w14:paraId="5657517A" w14:textId="77777777" w:rsidR="00606D89" w:rsidRDefault="00CF0E9A">
            <w:pPr>
              <w:spacing w:after="0"/>
              <w:ind w:left="26"/>
            </w:pPr>
            <w:r>
              <w:rPr>
                <w:rFonts w:ascii="Times New Roman" w:eastAsia="Times New Roman" w:hAnsi="Times New Roman" w:cs="Times New Roman"/>
                <w:sz w:val="12"/>
              </w:rPr>
              <w:t>Typically, the owner of the component reviews it for accuracy and completeness and signs off.</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EDD9A9F" w14:textId="77777777" w:rsidR="00606D89" w:rsidRDefault="00CF0E9A">
            <w:pPr>
              <w:spacing w:after="0"/>
              <w:ind w:left="24"/>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681B5C8" w14:textId="77777777" w:rsidR="00606D89" w:rsidRDefault="00CF0E9A">
            <w:pPr>
              <w:spacing w:after="0"/>
              <w:ind w:left="23"/>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9278269" w14:textId="77777777" w:rsidR="00606D89" w:rsidRDefault="00CF0E9A">
            <w:pPr>
              <w:spacing w:after="0"/>
              <w:ind w:left="24"/>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BC2DE4B" w14:textId="77777777" w:rsidR="00606D89" w:rsidRDefault="00CF0E9A">
            <w:pPr>
              <w:spacing w:after="0"/>
              <w:ind w:left="24"/>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DD6CFAA"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4E9A6A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2ABB5F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0711915" w14:textId="77777777" w:rsidR="00606D89" w:rsidRDefault="00CF0E9A">
            <w:pPr>
              <w:spacing w:after="0"/>
              <w:ind w:left="26"/>
            </w:pPr>
            <w:r>
              <w:rPr>
                <w:rFonts w:ascii="Times New Roman" w:eastAsia="Times New Roman" w:hAnsi="Times New Roman" w:cs="Times New Roman"/>
                <w:sz w:val="12"/>
              </w:rPr>
              <w:t>DRJ</w:t>
            </w:r>
          </w:p>
        </w:tc>
      </w:tr>
      <w:tr w:rsidR="00606D89" w14:paraId="2ADE2FFB"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7F739BE" w14:textId="77777777" w:rsidR="00606D89" w:rsidRDefault="00CF0E9A">
            <w:pPr>
              <w:spacing w:after="0"/>
              <w:ind w:left="24"/>
            </w:pPr>
            <w:r>
              <w:rPr>
                <w:rFonts w:ascii="Times New Roman" w:eastAsia="Times New Roman" w:hAnsi="Times New Roman" w:cs="Times New Roman"/>
                <w:sz w:val="12"/>
              </w:rPr>
              <w:t>Desktop Exercise</w:t>
            </w:r>
          </w:p>
        </w:tc>
        <w:tc>
          <w:tcPr>
            <w:tcW w:w="3720" w:type="dxa"/>
            <w:tcBorders>
              <w:top w:val="single" w:sz="4" w:space="0" w:color="00B0F0"/>
              <w:left w:val="single" w:sz="4" w:space="0" w:color="00B0F0"/>
              <w:bottom w:val="single" w:sz="4" w:space="0" w:color="00B0F0"/>
              <w:right w:val="single" w:sz="4" w:space="0" w:color="00B0F0"/>
            </w:tcBorders>
          </w:tcPr>
          <w:p w14:paraId="426F1846" w14:textId="77777777" w:rsidR="00606D89" w:rsidRDefault="00CF0E9A">
            <w:pPr>
              <w:spacing w:after="0"/>
              <w:ind w:left="26" w:right="8"/>
            </w:pPr>
            <w:r>
              <w:rPr>
                <w:rFonts w:ascii="Times New Roman" w:eastAsia="Times New Roman" w:hAnsi="Times New Roman" w:cs="Times New Roman"/>
                <w:sz w:val="12"/>
              </w:rPr>
              <w:t>Technique for rehearsing teams in which participants review and discuss the actions they would take according to their plans, but do not perform any of these actions.</w:t>
            </w:r>
          </w:p>
        </w:tc>
        <w:tc>
          <w:tcPr>
            <w:tcW w:w="3238" w:type="dxa"/>
            <w:tcBorders>
              <w:top w:val="single" w:sz="4" w:space="0" w:color="00B0F0"/>
              <w:left w:val="single" w:sz="4" w:space="0" w:color="00B0F0"/>
              <w:bottom w:val="single" w:sz="4" w:space="0" w:color="00B0F0"/>
              <w:right w:val="single" w:sz="4" w:space="0" w:color="00B0F0"/>
            </w:tcBorders>
          </w:tcPr>
          <w:p w14:paraId="3B02FEA3" w14:textId="77777777" w:rsidR="00606D89" w:rsidRDefault="00CF0E9A">
            <w:pPr>
              <w:spacing w:after="0"/>
              <w:ind w:left="26"/>
            </w:pPr>
            <w:r>
              <w:rPr>
                <w:rFonts w:ascii="Times New Roman" w:eastAsia="Times New Roman" w:hAnsi="Times New Roman" w:cs="Times New Roman"/>
                <w:sz w:val="12"/>
              </w:rPr>
              <w:t>Can be conducted with a single team, or multiple teams, typically under the guidance of e</w:t>
            </w:r>
            <w:r>
              <w:rPr>
                <w:rFonts w:ascii="Times New Roman" w:eastAsia="Times New Roman" w:hAnsi="Times New Roman" w:cs="Times New Roman"/>
                <w:sz w:val="12"/>
              </w:rPr>
              <w:t>xercise facilitators.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CEF787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9ECA75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6DBE30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CA0A4FC"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49E6288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DAE43E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16F9B8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1AD929B" w14:textId="77777777" w:rsidR="00606D89" w:rsidRDefault="00CF0E9A">
            <w:pPr>
              <w:spacing w:after="0"/>
              <w:ind w:left="26"/>
            </w:pPr>
            <w:r>
              <w:rPr>
                <w:rFonts w:ascii="Times New Roman" w:eastAsia="Times New Roman" w:hAnsi="Times New Roman" w:cs="Times New Roman"/>
                <w:sz w:val="12"/>
              </w:rPr>
              <w:t>BCI</w:t>
            </w:r>
          </w:p>
        </w:tc>
      </w:tr>
      <w:tr w:rsidR="00606D89" w14:paraId="16705CC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8E38AC6" w14:textId="77777777" w:rsidR="00606D89" w:rsidRDefault="00CF0E9A">
            <w:pPr>
              <w:spacing w:after="0"/>
              <w:ind w:left="24"/>
            </w:pPr>
            <w:r>
              <w:rPr>
                <w:rFonts w:ascii="Times New Roman" w:eastAsia="Times New Roman" w:hAnsi="Times New Roman" w:cs="Times New Roman"/>
                <w:sz w:val="12"/>
              </w:rPr>
              <w:t>Differential Backup</w:t>
            </w:r>
          </w:p>
        </w:tc>
        <w:tc>
          <w:tcPr>
            <w:tcW w:w="3720" w:type="dxa"/>
            <w:tcBorders>
              <w:top w:val="single" w:sz="4" w:space="0" w:color="00B0F0"/>
              <w:left w:val="single" w:sz="4" w:space="0" w:color="00B0F0"/>
              <w:bottom w:val="single" w:sz="4" w:space="0" w:color="00B0F0"/>
              <w:right w:val="single" w:sz="4" w:space="0" w:color="00B0F0"/>
            </w:tcBorders>
          </w:tcPr>
          <w:p w14:paraId="3C4F988F" w14:textId="77777777" w:rsidR="00606D89" w:rsidRDefault="00CF0E9A">
            <w:pPr>
              <w:spacing w:after="0"/>
              <w:ind w:left="26"/>
            </w:pPr>
            <w:r>
              <w:rPr>
                <w:rFonts w:ascii="Times New Roman" w:eastAsia="Times New Roman" w:hAnsi="Times New Roman" w:cs="Times New Roman"/>
                <w:sz w:val="12"/>
              </w:rPr>
              <w:t xml:space="preserve">Backup process that copies only such items that have been changed since the last full backup. </w:t>
            </w:r>
          </w:p>
        </w:tc>
        <w:tc>
          <w:tcPr>
            <w:tcW w:w="3238" w:type="dxa"/>
            <w:tcBorders>
              <w:top w:val="single" w:sz="4" w:space="0" w:color="00B0F0"/>
              <w:left w:val="single" w:sz="4" w:space="0" w:color="00B0F0"/>
              <w:bottom w:val="single" w:sz="4" w:space="0" w:color="00B0F0"/>
              <w:right w:val="single" w:sz="4" w:space="0" w:color="00B0F0"/>
            </w:tcBorders>
          </w:tcPr>
          <w:p w14:paraId="549C7C7E" w14:textId="77777777" w:rsidR="00606D89" w:rsidRDefault="00CF0E9A">
            <w:pPr>
              <w:spacing w:after="0"/>
              <w:ind w:left="26"/>
            </w:pPr>
            <w:r>
              <w:rPr>
                <w:rFonts w:ascii="Times New Roman" w:eastAsia="Times New Roman" w:hAnsi="Times New Roman" w:cs="Times New Roman"/>
                <w:sz w:val="12"/>
              </w:rPr>
              <w:t xml:space="preserve">Note:  requires only the last full backup and the latest differential backup for complete restoration.  </w:t>
            </w:r>
          </w:p>
        </w:tc>
        <w:tc>
          <w:tcPr>
            <w:tcW w:w="487" w:type="dxa"/>
            <w:tcBorders>
              <w:top w:val="single" w:sz="4" w:space="0" w:color="00B0F0"/>
              <w:left w:val="single" w:sz="4" w:space="0" w:color="00B0F0"/>
              <w:bottom w:val="single" w:sz="4" w:space="0" w:color="00B0F0"/>
              <w:right w:val="single" w:sz="4" w:space="0" w:color="00B0F0"/>
            </w:tcBorders>
          </w:tcPr>
          <w:p w14:paraId="1260BFC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4A8D14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B71C19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61DE46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3CF1B3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537C0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CCAB04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6D8638F" w14:textId="77777777" w:rsidR="00606D89" w:rsidRDefault="00CF0E9A">
            <w:pPr>
              <w:spacing w:after="0"/>
              <w:ind w:left="26"/>
            </w:pPr>
            <w:r>
              <w:rPr>
                <w:rFonts w:ascii="Times New Roman" w:eastAsia="Times New Roman" w:hAnsi="Times New Roman" w:cs="Times New Roman"/>
                <w:sz w:val="12"/>
              </w:rPr>
              <w:t>BCI</w:t>
            </w:r>
          </w:p>
        </w:tc>
      </w:tr>
      <w:tr w:rsidR="00606D89" w14:paraId="69E6AAB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FA36952" w14:textId="77777777" w:rsidR="00606D89" w:rsidRDefault="00CF0E9A">
            <w:pPr>
              <w:spacing w:after="4"/>
              <w:ind w:left="24"/>
            </w:pPr>
            <w:r>
              <w:rPr>
                <w:rFonts w:ascii="Times New Roman" w:eastAsia="Times New Roman" w:hAnsi="Times New Roman" w:cs="Times New Roman"/>
                <w:sz w:val="12"/>
              </w:rPr>
              <w:t xml:space="preserve">Diploma of the Business Continuity Institute </w:t>
            </w:r>
          </w:p>
          <w:p w14:paraId="6B0C6FBD" w14:textId="77777777" w:rsidR="00606D89" w:rsidRDefault="00CF0E9A">
            <w:pPr>
              <w:spacing w:after="0"/>
              <w:ind w:left="24"/>
            </w:pPr>
            <w:r>
              <w:rPr>
                <w:rFonts w:ascii="Times New Roman" w:eastAsia="Times New Roman" w:hAnsi="Times New Roman" w:cs="Times New Roman"/>
                <w:sz w:val="12"/>
              </w:rPr>
              <w:t>(DBCI)</w:t>
            </w:r>
          </w:p>
        </w:tc>
        <w:tc>
          <w:tcPr>
            <w:tcW w:w="3720" w:type="dxa"/>
            <w:tcBorders>
              <w:top w:val="single" w:sz="4" w:space="0" w:color="00B0F0"/>
              <w:left w:val="single" w:sz="4" w:space="0" w:color="00B0F0"/>
              <w:bottom w:val="single" w:sz="4" w:space="0" w:color="00B0F0"/>
              <w:right w:val="single" w:sz="4" w:space="0" w:color="00B0F0"/>
            </w:tcBorders>
          </w:tcPr>
          <w:p w14:paraId="572796BA" w14:textId="77777777" w:rsidR="00606D89" w:rsidRDefault="00CF0E9A">
            <w:pPr>
              <w:spacing w:after="0"/>
              <w:ind w:left="26"/>
            </w:pPr>
            <w:r>
              <w:rPr>
                <w:rFonts w:ascii="Times New Roman" w:eastAsia="Times New Roman" w:hAnsi="Times New Roman" w:cs="Times New Roman"/>
                <w:sz w:val="12"/>
              </w:rPr>
              <w:t>This certified membership grade is a standalone credential. It is an academic qualification in Business Continuity and a route to higher membership grades of the BCI depending on years of experience.</w:t>
            </w:r>
          </w:p>
        </w:tc>
        <w:tc>
          <w:tcPr>
            <w:tcW w:w="3238" w:type="dxa"/>
            <w:tcBorders>
              <w:top w:val="single" w:sz="4" w:space="0" w:color="00B0F0"/>
              <w:left w:val="single" w:sz="4" w:space="0" w:color="00B0F0"/>
              <w:bottom w:val="single" w:sz="4" w:space="0" w:color="00B0F0"/>
              <w:right w:val="single" w:sz="4" w:space="0" w:color="00B0F0"/>
            </w:tcBorders>
          </w:tcPr>
          <w:p w14:paraId="24CE3B28" w14:textId="77777777" w:rsidR="00606D89" w:rsidRDefault="00CF0E9A">
            <w:pPr>
              <w:spacing w:after="0"/>
              <w:ind w:left="26"/>
            </w:pPr>
            <w:r>
              <w:rPr>
                <w:rFonts w:ascii="Times New Roman" w:eastAsia="Times New Roman" w:hAnsi="Times New Roman" w:cs="Times New Roman"/>
                <w:sz w:val="12"/>
              </w:rPr>
              <w:t>BCI certification</w:t>
            </w:r>
          </w:p>
        </w:tc>
        <w:tc>
          <w:tcPr>
            <w:tcW w:w="487" w:type="dxa"/>
            <w:tcBorders>
              <w:top w:val="single" w:sz="4" w:space="0" w:color="00B0F0"/>
              <w:left w:val="single" w:sz="4" w:space="0" w:color="00B0F0"/>
              <w:bottom w:val="single" w:sz="4" w:space="0" w:color="00B0F0"/>
              <w:right w:val="single" w:sz="4" w:space="0" w:color="00B0F0"/>
            </w:tcBorders>
          </w:tcPr>
          <w:p w14:paraId="16C0425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8BE41D9" w14:textId="77777777" w:rsidR="00606D89" w:rsidRDefault="00CF0E9A">
            <w:pPr>
              <w:spacing w:after="0"/>
              <w:ind w:left="24"/>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5F102CA" w14:textId="77777777" w:rsidR="00606D89" w:rsidRDefault="00CF0E9A">
            <w:pPr>
              <w:spacing w:after="0"/>
              <w:ind w:left="23"/>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A04DADE" w14:textId="77777777" w:rsidR="00606D89" w:rsidRDefault="00CF0E9A">
            <w:pPr>
              <w:spacing w:after="0"/>
              <w:ind w:left="25"/>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74D6E88" w14:textId="77777777" w:rsidR="00606D89" w:rsidRDefault="00CF0E9A">
            <w:pPr>
              <w:spacing w:after="0"/>
              <w:ind w:left="24"/>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096493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83E62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F22175A" w14:textId="77777777" w:rsidR="00606D89" w:rsidRDefault="00CF0E9A">
            <w:pPr>
              <w:spacing w:after="0"/>
              <w:ind w:left="26"/>
            </w:pPr>
            <w:r>
              <w:rPr>
                <w:rFonts w:ascii="Times New Roman" w:eastAsia="Times New Roman" w:hAnsi="Times New Roman" w:cs="Times New Roman"/>
                <w:sz w:val="12"/>
              </w:rPr>
              <w:t>BCI</w:t>
            </w:r>
          </w:p>
        </w:tc>
      </w:tr>
      <w:tr w:rsidR="00606D89" w14:paraId="22C7EB15"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51301236" w14:textId="77777777" w:rsidR="00606D89" w:rsidRDefault="00CF0E9A">
            <w:pPr>
              <w:spacing w:after="0"/>
              <w:ind w:left="24"/>
            </w:pPr>
            <w:r>
              <w:rPr>
                <w:rFonts w:ascii="Times New Roman" w:eastAsia="Times New Roman" w:hAnsi="Times New Roman" w:cs="Times New Roman"/>
                <w:sz w:val="12"/>
              </w:rPr>
              <w:t>Disaster</w:t>
            </w:r>
          </w:p>
        </w:tc>
        <w:tc>
          <w:tcPr>
            <w:tcW w:w="3720" w:type="dxa"/>
            <w:tcBorders>
              <w:top w:val="single" w:sz="4" w:space="0" w:color="00B0F0"/>
              <w:left w:val="single" w:sz="4" w:space="0" w:color="00B0F0"/>
              <w:bottom w:val="single" w:sz="4" w:space="0" w:color="00B0F0"/>
              <w:right w:val="single" w:sz="4" w:space="0" w:color="00B0F0"/>
            </w:tcBorders>
          </w:tcPr>
          <w:p w14:paraId="3C377264" w14:textId="77777777" w:rsidR="00606D89" w:rsidRDefault="00CF0E9A">
            <w:pPr>
              <w:spacing w:after="0"/>
              <w:ind w:left="26"/>
            </w:pPr>
            <w:r>
              <w:rPr>
                <w:rFonts w:ascii="Times New Roman" w:eastAsia="Times New Roman" w:hAnsi="Times New Roman" w:cs="Times New Roman"/>
                <w:sz w:val="12"/>
              </w:rPr>
              <w:t xml:space="preserve">Situation where widespread human, material, economic or environmental losses have occurred which exceeded the ability of the affected organization, </w:t>
            </w:r>
            <w:proofErr w:type="gramStart"/>
            <w:r>
              <w:rPr>
                <w:rFonts w:ascii="Times New Roman" w:eastAsia="Times New Roman" w:hAnsi="Times New Roman" w:cs="Times New Roman"/>
                <w:sz w:val="12"/>
              </w:rPr>
              <w:t>community</w:t>
            </w:r>
            <w:proofErr w:type="gramEnd"/>
            <w:r>
              <w:rPr>
                <w:rFonts w:ascii="Times New Roman" w:eastAsia="Times New Roman" w:hAnsi="Times New Roman" w:cs="Times New Roman"/>
                <w:sz w:val="12"/>
              </w:rPr>
              <w:t xml:space="preserve"> or society to respond and recover using its own resources.  </w:t>
            </w:r>
          </w:p>
        </w:tc>
        <w:tc>
          <w:tcPr>
            <w:tcW w:w="3238" w:type="dxa"/>
            <w:tcBorders>
              <w:top w:val="single" w:sz="4" w:space="0" w:color="00B0F0"/>
              <w:left w:val="single" w:sz="4" w:space="0" w:color="00B0F0"/>
              <w:bottom w:val="single" w:sz="4" w:space="0" w:color="00B0F0"/>
              <w:right w:val="single" w:sz="4" w:space="0" w:color="00B0F0"/>
            </w:tcBorders>
          </w:tcPr>
          <w:p w14:paraId="362C38D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98CCFF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A13245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B66609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1938CA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548753F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6ADAD4E"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FDE837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6666F49" w14:textId="77777777" w:rsidR="00606D89" w:rsidRDefault="00CF0E9A">
            <w:pPr>
              <w:spacing w:after="0"/>
              <w:ind w:left="26"/>
            </w:pPr>
            <w:r>
              <w:rPr>
                <w:rFonts w:ascii="Times New Roman" w:eastAsia="Times New Roman" w:hAnsi="Times New Roman" w:cs="Times New Roman"/>
                <w:sz w:val="12"/>
              </w:rPr>
              <w:t>BCI</w:t>
            </w:r>
          </w:p>
        </w:tc>
      </w:tr>
      <w:tr w:rsidR="00606D89" w14:paraId="33A2A37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A925ADE" w14:textId="77777777" w:rsidR="00606D89" w:rsidRDefault="00CF0E9A">
            <w:pPr>
              <w:spacing w:after="0"/>
              <w:ind w:left="24"/>
            </w:pPr>
            <w:r>
              <w:rPr>
                <w:rFonts w:ascii="Times New Roman" w:eastAsia="Times New Roman" w:hAnsi="Times New Roman" w:cs="Times New Roman"/>
                <w:sz w:val="12"/>
              </w:rPr>
              <w:t>Disaster Declaration</w:t>
            </w:r>
          </w:p>
        </w:tc>
        <w:tc>
          <w:tcPr>
            <w:tcW w:w="3720" w:type="dxa"/>
            <w:tcBorders>
              <w:top w:val="single" w:sz="4" w:space="0" w:color="00B0F0"/>
              <w:left w:val="single" w:sz="4" w:space="0" w:color="00B0F0"/>
              <w:bottom w:val="single" w:sz="4" w:space="0" w:color="00B0F0"/>
              <w:right w:val="single" w:sz="4" w:space="0" w:color="00B0F0"/>
            </w:tcBorders>
          </w:tcPr>
          <w:p w14:paraId="0BB4F97A" w14:textId="77777777" w:rsidR="00606D89" w:rsidRDefault="00CF0E9A">
            <w:pPr>
              <w:spacing w:after="0"/>
              <w:ind w:left="26"/>
            </w:pPr>
            <w:r>
              <w:rPr>
                <w:rFonts w:ascii="Times New Roman" w:eastAsia="Times New Roman" w:hAnsi="Times New Roman" w:cs="Times New Roman"/>
                <w:sz w:val="12"/>
              </w:rPr>
              <w:t xml:space="preserve">The staff should be familiar with the list of assessment criteria of an incident versus disaster situation established by the BCM or DR Steering Committee and the notification procedure when a disaster occurs. </w:t>
            </w:r>
          </w:p>
        </w:tc>
        <w:tc>
          <w:tcPr>
            <w:tcW w:w="3238" w:type="dxa"/>
            <w:tcBorders>
              <w:top w:val="single" w:sz="4" w:space="0" w:color="00B0F0"/>
              <w:left w:val="single" w:sz="4" w:space="0" w:color="00B0F0"/>
              <w:bottom w:val="single" w:sz="4" w:space="0" w:color="00B0F0"/>
              <w:right w:val="single" w:sz="4" w:space="0" w:color="00B0F0"/>
            </w:tcBorders>
          </w:tcPr>
          <w:p w14:paraId="38D37657" w14:textId="77777777" w:rsidR="00606D89" w:rsidRDefault="00CF0E9A">
            <w:pPr>
              <w:spacing w:after="0"/>
              <w:ind w:left="26"/>
            </w:pPr>
            <w:r>
              <w:rPr>
                <w:rFonts w:ascii="Times New Roman" w:eastAsia="Times New Roman" w:hAnsi="Times New Roman" w:cs="Times New Roman"/>
                <w:sz w:val="12"/>
              </w:rPr>
              <w:t>Usually, for the invocat</w:t>
            </w:r>
            <w:r>
              <w:rPr>
                <w:rFonts w:ascii="Times New Roman" w:eastAsia="Times New Roman" w:hAnsi="Times New Roman" w:cs="Times New Roman"/>
                <w:sz w:val="12"/>
              </w:rPr>
              <w:t>ion of 3rd party services or insurance claims there will be need for a formal Disaster Declaration.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36FCA3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2AD54F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EA0FE9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153BA8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242888F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21A579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9F5E7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7F741C4" w14:textId="77777777" w:rsidR="00606D89" w:rsidRDefault="00CF0E9A">
            <w:pPr>
              <w:spacing w:after="0"/>
              <w:ind w:left="26"/>
            </w:pPr>
            <w:r>
              <w:rPr>
                <w:rFonts w:ascii="Times New Roman" w:eastAsia="Times New Roman" w:hAnsi="Times New Roman" w:cs="Times New Roman"/>
                <w:sz w:val="12"/>
              </w:rPr>
              <w:t>DRJ</w:t>
            </w:r>
          </w:p>
        </w:tc>
      </w:tr>
      <w:tr w:rsidR="00606D89" w14:paraId="7893BA14"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0165ECF8" w14:textId="77777777" w:rsidR="00606D89" w:rsidRDefault="00CF0E9A">
            <w:pPr>
              <w:spacing w:after="0"/>
              <w:ind w:left="24"/>
            </w:pPr>
            <w:r>
              <w:rPr>
                <w:rFonts w:ascii="Times New Roman" w:eastAsia="Times New Roman" w:hAnsi="Times New Roman" w:cs="Times New Roman"/>
                <w:sz w:val="12"/>
              </w:rPr>
              <w:t>Disaster Management</w:t>
            </w:r>
          </w:p>
        </w:tc>
        <w:tc>
          <w:tcPr>
            <w:tcW w:w="3720" w:type="dxa"/>
            <w:tcBorders>
              <w:top w:val="single" w:sz="4" w:space="0" w:color="00B0F0"/>
              <w:left w:val="single" w:sz="4" w:space="0" w:color="00B0F0"/>
              <w:bottom w:val="single" w:sz="4" w:space="0" w:color="00B0F0"/>
              <w:right w:val="single" w:sz="4" w:space="0" w:color="00B0F0"/>
            </w:tcBorders>
          </w:tcPr>
          <w:p w14:paraId="3E408650" w14:textId="77777777" w:rsidR="00606D89" w:rsidRDefault="00CF0E9A">
            <w:pPr>
              <w:spacing w:after="0"/>
              <w:ind w:left="26"/>
            </w:pPr>
            <w:r>
              <w:rPr>
                <w:rFonts w:ascii="Times New Roman" w:eastAsia="Times New Roman" w:hAnsi="Times New Roman" w:cs="Times New Roman"/>
                <w:sz w:val="12"/>
              </w:rPr>
              <w:t>Strategies for prevention, preparedness and response to disasters and the recovery of essential post-disaster services.</w:t>
            </w:r>
          </w:p>
        </w:tc>
        <w:tc>
          <w:tcPr>
            <w:tcW w:w="3238" w:type="dxa"/>
            <w:tcBorders>
              <w:top w:val="single" w:sz="4" w:space="0" w:color="00B0F0"/>
              <w:left w:val="single" w:sz="4" w:space="0" w:color="00B0F0"/>
              <w:bottom w:val="single" w:sz="4" w:space="0" w:color="00B0F0"/>
              <w:right w:val="single" w:sz="4" w:space="0" w:color="00B0F0"/>
            </w:tcBorders>
          </w:tcPr>
          <w:p w14:paraId="4C6D88F3" w14:textId="77777777" w:rsidR="00606D89" w:rsidRDefault="00CF0E9A">
            <w:pPr>
              <w:spacing w:after="0"/>
              <w:ind w:left="26"/>
            </w:pPr>
            <w:r>
              <w:rPr>
                <w:rFonts w:ascii="Times New Roman" w:eastAsia="Times New Roman" w:hAnsi="Times New Roman" w:cs="Times New Roman"/>
                <w:sz w:val="12"/>
              </w:rPr>
              <w:t xml:space="preserve">This is particularly used in areas where large-scale natural disasters are prevalent and in common use in Australia. The actual written </w:t>
            </w:r>
            <w:r>
              <w:rPr>
                <w:rFonts w:ascii="Times New Roman" w:eastAsia="Times New Roman" w:hAnsi="Times New Roman" w:cs="Times New Roman"/>
                <w:sz w:val="12"/>
              </w:rPr>
              <w:t>plans are therefore known as Disaster Plans or Disaster Management plans.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12BA81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2DB938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CB8805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D201D3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440E774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A0237D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224AED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4541419" w14:textId="77777777" w:rsidR="00606D89" w:rsidRDefault="00CF0E9A">
            <w:pPr>
              <w:spacing w:after="0"/>
              <w:ind w:left="26"/>
            </w:pPr>
            <w:r>
              <w:rPr>
                <w:rFonts w:ascii="Times New Roman" w:eastAsia="Times New Roman" w:hAnsi="Times New Roman" w:cs="Times New Roman"/>
                <w:sz w:val="12"/>
              </w:rPr>
              <w:t>BCI</w:t>
            </w:r>
          </w:p>
        </w:tc>
      </w:tr>
      <w:tr w:rsidR="00606D89" w14:paraId="349EF506"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5656778B" w14:textId="77777777" w:rsidR="00606D89" w:rsidRDefault="00CF0E9A">
            <w:pPr>
              <w:spacing w:after="0"/>
              <w:ind w:left="24"/>
            </w:pPr>
            <w:r>
              <w:rPr>
                <w:rFonts w:ascii="Times New Roman" w:eastAsia="Times New Roman" w:hAnsi="Times New Roman" w:cs="Times New Roman"/>
                <w:sz w:val="12"/>
              </w:rPr>
              <w:lastRenderedPageBreak/>
              <w:t>Disaster Recovery (DR)</w:t>
            </w:r>
          </w:p>
        </w:tc>
        <w:tc>
          <w:tcPr>
            <w:tcW w:w="3720" w:type="dxa"/>
            <w:tcBorders>
              <w:top w:val="single" w:sz="4" w:space="0" w:color="00B0F0"/>
              <w:left w:val="single" w:sz="4" w:space="0" w:color="00B0F0"/>
              <w:bottom w:val="single" w:sz="4" w:space="0" w:color="00B0F0"/>
              <w:right w:val="single" w:sz="4" w:space="0" w:color="00B0F0"/>
            </w:tcBorders>
          </w:tcPr>
          <w:p w14:paraId="4E34E716" w14:textId="77777777" w:rsidR="00606D89" w:rsidRDefault="00CF0E9A">
            <w:pPr>
              <w:spacing w:after="149" w:line="267" w:lineRule="auto"/>
              <w:ind w:left="26"/>
            </w:pPr>
            <w:r>
              <w:rPr>
                <w:rFonts w:ascii="Times New Roman" w:eastAsia="Times New Roman" w:hAnsi="Times New Roman" w:cs="Times New Roman"/>
                <w:sz w:val="12"/>
              </w:rPr>
              <w:t xml:space="preserve">The process, policies and procedures related to preparing for recovery or continuation of technology infrastructure, systems and applications which are vital to an organization after a disaster or outage. </w:t>
            </w:r>
          </w:p>
          <w:p w14:paraId="5E921DCB" w14:textId="77777777" w:rsidR="00606D89" w:rsidRDefault="00CF0E9A">
            <w:pPr>
              <w:spacing w:after="0"/>
              <w:ind w:left="26"/>
            </w:pPr>
            <w:r>
              <w:rPr>
                <w:rFonts w:ascii="Times New Roman" w:eastAsia="Times New Roman" w:hAnsi="Times New Roman" w:cs="Times New Roman"/>
                <w:sz w:val="12"/>
              </w:rPr>
              <w:t xml:space="preserve"> The strategies and plans for recovering and resto</w:t>
            </w:r>
            <w:r>
              <w:rPr>
                <w:rFonts w:ascii="Times New Roman" w:eastAsia="Times New Roman" w:hAnsi="Times New Roman" w:cs="Times New Roman"/>
                <w:sz w:val="12"/>
              </w:rPr>
              <w:t xml:space="preserve">ring the </w:t>
            </w:r>
            <w:proofErr w:type="gramStart"/>
            <w:r>
              <w:rPr>
                <w:rFonts w:ascii="Times New Roman" w:eastAsia="Times New Roman" w:hAnsi="Times New Roman" w:cs="Times New Roman"/>
                <w:sz w:val="12"/>
              </w:rPr>
              <w:t>organizations</w:t>
            </w:r>
            <w:proofErr w:type="gramEnd"/>
            <w:r>
              <w:rPr>
                <w:rFonts w:ascii="Times New Roman" w:eastAsia="Times New Roman" w:hAnsi="Times New Roman" w:cs="Times New Roman"/>
                <w:sz w:val="12"/>
              </w:rPr>
              <w:t xml:space="preserve"> technological infra-structure and capabilities after a serious interruption.</w:t>
            </w:r>
          </w:p>
        </w:tc>
        <w:tc>
          <w:tcPr>
            <w:tcW w:w="3238" w:type="dxa"/>
            <w:tcBorders>
              <w:top w:val="single" w:sz="4" w:space="0" w:color="00B0F0"/>
              <w:left w:val="single" w:sz="4" w:space="0" w:color="00B0F0"/>
              <w:bottom w:val="single" w:sz="4" w:space="0" w:color="00B0F0"/>
              <w:right w:val="single" w:sz="4" w:space="0" w:color="00B0F0"/>
            </w:tcBorders>
          </w:tcPr>
          <w:p w14:paraId="268DD6AE" w14:textId="77777777" w:rsidR="00606D89" w:rsidRDefault="00CF0E9A">
            <w:pPr>
              <w:spacing w:after="149" w:line="267" w:lineRule="auto"/>
              <w:ind w:left="26"/>
            </w:pPr>
            <w:r>
              <w:rPr>
                <w:rFonts w:ascii="Times New Roman" w:eastAsia="Times New Roman" w:hAnsi="Times New Roman" w:cs="Times New Roman"/>
                <w:sz w:val="12"/>
              </w:rPr>
              <w:t>Disaster Recovery focuses on the information or technology systems that support business functions, as opposed to Business Continuity which involves plannin</w:t>
            </w:r>
            <w:r>
              <w:rPr>
                <w:rFonts w:ascii="Times New Roman" w:eastAsia="Times New Roman" w:hAnsi="Times New Roman" w:cs="Times New Roman"/>
                <w:sz w:val="12"/>
              </w:rPr>
              <w:t xml:space="preserve">g for keeping all aspects of a business functioning </w:t>
            </w:r>
            <w:proofErr w:type="gramStart"/>
            <w:r>
              <w:rPr>
                <w:rFonts w:ascii="Times New Roman" w:eastAsia="Times New Roman" w:hAnsi="Times New Roman" w:cs="Times New Roman"/>
                <w:sz w:val="12"/>
              </w:rPr>
              <w:t>in the midst of</w:t>
            </w:r>
            <w:proofErr w:type="gramEnd"/>
            <w:r>
              <w:rPr>
                <w:rFonts w:ascii="Times New Roman" w:eastAsia="Times New Roman" w:hAnsi="Times New Roman" w:cs="Times New Roman"/>
                <w:sz w:val="12"/>
              </w:rPr>
              <w:t xml:space="preserve"> disruptive events.  Disaster recovery is a subset of Business Continuity.</w:t>
            </w:r>
          </w:p>
          <w:p w14:paraId="2A719433" w14:textId="77777777" w:rsidR="00606D89" w:rsidRDefault="00CF0E9A">
            <w:pPr>
              <w:spacing w:after="0"/>
              <w:ind w:left="26"/>
            </w:pPr>
            <w:r>
              <w:rPr>
                <w:rFonts w:ascii="Times New Roman" w:eastAsia="Times New Roman" w:hAnsi="Times New Roman" w:cs="Times New Roman"/>
                <w:sz w:val="12"/>
              </w:rPr>
              <w:t>DR is now normally only used in reference to an organization’s IT and telecommunications recovery.</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24F2AD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22B4A6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1D32D0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D7297C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035259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1EF5D6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DF32E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BB18744" w14:textId="77777777" w:rsidR="00606D89" w:rsidRDefault="00CF0E9A">
            <w:pPr>
              <w:spacing w:after="0"/>
              <w:ind w:left="26"/>
            </w:pPr>
            <w:r>
              <w:rPr>
                <w:rFonts w:ascii="Times New Roman" w:eastAsia="Times New Roman" w:hAnsi="Times New Roman" w:cs="Times New Roman"/>
                <w:sz w:val="12"/>
              </w:rPr>
              <w:t>DRJ, BCI</w:t>
            </w:r>
          </w:p>
        </w:tc>
      </w:tr>
      <w:tr w:rsidR="00606D89" w14:paraId="4737855F"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12ABF4B" w14:textId="77777777" w:rsidR="00606D89" w:rsidRDefault="00CF0E9A">
            <w:pPr>
              <w:spacing w:after="0"/>
              <w:ind w:left="24"/>
            </w:pPr>
            <w:r>
              <w:rPr>
                <w:rFonts w:ascii="Times New Roman" w:eastAsia="Times New Roman" w:hAnsi="Times New Roman" w:cs="Times New Roman"/>
                <w:sz w:val="12"/>
              </w:rPr>
              <w:t>Disaster Recovery Plan (DRP)</w:t>
            </w:r>
          </w:p>
        </w:tc>
        <w:tc>
          <w:tcPr>
            <w:tcW w:w="3720" w:type="dxa"/>
            <w:tcBorders>
              <w:top w:val="single" w:sz="4" w:space="0" w:color="00B0F0"/>
              <w:left w:val="single" w:sz="4" w:space="0" w:color="00B0F0"/>
              <w:bottom w:val="single" w:sz="4" w:space="0" w:color="00B0F0"/>
              <w:right w:val="single" w:sz="4" w:space="0" w:color="00B0F0"/>
            </w:tcBorders>
          </w:tcPr>
          <w:p w14:paraId="6FF99176" w14:textId="77777777" w:rsidR="00606D89" w:rsidRDefault="00CF0E9A">
            <w:pPr>
              <w:spacing w:after="0"/>
              <w:ind w:left="26"/>
            </w:pPr>
            <w:r>
              <w:rPr>
                <w:rFonts w:ascii="Times New Roman" w:eastAsia="Times New Roman" w:hAnsi="Times New Roman" w:cs="Times New Roman"/>
                <w:sz w:val="12"/>
              </w:rPr>
              <w:t xml:space="preserve">The management approved document that defines the resources, actions, </w:t>
            </w:r>
            <w:proofErr w:type="gramStart"/>
            <w:r>
              <w:rPr>
                <w:rFonts w:ascii="Times New Roman" w:eastAsia="Times New Roman" w:hAnsi="Times New Roman" w:cs="Times New Roman"/>
                <w:sz w:val="12"/>
              </w:rPr>
              <w:t>tasks</w:t>
            </w:r>
            <w:proofErr w:type="gramEnd"/>
            <w:r>
              <w:rPr>
                <w:rFonts w:ascii="Times New Roman" w:eastAsia="Times New Roman" w:hAnsi="Times New Roman" w:cs="Times New Roman"/>
                <w:sz w:val="12"/>
              </w:rPr>
              <w:t xml:space="preserve"> and data required to manage the technology recovery effort. </w:t>
            </w:r>
          </w:p>
        </w:tc>
        <w:tc>
          <w:tcPr>
            <w:tcW w:w="3238" w:type="dxa"/>
            <w:tcBorders>
              <w:top w:val="single" w:sz="4" w:space="0" w:color="00B0F0"/>
              <w:left w:val="single" w:sz="4" w:space="0" w:color="00B0F0"/>
              <w:bottom w:val="single" w:sz="4" w:space="0" w:color="00B0F0"/>
              <w:right w:val="single" w:sz="4" w:space="0" w:color="00B0F0"/>
            </w:tcBorders>
          </w:tcPr>
          <w:p w14:paraId="544E4750" w14:textId="77777777" w:rsidR="00606D89" w:rsidRDefault="00CF0E9A">
            <w:pPr>
              <w:spacing w:after="0"/>
              <w:ind w:left="26"/>
            </w:pPr>
            <w:r>
              <w:rPr>
                <w:rFonts w:ascii="Times New Roman" w:eastAsia="Times New Roman" w:hAnsi="Times New Roman" w:cs="Times New Roman"/>
                <w:sz w:val="12"/>
              </w:rPr>
              <w:t>Usually refers to the technology recovery effort. This is a component of the Business Continuity Management Program.</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A12B42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A974D0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973239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1284E9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5BB35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FB410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FAAD7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ADE8F97" w14:textId="77777777" w:rsidR="00606D89" w:rsidRDefault="00CF0E9A">
            <w:pPr>
              <w:spacing w:after="0"/>
              <w:ind w:left="26"/>
            </w:pPr>
            <w:r>
              <w:rPr>
                <w:rFonts w:ascii="Times New Roman" w:eastAsia="Times New Roman" w:hAnsi="Times New Roman" w:cs="Times New Roman"/>
                <w:sz w:val="12"/>
              </w:rPr>
              <w:t>BCI</w:t>
            </w:r>
          </w:p>
        </w:tc>
      </w:tr>
      <w:tr w:rsidR="00606D89" w14:paraId="03A08C19"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38046E8B" w14:textId="77777777" w:rsidR="00606D89" w:rsidRDefault="00CF0E9A">
            <w:pPr>
              <w:spacing w:after="0"/>
              <w:ind w:left="24"/>
            </w:pPr>
            <w:r>
              <w:rPr>
                <w:rFonts w:ascii="Times New Roman" w:eastAsia="Times New Roman" w:hAnsi="Times New Roman" w:cs="Times New Roman"/>
                <w:sz w:val="12"/>
              </w:rPr>
              <w:t>Disaster Recovery Planning</w:t>
            </w:r>
          </w:p>
        </w:tc>
        <w:tc>
          <w:tcPr>
            <w:tcW w:w="3720" w:type="dxa"/>
            <w:tcBorders>
              <w:top w:val="single" w:sz="4" w:space="0" w:color="00B0F0"/>
              <w:left w:val="single" w:sz="4" w:space="0" w:color="00B0F0"/>
              <w:bottom w:val="single" w:sz="4" w:space="0" w:color="00B0F0"/>
              <w:right w:val="single" w:sz="4" w:space="0" w:color="00B0F0"/>
            </w:tcBorders>
          </w:tcPr>
          <w:p w14:paraId="1D11ACF4" w14:textId="77777777" w:rsidR="00606D89" w:rsidRDefault="00CF0E9A">
            <w:pPr>
              <w:spacing w:after="0"/>
              <w:ind w:left="26"/>
            </w:pPr>
            <w:r>
              <w:rPr>
                <w:rFonts w:ascii="Times New Roman" w:eastAsia="Times New Roman" w:hAnsi="Times New Roman" w:cs="Times New Roman"/>
                <w:sz w:val="12"/>
              </w:rPr>
              <w:t xml:space="preserve">The process of developing and maintaining recovery strategies for information technology (IT) systems, </w:t>
            </w:r>
            <w:proofErr w:type="gramStart"/>
            <w:r>
              <w:rPr>
                <w:rFonts w:ascii="Times New Roman" w:eastAsia="Times New Roman" w:hAnsi="Times New Roman" w:cs="Times New Roman"/>
                <w:sz w:val="12"/>
              </w:rPr>
              <w:t>applications</w:t>
            </w:r>
            <w:proofErr w:type="gramEnd"/>
            <w:r>
              <w:rPr>
                <w:rFonts w:ascii="Times New Roman" w:eastAsia="Times New Roman" w:hAnsi="Times New Roman" w:cs="Times New Roman"/>
                <w:sz w:val="12"/>
              </w:rPr>
              <w:t xml:space="preserve"> and data.  This includes networks, servers, desktops, laptops, wireless devices, </w:t>
            </w:r>
            <w:proofErr w:type="gramStart"/>
            <w:r>
              <w:rPr>
                <w:rFonts w:ascii="Times New Roman" w:eastAsia="Times New Roman" w:hAnsi="Times New Roman" w:cs="Times New Roman"/>
                <w:sz w:val="12"/>
              </w:rPr>
              <w:t>data</w:t>
            </w:r>
            <w:proofErr w:type="gramEnd"/>
            <w:r>
              <w:rPr>
                <w:rFonts w:ascii="Times New Roman" w:eastAsia="Times New Roman" w:hAnsi="Times New Roman" w:cs="Times New Roman"/>
                <w:sz w:val="12"/>
              </w:rPr>
              <w:t xml:space="preserve"> and connectivity. </w:t>
            </w:r>
          </w:p>
        </w:tc>
        <w:tc>
          <w:tcPr>
            <w:tcW w:w="3238" w:type="dxa"/>
            <w:tcBorders>
              <w:top w:val="single" w:sz="4" w:space="0" w:color="00B0F0"/>
              <w:left w:val="single" w:sz="4" w:space="0" w:color="00B0F0"/>
              <w:bottom w:val="single" w:sz="4" w:space="0" w:color="00B0F0"/>
              <w:right w:val="single" w:sz="4" w:space="0" w:color="00B0F0"/>
            </w:tcBorders>
          </w:tcPr>
          <w:p w14:paraId="4A24DA0B" w14:textId="77777777" w:rsidR="00606D89" w:rsidRDefault="00CF0E9A">
            <w:pPr>
              <w:spacing w:after="0"/>
              <w:ind w:left="26"/>
            </w:pPr>
            <w:r>
              <w:rPr>
                <w:rFonts w:ascii="Times New Roman" w:eastAsia="Times New Roman" w:hAnsi="Times New Roman" w:cs="Times New Roman"/>
                <w:sz w:val="12"/>
              </w:rPr>
              <w:t>Priorities for IT recovery should b</w:t>
            </w:r>
            <w:r>
              <w:rPr>
                <w:rFonts w:ascii="Times New Roman" w:eastAsia="Times New Roman" w:hAnsi="Times New Roman" w:cs="Times New Roman"/>
                <w:sz w:val="12"/>
              </w:rPr>
              <w:t>e consistent with the priorities for recovery of business functions and processes that were developed during the business impact analysis (BIA) process.  IT resources required to support time-sensitive business functions and processes should also be identi</w:t>
            </w:r>
            <w:r>
              <w:rPr>
                <w:rFonts w:ascii="Times New Roman" w:eastAsia="Times New Roman" w:hAnsi="Times New Roman" w:cs="Times New Roman"/>
                <w:sz w:val="12"/>
              </w:rPr>
              <w:t>fied.</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2CDA3D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612A89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4DAD25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9C465D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E84BEB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594DD0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AF1178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E1FC39F" w14:textId="77777777" w:rsidR="00606D89" w:rsidRDefault="00CF0E9A">
            <w:pPr>
              <w:spacing w:after="0"/>
              <w:ind w:left="26"/>
            </w:pPr>
            <w:r>
              <w:rPr>
                <w:rFonts w:ascii="Times New Roman" w:eastAsia="Times New Roman" w:hAnsi="Times New Roman" w:cs="Times New Roman"/>
                <w:sz w:val="12"/>
              </w:rPr>
              <w:t>DRJ</w:t>
            </w:r>
          </w:p>
        </w:tc>
      </w:tr>
    </w:tbl>
    <w:p w14:paraId="412B4CAF"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6"/>
        <w:gridCol w:w="3223"/>
        <w:gridCol w:w="486"/>
        <w:gridCol w:w="486"/>
        <w:gridCol w:w="486"/>
        <w:gridCol w:w="486"/>
        <w:gridCol w:w="486"/>
        <w:gridCol w:w="486"/>
        <w:gridCol w:w="535"/>
        <w:gridCol w:w="1090"/>
      </w:tblGrid>
      <w:tr w:rsidR="00606D89" w14:paraId="1CA576E3"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3529B8DB"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225A2ABC"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12CEA754"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1CF5F239"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77BFFA49"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78262059"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69B3DD0E"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3434637D"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58D9807C"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2B22F93A" w14:textId="77777777" w:rsidR="00606D89" w:rsidRDefault="00606D89"/>
        </w:tc>
      </w:tr>
      <w:tr w:rsidR="00606D89" w14:paraId="04CB29B1" w14:textId="77777777">
        <w:trPr>
          <w:trHeight w:val="367"/>
        </w:trPr>
        <w:tc>
          <w:tcPr>
            <w:tcW w:w="2297" w:type="dxa"/>
            <w:tcBorders>
              <w:top w:val="nil"/>
              <w:left w:val="single" w:sz="4" w:space="0" w:color="00B0F0"/>
              <w:bottom w:val="nil"/>
              <w:right w:val="single" w:sz="4" w:space="0" w:color="00B0F0"/>
            </w:tcBorders>
            <w:shd w:val="clear" w:color="auto" w:fill="16365C"/>
          </w:tcPr>
          <w:p w14:paraId="1AF1C905"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8B97A17"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0E8DA3D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AD24C22" w14:textId="77777777" w:rsidR="00606D89" w:rsidRDefault="00CF0E9A">
            <w:pPr>
              <w:spacing w:after="0"/>
              <w:ind w:left="96"/>
            </w:pPr>
            <w:r>
              <w:rPr>
                <w:noProof/>
              </w:rPr>
              <w:drawing>
                <wp:inline distT="0" distB="0" distL="0" distR="0" wp14:anchorId="7BF90973" wp14:editId="1BEC87CD">
                  <wp:extent cx="179832" cy="175260"/>
                  <wp:effectExtent l="0" t="0" r="0" b="0"/>
                  <wp:docPr id="2467" name="Picture 2467"/>
                  <wp:cNvGraphicFramePr/>
                  <a:graphic xmlns:a="http://schemas.openxmlformats.org/drawingml/2006/main">
                    <a:graphicData uri="http://schemas.openxmlformats.org/drawingml/2006/picture">
                      <pic:pic xmlns:pic="http://schemas.openxmlformats.org/drawingml/2006/picture">
                        <pic:nvPicPr>
                          <pic:cNvPr id="2467" name="Picture 2467"/>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0BFB1EF" w14:textId="77777777" w:rsidR="00606D89" w:rsidRDefault="00CF0E9A">
            <w:pPr>
              <w:spacing w:after="0"/>
              <w:ind w:left="98"/>
            </w:pPr>
            <w:r>
              <w:rPr>
                <w:noProof/>
              </w:rPr>
              <w:drawing>
                <wp:inline distT="0" distB="0" distL="0" distR="0" wp14:anchorId="5C22833C" wp14:editId="331184BE">
                  <wp:extent cx="179832" cy="176784"/>
                  <wp:effectExtent l="0" t="0" r="0" b="0"/>
                  <wp:docPr id="2469" name="Picture 2469"/>
                  <wp:cNvGraphicFramePr/>
                  <a:graphic xmlns:a="http://schemas.openxmlformats.org/drawingml/2006/main">
                    <a:graphicData uri="http://schemas.openxmlformats.org/drawingml/2006/picture">
                      <pic:pic xmlns:pic="http://schemas.openxmlformats.org/drawingml/2006/picture">
                        <pic:nvPicPr>
                          <pic:cNvPr id="2469" name="Picture 2469"/>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519E1C8" w14:textId="77777777" w:rsidR="00606D89" w:rsidRDefault="00CF0E9A">
            <w:pPr>
              <w:spacing w:after="0"/>
              <w:ind w:left="79"/>
            </w:pPr>
            <w:r>
              <w:rPr>
                <w:noProof/>
              </w:rPr>
              <w:drawing>
                <wp:inline distT="0" distB="0" distL="0" distR="0" wp14:anchorId="421E2EBC" wp14:editId="1AF3C79A">
                  <wp:extent cx="182880" cy="176784"/>
                  <wp:effectExtent l="0" t="0" r="0" b="0"/>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CF7AC30" w14:textId="77777777" w:rsidR="00606D89" w:rsidRDefault="00CF0E9A">
            <w:pPr>
              <w:spacing w:after="0"/>
              <w:ind w:left="72"/>
            </w:pPr>
            <w:r>
              <w:rPr>
                <w:noProof/>
              </w:rPr>
              <w:drawing>
                <wp:inline distT="0" distB="0" distL="0" distR="0" wp14:anchorId="153D289A" wp14:editId="664B64A0">
                  <wp:extent cx="192024" cy="176784"/>
                  <wp:effectExtent l="0" t="0" r="0" b="0"/>
                  <wp:docPr id="2473" name="Picture 2473"/>
                  <wp:cNvGraphicFramePr/>
                  <a:graphic xmlns:a="http://schemas.openxmlformats.org/drawingml/2006/main">
                    <a:graphicData uri="http://schemas.openxmlformats.org/drawingml/2006/picture">
                      <pic:pic xmlns:pic="http://schemas.openxmlformats.org/drawingml/2006/picture">
                        <pic:nvPicPr>
                          <pic:cNvPr id="2473" name="Picture 2473"/>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495BB6D" w14:textId="77777777" w:rsidR="00606D89" w:rsidRDefault="00CF0E9A">
            <w:pPr>
              <w:spacing w:after="0"/>
              <w:ind w:left="46"/>
            </w:pPr>
            <w:r>
              <w:rPr>
                <w:noProof/>
              </w:rPr>
              <w:drawing>
                <wp:inline distT="0" distB="0" distL="0" distR="0" wp14:anchorId="75602F4E" wp14:editId="0603B3BB">
                  <wp:extent cx="175260" cy="175260"/>
                  <wp:effectExtent l="0" t="0" r="0" b="0"/>
                  <wp:docPr id="2475" name="Picture 2475"/>
                  <wp:cNvGraphicFramePr/>
                  <a:graphic xmlns:a="http://schemas.openxmlformats.org/drawingml/2006/main">
                    <a:graphicData uri="http://schemas.openxmlformats.org/drawingml/2006/picture">
                      <pic:pic xmlns:pic="http://schemas.openxmlformats.org/drawingml/2006/picture">
                        <pic:nvPicPr>
                          <pic:cNvPr id="2475" name="Picture 2475"/>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F442688" w14:textId="77777777" w:rsidR="00606D89" w:rsidRDefault="00CF0E9A">
            <w:pPr>
              <w:spacing w:after="0"/>
              <w:ind w:left="62"/>
            </w:pPr>
            <w:r>
              <w:rPr>
                <w:noProof/>
              </w:rPr>
              <w:drawing>
                <wp:inline distT="0" distB="0" distL="0" distR="0" wp14:anchorId="5712D217" wp14:editId="0812AF4D">
                  <wp:extent cx="207264" cy="179832"/>
                  <wp:effectExtent l="0" t="0" r="0" b="0"/>
                  <wp:docPr id="2477" name="Picture 2477"/>
                  <wp:cNvGraphicFramePr/>
                  <a:graphic xmlns:a="http://schemas.openxmlformats.org/drawingml/2006/main">
                    <a:graphicData uri="http://schemas.openxmlformats.org/drawingml/2006/picture">
                      <pic:pic xmlns:pic="http://schemas.openxmlformats.org/drawingml/2006/picture">
                        <pic:nvPicPr>
                          <pic:cNvPr id="2477" name="Picture 2477"/>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3486F265" w14:textId="77777777" w:rsidR="00606D89" w:rsidRDefault="00CF0E9A">
            <w:pPr>
              <w:spacing w:after="0"/>
              <w:ind w:left="-36" w:right="-38"/>
            </w:pPr>
            <w:r>
              <w:rPr>
                <w:noProof/>
              </w:rPr>
              <w:drawing>
                <wp:inline distT="0" distB="0" distL="0" distR="0" wp14:anchorId="4FDBC283" wp14:editId="3CC1F581">
                  <wp:extent cx="356616" cy="315468"/>
                  <wp:effectExtent l="0" t="0" r="0" b="0"/>
                  <wp:docPr id="2479" name="Picture 2479"/>
                  <wp:cNvGraphicFramePr/>
                  <a:graphic xmlns:a="http://schemas.openxmlformats.org/drawingml/2006/main">
                    <a:graphicData uri="http://schemas.openxmlformats.org/drawingml/2006/picture">
                      <pic:pic xmlns:pic="http://schemas.openxmlformats.org/drawingml/2006/picture">
                        <pic:nvPicPr>
                          <pic:cNvPr id="2479" name="Picture 2479"/>
                          <pic:cNvPicPr/>
                        </pic:nvPicPr>
                        <pic:blipFill>
                          <a:blip r:embed="rId23"/>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380DCF01" w14:textId="77777777" w:rsidR="00606D89" w:rsidRDefault="00606D89"/>
        </w:tc>
      </w:tr>
      <w:tr w:rsidR="00606D89" w14:paraId="146D0779"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010B13FE"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210A9C97"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2F2611DE"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2883BCA" w14:textId="77777777" w:rsidR="00606D89" w:rsidRDefault="00CF0E9A">
            <w:pPr>
              <w:spacing w:after="0"/>
              <w:ind w:left="200"/>
            </w:pPr>
            <w:r>
              <w:rPr>
                <w:noProof/>
              </w:rPr>
              <mc:AlternateContent>
                <mc:Choice Requires="wpg">
                  <w:drawing>
                    <wp:inline distT="0" distB="0" distL="0" distR="0" wp14:anchorId="77F42E80" wp14:editId="6DA8E021">
                      <wp:extent cx="72654" cy="572109"/>
                      <wp:effectExtent l="0" t="0" r="0" b="0"/>
                      <wp:docPr id="145542" name="Group 145542"/>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2430" name="Rectangle 2430"/>
                              <wps:cNvSpPr/>
                              <wps:spPr>
                                <a:xfrm rot="-5399999">
                                  <a:off x="-332137" y="143342"/>
                                  <a:ext cx="760905" cy="96629"/>
                                </a:xfrm>
                                <a:prstGeom prst="rect">
                                  <a:avLst/>
                                </a:prstGeom>
                                <a:ln>
                                  <a:noFill/>
                                </a:ln>
                              </wps:spPr>
                              <wps:txbx>
                                <w:txbxContent>
                                  <w:p w14:paraId="24B36A57"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5542" style="width:5.72076pt;height:45.048pt;mso-position-horizontal-relative:char;mso-position-vertical-relative:line" coordsize="726,5721">
                      <v:rect id="Rectangle 2430"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F6A972E" w14:textId="77777777" w:rsidR="00606D89" w:rsidRDefault="00CF0E9A">
            <w:pPr>
              <w:spacing w:after="0"/>
              <w:ind w:left="126"/>
            </w:pPr>
            <w:r>
              <w:rPr>
                <w:noProof/>
              </w:rPr>
              <mc:AlternateContent>
                <mc:Choice Requires="wpg">
                  <w:drawing>
                    <wp:inline distT="0" distB="0" distL="0" distR="0" wp14:anchorId="02AB471B" wp14:editId="7FD386AF">
                      <wp:extent cx="165636" cy="413800"/>
                      <wp:effectExtent l="0" t="0" r="0" b="0"/>
                      <wp:docPr id="145555" name="Group 145555"/>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2431" name="Rectangle 2431"/>
                              <wps:cNvSpPr/>
                              <wps:spPr>
                                <a:xfrm rot="-5399999">
                                  <a:off x="-226863" y="90309"/>
                                  <a:ext cx="550355" cy="96629"/>
                                </a:xfrm>
                                <a:prstGeom prst="rect">
                                  <a:avLst/>
                                </a:prstGeom>
                                <a:ln>
                                  <a:noFill/>
                                </a:ln>
                              </wps:spPr>
                              <wps:txbx>
                                <w:txbxContent>
                                  <w:p w14:paraId="257D4D6D"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432" name="Rectangle 2432"/>
                              <wps:cNvSpPr/>
                              <wps:spPr>
                                <a:xfrm rot="-5399999">
                                  <a:off x="-103174" y="121013"/>
                                  <a:ext cx="488944" cy="96629"/>
                                </a:xfrm>
                                <a:prstGeom prst="rect">
                                  <a:avLst/>
                                </a:prstGeom>
                                <a:ln>
                                  <a:noFill/>
                                </a:ln>
                              </wps:spPr>
                              <wps:txbx>
                                <w:txbxContent>
                                  <w:p w14:paraId="2C45955F"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5555" style="width:13.0422pt;height:32.5827pt;mso-position-horizontal-relative:char;mso-position-vertical-relative:line" coordsize="1656,4138">
                      <v:rect id="Rectangle 2431"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2432"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73672F6" w14:textId="77777777" w:rsidR="00606D89" w:rsidRDefault="00CF0E9A">
            <w:pPr>
              <w:spacing w:after="0"/>
              <w:ind w:left="126"/>
            </w:pPr>
            <w:r>
              <w:rPr>
                <w:noProof/>
              </w:rPr>
              <mc:AlternateContent>
                <mc:Choice Requires="wpg">
                  <w:drawing>
                    <wp:inline distT="0" distB="0" distL="0" distR="0" wp14:anchorId="70E2EA66" wp14:editId="4C474184">
                      <wp:extent cx="165591" cy="404272"/>
                      <wp:effectExtent l="0" t="0" r="0" b="0"/>
                      <wp:docPr id="145569" name="Group 145569"/>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2433" name="Rectangle 2433"/>
                              <wps:cNvSpPr/>
                              <wps:spPr>
                                <a:xfrm rot="-5399999">
                                  <a:off x="-220526" y="87117"/>
                                  <a:ext cx="537683" cy="96629"/>
                                </a:xfrm>
                                <a:prstGeom prst="rect">
                                  <a:avLst/>
                                </a:prstGeom>
                                <a:ln>
                                  <a:noFill/>
                                </a:ln>
                              </wps:spPr>
                              <wps:txbx>
                                <w:txbxContent>
                                  <w:p w14:paraId="449377FB"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434" name="Rectangle 2434"/>
                              <wps:cNvSpPr/>
                              <wps:spPr>
                                <a:xfrm rot="-5399999">
                                  <a:off x="-72368" y="142337"/>
                                  <a:ext cx="427241" cy="96629"/>
                                </a:xfrm>
                                <a:prstGeom prst="rect">
                                  <a:avLst/>
                                </a:prstGeom>
                                <a:ln>
                                  <a:noFill/>
                                </a:ln>
                              </wps:spPr>
                              <wps:txbx>
                                <w:txbxContent>
                                  <w:p w14:paraId="7A6B3971"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45569" style="width:13.0387pt;height:31.8325pt;mso-position-horizontal-relative:char;mso-position-vertical-relative:line" coordsize="1655,4042">
                      <v:rect id="Rectangle 2433"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2434"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EE52A7F" w14:textId="77777777" w:rsidR="00606D89" w:rsidRDefault="00CF0E9A">
            <w:pPr>
              <w:spacing w:after="0"/>
              <w:ind w:left="126"/>
            </w:pPr>
            <w:r>
              <w:rPr>
                <w:noProof/>
              </w:rPr>
              <mc:AlternateContent>
                <mc:Choice Requires="wpg">
                  <w:drawing>
                    <wp:inline distT="0" distB="0" distL="0" distR="0" wp14:anchorId="64A94589" wp14:editId="4CDD77C7">
                      <wp:extent cx="165636" cy="509811"/>
                      <wp:effectExtent l="0" t="0" r="0" b="0"/>
                      <wp:docPr id="145596" name="Group 145596"/>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2435" name="Rectangle 2435"/>
                              <wps:cNvSpPr/>
                              <wps:spPr>
                                <a:xfrm rot="-5399999">
                                  <a:off x="-290710" y="122472"/>
                                  <a:ext cx="678049" cy="96629"/>
                                </a:xfrm>
                                <a:prstGeom prst="rect">
                                  <a:avLst/>
                                </a:prstGeom>
                                <a:ln>
                                  <a:noFill/>
                                </a:ln>
                              </wps:spPr>
                              <wps:txbx>
                                <w:txbxContent>
                                  <w:p w14:paraId="34BDC30C"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436" name="Rectangle 2436"/>
                              <wps:cNvSpPr/>
                              <wps:spPr>
                                <a:xfrm rot="-5399999">
                                  <a:off x="-164098" y="156102"/>
                                  <a:ext cx="610791" cy="96629"/>
                                </a:xfrm>
                                <a:prstGeom prst="rect">
                                  <a:avLst/>
                                </a:prstGeom>
                                <a:ln>
                                  <a:noFill/>
                                </a:ln>
                              </wps:spPr>
                              <wps:txbx>
                                <w:txbxContent>
                                  <w:p w14:paraId="1B2DDD22"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5596" style="width:13.0422pt;height:40.1426pt;mso-position-horizontal-relative:char;mso-position-vertical-relative:line" coordsize="1656,5098">
                      <v:rect id="Rectangle 2435"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2436"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89C2FE4" w14:textId="77777777" w:rsidR="00606D89" w:rsidRDefault="00CF0E9A">
            <w:pPr>
              <w:spacing w:after="0"/>
              <w:ind w:left="126"/>
            </w:pPr>
            <w:r>
              <w:rPr>
                <w:noProof/>
              </w:rPr>
              <mc:AlternateContent>
                <mc:Choice Requires="wpg">
                  <w:drawing>
                    <wp:inline distT="0" distB="0" distL="0" distR="0" wp14:anchorId="6748F36B" wp14:editId="74AF3FD0">
                      <wp:extent cx="165636" cy="459241"/>
                      <wp:effectExtent l="0" t="0" r="0" b="0"/>
                      <wp:docPr id="145629" name="Group 145629"/>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2437" name="Rectangle 2437"/>
                              <wps:cNvSpPr/>
                              <wps:spPr>
                                <a:xfrm rot="-5399999">
                                  <a:off x="-169837" y="192772"/>
                                  <a:ext cx="436306" cy="96629"/>
                                </a:xfrm>
                                <a:prstGeom prst="rect">
                                  <a:avLst/>
                                </a:prstGeom>
                                <a:ln>
                                  <a:noFill/>
                                </a:ln>
                              </wps:spPr>
                              <wps:txbx>
                                <w:txbxContent>
                                  <w:p w14:paraId="2C834895"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438" name="Rectangle 2438"/>
                              <wps:cNvSpPr/>
                              <wps:spPr>
                                <a:xfrm rot="-5399999">
                                  <a:off x="-164098" y="105531"/>
                                  <a:ext cx="610791" cy="96629"/>
                                </a:xfrm>
                                <a:prstGeom prst="rect">
                                  <a:avLst/>
                                </a:prstGeom>
                                <a:ln>
                                  <a:noFill/>
                                </a:ln>
                              </wps:spPr>
                              <wps:txbx>
                                <w:txbxContent>
                                  <w:p w14:paraId="4698202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5629" style="width:13.0422pt;height:36.1607pt;mso-position-horizontal-relative:char;mso-position-vertical-relative:line" coordsize="1656,4592">
                      <v:rect id="Rectangle 2437"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2438"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3AE60AEE" w14:textId="77777777" w:rsidR="00606D89" w:rsidRDefault="00CF0E9A">
            <w:pPr>
              <w:spacing w:after="0"/>
              <w:ind w:left="126"/>
            </w:pPr>
            <w:r>
              <w:rPr>
                <w:noProof/>
              </w:rPr>
              <mc:AlternateContent>
                <mc:Choice Requires="wpg">
                  <w:drawing>
                    <wp:inline distT="0" distB="0" distL="0" distR="0" wp14:anchorId="022FF6A4" wp14:editId="0515B099">
                      <wp:extent cx="165591" cy="459241"/>
                      <wp:effectExtent l="0" t="0" r="0" b="0"/>
                      <wp:docPr id="145657" name="Group 145657"/>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2439" name="Rectangle 2439"/>
                              <wps:cNvSpPr/>
                              <wps:spPr>
                                <a:xfrm rot="-5399999">
                                  <a:off x="-147906" y="214705"/>
                                  <a:ext cx="392442" cy="96629"/>
                                </a:xfrm>
                                <a:prstGeom prst="rect">
                                  <a:avLst/>
                                </a:prstGeom>
                                <a:ln>
                                  <a:noFill/>
                                </a:ln>
                              </wps:spPr>
                              <wps:txbx>
                                <w:txbxContent>
                                  <w:p w14:paraId="3094842C"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440" name="Rectangle 2440"/>
                              <wps:cNvSpPr/>
                              <wps:spPr>
                                <a:xfrm rot="-5399999">
                                  <a:off x="-164142" y="105530"/>
                                  <a:ext cx="610791" cy="96629"/>
                                </a:xfrm>
                                <a:prstGeom prst="rect">
                                  <a:avLst/>
                                </a:prstGeom>
                                <a:ln>
                                  <a:noFill/>
                                </a:ln>
                              </wps:spPr>
                              <wps:txbx>
                                <w:txbxContent>
                                  <w:p w14:paraId="1A2EE009"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5657" style="width:13.0387pt;height:36.1607pt;mso-position-horizontal-relative:char;mso-position-vertical-relative:line" coordsize="1655,4592">
                      <v:rect id="Rectangle 2439"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2440"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263E22C8" w14:textId="77777777" w:rsidR="00606D89" w:rsidRDefault="00CF0E9A">
            <w:pPr>
              <w:spacing w:after="0"/>
              <w:ind w:left="200"/>
            </w:pPr>
            <w:r>
              <w:rPr>
                <w:noProof/>
              </w:rPr>
              <mc:AlternateContent>
                <mc:Choice Requires="wpg">
                  <w:drawing>
                    <wp:inline distT="0" distB="0" distL="0" distR="0" wp14:anchorId="2C2487D8" wp14:editId="107C4506">
                      <wp:extent cx="72654" cy="414313"/>
                      <wp:effectExtent l="0" t="0" r="0" b="0"/>
                      <wp:docPr id="145687" name="Group 145687"/>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2441" name="Rectangle 2441"/>
                              <wps:cNvSpPr/>
                              <wps:spPr>
                                <a:xfrm rot="-5399999">
                                  <a:off x="-227204" y="90481"/>
                                  <a:ext cx="551037" cy="96629"/>
                                </a:xfrm>
                                <a:prstGeom prst="rect">
                                  <a:avLst/>
                                </a:prstGeom>
                                <a:ln>
                                  <a:noFill/>
                                </a:ln>
                              </wps:spPr>
                              <wps:txbx>
                                <w:txbxContent>
                                  <w:p w14:paraId="4EBB32C0"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45687" style="width:5.72076pt;height:32.6231pt;mso-position-horizontal-relative:char;mso-position-vertical-relative:line" coordsize="726,4143">
                      <v:rect id="Rectangle 2441"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38C90FB9"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1AC3511A" w14:textId="77777777">
        <w:trPr>
          <w:trHeight w:val="592"/>
        </w:trPr>
        <w:tc>
          <w:tcPr>
            <w:tcW w:w="2297" w:type="dxa"/>
            <w:tcBorders>
              <w:top w:val="single" w:sz="4" w:space="0" w:color="00B0F0"/>
              <w:left w:val="single" w:sz="4" w:space="0" w:color="00B0F0"/>
              <w:bottom w:val="single" w:sz="4" w:space="0" w:color="00B0F0"/>
              <w:right w:val="single" w:sz="4" w:space="0" w:color="00B0F0"/>
            </w:tcBorders>
          </w:tcPr>
          <w:p w14:paraId="35C46993" w14:textId="77777777" w:rsidR="00606D89" w:rsidRDefault="00CF0E9A">
            <w:pPr>
              <w:spacing w:after="0"/>
              <w:ind w:left="24"/>
            </w:pPr>
            <w:r>
              <w:rPr>
                <w:rFonts w:ascii="Times New Roman" w:eastAsia="Times New Roman" w:hAnsi="Times New Roman" w:cs="Times New Roman"/>
                <w:sz w:val="12"/>
              </w:rPr>
              <w:t xml:space="preserve">Disk Mirroring </w:t>
            </w:r>
          </w:p>
        </w:tc>
        <w:tc>
          <w:tcPr>
            <w:tcW w:w="3720" w:type="dxa"/>
            <w:tcBorders>
              <w:top w:val="single" w:sz="4" w:space="0" w:color="00B0F0"/>
              <w:left w:val="single" w:sz="4" w:space="0" w:color="00B0F0"/>
              <w:bottom w:val="single" w:sz="4" w:space="0" w:color="00B0F0"/>
              <w:right w:val="single" w:sz="4" w:space="0" w:color="00B0F0"/>
            </w:tcBorders>
          </w:tcPr>
          <w:p w14:paraId="4B130438" w14:textId="77777777" w:rsidR="00606D89" w:rsidRDefault="00CF0E9A">
            <w:pPr>
              <w:spacing w:after="0"/>
              <w:ind w:left="26"/>
            </w:pPr>
            <w:r>
              <w:rPr>
                <w:rFonts w:ascii="Times New Roman" w:eastAsia="Times New Roman" w:hAnsi="Times New Roman" w:cs="Times New Roman"/>
                <w:sz w:val="12"/>
              </w:rPr>
              <w:t>Data replication and recovery technique where data is duplicated on a separate disk subsystem preferably separate location, in real time or near real time, to ensure continuous availability of critical information. Data is protected in transit through encr</w:t>
            </w:r>
            <w:r>
              <w:rPr>
                <w:rFonts w:ascii="Times New Roman" w:eastAsia="Times New Roman" w:hAnsi="Times New Roman" w:cs="Times New Roman"/>
                <w:sz w:val="12"/>
              </w:rPr>
              <w:t xml:space="preserve">yption. </w:t>
            </w:r>
          </w:p>
        </w:tc>
        <w:tc>
          <w:tcPr>
            <w:tcW w:w="3238" w:type="dxa"/>
            <w:tcBorders>
              <w:top w:val="single" w:sz="4" w:space="0" w:color="00B0F0"/>
              <w:left w:val="single" w:sz="4" w:space="0" w:color="00B0F0"/>
              <w:bottom w:val="single" w:sz="4" w:space="0" w:color="00B0F0"/>
              <w:right w:val="single" w:sz="4" w:space="0" w:color="00B0F0"/>
            </w:tcBorders>
          </w:tcPr>
          <w:p w14:paraId="3395ADB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0350E8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E7A555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628A25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FE935E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0C6C02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3C5959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E07C4E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B18A01E" w14:textId="77777777" w:rsidR="00606D89" w:rsidRDefault="00CF0E9A">
            <w:pPr>
              <w:spacing w:after="0"/>
              <w:ind w:left="26"/>
            </w:pPr>
            <w:r>
              <w:rPr>
                <w:rFonts w:ascii="Times New Roman" w:eastAsia="Times New Roman" w:hAnsi="Times New Roman" w:cs="Times New Roman"/>
                <w:sz w:val="12"/>
              </w:rPr>
              <w:t>BCI</w:t>
            </w:r>
          </w:p>
        </w:tc>
      </w:tr>
      <w:tr w:rsidR="00606D89" w14:paraId="0015AA0C" w14:textId="77777777">
        <w:trPr>
          <w:trHeight w:val="266"/>
        </w:trPr>
        <w:tc>
          <w:tcPr>
            <w:tcW w:w="2297" w:type="dxa"/>
            <w:tcBorders>
              <w:top w:val="single" w:sz="4" w:space="0" w:color="00B0F0"/>
              <w:left w:val="single" w:sz="4" w:space="0" w:color="00B0F0"/>
              <w:bottom w:val="single" w:sz="4" w:space="0" w:color="00B0F0"/>
              <w:right w:val="single" w:sz="4" w:space="0" w:color="00B0F0"/>
            </w:tcBorders>
          </w:tcPr>
          <w:p w14:paraId="520B20BF" w14:textId="77777777" w:rsidR="00606D89" w:rsidRDefault="00CF0E9A">
            <w:pPr>
              <w:spacing w:after="0"/>
              <w:ind w:left="24"/>
            </w:pPr>
            <w:r>
              <w:rPr>
                <w:rFonts w:ascii="Times New Roman" w:eastAsia="Times New Roman" w:hAnsi="Times New Roman" w:cs="Times New Roman"/>
                <w:sz w:val="12"/>
              </w:rPr>
              <w:t xml:space="preserve"> Disruption</w:t>
            </w:r>
          </w:p>
        </w:tc>
        <w:tc>
          <w:tcPr>
            <w:tcW w:w="3720" w:type="dxa"/>
            <w:tcBorders>
              <w:top w:val="single" w:sz="4" w:space="0" w:color="00B0F0"/>
              <w:left w:val="single" w:sz="4" w:space="0" w:color="00B0F0"/>
              <w:bottom w:val="single" w:sz="4" w:space="0" w:color="00B0F0"/>
              <w:right w:val="single" w:sz="4" w:space="0" w:color="00B0F0"/>
            </w:tcBorders>
          </w:tcPr>
          <w:p w14:paraId="0FF4121C" w14:textId="77777777" w:rsidR="00606D89" w:rsidRDefault="00CF0E9A">
            <w:pPr>
              <w:spacing w:after="0"/>
              <w:ind w:left="26"/>
            </w:pPr>
            <w:r>
              <w:rPr>
                <w:rFonts w:ascii="Times New Roman" w:eastAsia="Times New Roman" w:hAnsi="Times New Roman" w:cs="Times New Roman"/>
                <w:sz w:val="12"/>
              </w:rPr>
              <w:t xml:space="preserve">An event that interrupts normal business, functions, operations, or processes, whether anticipated (e.g., hurricane, political unrest) or </w:t>
            </w:r>
          </w:p>
        </w:tc>
        <w:tc>
          <w:tcPr>
            <w:tcW w:w="3238" w:type="dxa"/>
            <w:tcBorders>
              <w:top w:val="single" w:sz="4" w:space="0" w:color="00B0F0"/>
              <w:left w:val="single" w:sz="4" w:space="0" w:color="00B0F0"/>
              <w:bottom w:val="single" w:sz="4" w:space="0" w:color="00B0F0"/>
              <w:right w:val="single" w:sz="4" w:space="0" w:color="00B0F0"/>
            </w:tcBorders>
          </w:tcPr>
          <w:p w14:paraId="21678408"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B40E1C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323467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B5350F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657139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597503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08EDF97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C884B1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3B634D6" w14:textId="77777777" w:rsidR="00606D89" w:rsidRDefault="00CF0E9A">
            <w:pPr>
              <w:spacing w:after="0"/>
              <w:ind w:left="26"/>
            </w:pPr>
            <w:r>
              <w:rPr>
                <w:rFonts w:ascii="Times New Roman" w:eastAsia="Times New Roman" w:hAnsi="Times New Roman" w:cs="Times New Roman"/>
                <w:sz w:val="12"/>
              </w:rPr>
              <w:t>DRJ, BCI</w:t>
            </w:r>
          </w:p>
        </w:tc>
      </w:tr>
      <w:tr w:rsidR="00606D89" w14:paraId="0CFECA83"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5A293997" w14:textId="77777777" w:rsidR="00606D89" w:rsidRDefault="00CF0E9A">
            <w:pPr>
              <w:spacing w:after="0"/>
              <w:ind w:left="24"/>
            </w:pPr>
            <w:r>
              <w:rPr>
                <w:rFonts w:ascii="Times New Roman" w:eastAsia="Times New Roman" w:hAnsi="Times New Roman" w:cs="Times New Roman"/>
                <w:sz w:val="12"/>
              </w:rPr>
              <w:t>Diverse Routing</w:t>
            </w:r>
          </w:p>
        </w:tc>
        <w:tc>
          <w:tcPr>
            <w:tcW w:w="3720" w:type="dxa"/>
            <w:tcBorders>
              <w:top w:val="single" w:sz="4" w:space="0" w:color="00B0F0"/>
              <w:left w:val="single" w:sz="4" w:space="0" w:color="00B0F0"/>
              <w:bottom w:val="single" w:sz="4" w:space="0" w:color="00B0F0"/>
              <w:right w:val="single" w:sz="4" w:space="0" w:color="00B0F0"/>
            </w:tcBorders>
          </w:tcPr>
          <w:p w14:paraId="7A934EA3" w14:textId="77777777" w:rsidR="00606D89" w:rsidRDefault="00CF0E9A">
            <w:pPr>
              <w:spacing w:after="0"/>
              <w:ind w:left="26"/>
            </w:pPr>
            <w:r>
              <w:rPr>
                <w:rFonts w:ascii="Times New Roman" w:eastAsia="Times New Roman" w:hAnsi="Times New Roman" w:cs="Times New Roman"/>
                <w:sz w:val="12"/>
              </w:rPr>
              <w:t>The routing of information through split or duplicated cable facilities.</w:t>
            </w:r>
          </w:p>
        </w:tc>
        <w:tc>
          <w:tcPr>
            <w:tcW w:w="3238" w:type="dxa"/>
            <w:tcBorders>
              <w:top w:val="single" w:sz="4" w:space="0" w:color="00B0F0"/>
              <w:left w:val="single" w:sz="4" w:space="0" w:color="00B0F0"/>
              <w:bottom w:val="single" w:sz="4" w:space="0" w:color="00B0F0"/>
              <w:right w:val="single" w:sz="4" w:space="0" w:color="00B0F0"/>
            </w:tcBorders>
          </w:tcPr>
          <w:p w14:paraId="003CC99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70D670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835C5C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1F1CD98"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46919B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F0B23C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968043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675E4E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3DA691A" w14:textId="77777777" w:rsidR="00606D89" w:rsidRDefault="00CF0E9A">
            <w:pPr>
              <w:spacing w:after="0"/>
              <w:ind w:left="26"/>
            </w:pPr>
            <w:r>
              <w:rPr>
                <w:rFonts w:ascii="Times New Roman" w:eastAsia="Times New Roman" w:hAnsi="Times New Roman" w:cs="Times New Roman"/>
                <w:sz w:val="12"/>
              </w:rPr>
              <w:t>DRJ, BCI</w:t>
            </w:r>
          </w:p>
        </w:tc>
      </w:tr>
      <w:tr w:rsidR="00606D89" w14:paraId="0D71924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5ABC2AE" w14:textId="77777777" w:rsidR="00606D89" w:rsidRDefault="00CF0E9A">
            <w:pPr>
              <w:spacing w:after="0"/>
              <w:ind w:left="24"/>
            </w:pPr>
            <w:r>
              <w:rPr>
                <w:rFonts w:ascii="Times New Roman" w:eastAsia="Times New Roman" w:hAnsi="Times New Roman" w:cs="Times New Roman"/>
                <w:sz w:val="12"/>
              </w:rPr>
              <w:t>Diversification</w:t>
            </w:r>
          </w:p>
        </w:tc>
        <w:tc>
          <w:tcPr>
            <w:tcW w:w="3720" w:type="dxa"/>
            <w:tcBorders>
              <w:top w:val="single" w:sz="4" w:space="0" w:color="00B0F0"/>
              <w:left w:val="single" w:sz="4" w:space="0" w:color="00B0F0"/>
              <w:bottom w:val="single" w:sz="4" w:space="0" w:color="00B0F0"/>
              <w:right w:val="single" w:sz="4" w:space="0" w:color="00B0F0"/>
            </w:tcBorders>
          </w:tcPr>
          <w:p w14:paraId="495864CD" w14:textId="77777777" w:rsidR="00606D89" w:rsidRDefault="00CF0E9A">
            <w:pPr>
              <w:spacing w:after="0"/>
              <w:ind w:left="26"/>
            </w:pPr>
            <w:r>
              <w:rPr>
                <w:rFonts w:ascii="Times New Roman" w:eastAsia="Times New Roman" w:hAnsi="Times New Roman" w:cs="Times New Roman"/>
                <w:sz w:val="12"/>
              </w:rPr>
              <w:t>A continuity and recovery strategy requiring the live undertaking of activities at two or more geographically dispersed locations.</w:t>
            </w:r>
          </w:p>
        </w:tc>
        <w:tc>
          <w:tcPr>
            <w:tcW w:w="3238" w:type="dxa"/>
            <w:tcBorders>
              <w:top w:val="single" w:sz="4" w:space="0" w:color="00B0F0"/>
              <w:left w:val="single" w:sz="4" w:space="0" w:color="00B0F0"/>
              <w:bottom w:val="single" w:sz="4" w:space="0" w:color="00B0F0"/>
              <w:right w:val="single" w:sz="4" w:space="0" w:color="00B0F0"/>
            </w:tcBorders>
          </w:tcPr>
          <w:p w14:paraId="5F1FF346" w14:textId="77777777" w:rsidR="00606D89" w:rsidRDefault="00CF0E9A">
            <w:pPr>
              <w:spacing w:after="0"/>
              <w:ind w:left="26"/>
            </w:pPr>
            <w:r>
              <w:rPr>
                <w:rFonts w:ascii="Times New Roman" w:eastAsia="Times New Roman" w:hAnsi="Times New Roman" w:cs="Times New Roman"/>
                <w:sz w:val="12"/>
              </w:rPr>
              <w:t xml:space="preserve">Good Practice Guidelines Glossary of Terms.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7C4A65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E2F00C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C3D6E3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BBB10E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8503D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3F0AA8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CB57C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DF28F55"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0B32C4F1"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904DAD9" w14:textId="77777777" w:rsidR="00606D89" w:rsidRDefault="00CF0E9A">
            <w:pPr>
              <w:spacing w:after="0"/>
              <w:ind w:left="24"/>
            </w:pPr>
            <w:r>
              <w:rPr>
                <w:rFonts w:ascii="Times New Roman" w:eastAsia="Times New Roman" w:hAnsi="Times New Roman" w:cs="Times New Roman"/>
                <w:sz w:val="12"/>
              </w:rPr>
              <w:t>Downtime</w:t>
            </w:r>
          </w:p>
        </w:tc>
        <w:tc>
          <w:tcPr>
            <w:tcW w:w="3720" w:type="dxa"/>
            <w:tcBorders>
              <w:top w:val="single" w:sz="4" w:space="0" w:color="00B0F0"/>
              <w:left w:val="single" w:sz="4" w:space="0" w:color="00B0F0"/>
              <w:bottom w:val="single" w:sz="4" w:space="0" w:color="00B0F0"/>
              <w:right w:val="single" w:sz="4" w:space="0" w:color="00B0F0"/>
            </w:tcBorders>
          </w:tcPr>
          <w:p w14:paraId="2A4C8DC0" w14:textId="77777777" w:rsidR="00606D89" w:rsidRDefault="00CF0E9A">
            <w:pPr>
              <w:spacing w:after="0"/>
              <w:ind w:left="26"/>
            </w:pPr>
            <w:proofErr w:type="gramStart"/>
            <w:r>
              <w:rPr>
                <w:rFonts w:ascii="Times New Roman" w:eastAsia="Times New Roman" w:hAnsi="Times New Roman" w:cs="Times New Roman"/>
                <w:sz w:val="12"/>
              </w:rPr>
              <w:t>A period in time</w:t>
            </w:r>
            <w:proofErr w:type="gramEnd"/>
            <w:r>
              <w:rPr>
                <w:rFonts w:ascii="Times New Roman" w:eastAsia="Times New Roman" w:hAnsi="Times New Roman" w:cs="Times New Roman"/>
                <w:sz w:val="12"/>
              </w:rPr>
              <w:t xml:space="preserve"> when something is not in operation.</w:t>
            </w:r>
          </w:p>
        </w:tc>
        <w:tc>
          <w:tcPr>
            <w:tcW w:w="3238" w:type="dxa"/>
            <w:tcBorders>
              <w:top w:val="single" w:sz="4" w:space="0" w:color="00B0F0"/>
              <w:left w:val="single" w:sz="4" w:space="0" w:color="00B0F0"/>
              <w:bottom w:val="single" w:sz="4" w:space="0" w:color="00B0F0"/>
              <w:right w:val="single" w:sz="4" w:space="0" w:color="00B0F0"/>
            </w:tcBorders>
          </w:tcPr>
          <w:p w14:paraId="55E6CD33" w14:textId="77777777" w:rsidR="00606D89" w:rsidRDefault="00CF0E9A">
            <w:pPr>
              <w:spacing w:after="0"/>
              <w:ind w:left="26"/>
            </w:pPr>
            <w:r>
              <w:rPr>
                <w:rFonts w:ascii="Times New Roman" w:eastAsia="Times New Roman" w:hAnsi="Times New Roman" w:cs="Times New Roman"/>
                <w:sz w:val="12"/>
              </w:rPr>
              <w:t>This is often called Outage when referring to IT services and systems.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25AFE30"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7D6370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00ACFB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9D002E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C0BA30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579D52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DF3070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F611A17"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443C7050" w14:textId="77777777">
        <w:trPr>
          <w:trHeight w:val="893"/>
        </w:trPr>
        <w:tc>
          <w:tcPr>
            <w:tcW w:w="2297" w:type="dxa"/>
            <w:tcBorders>
              <w:top w:val="single" w:sz="4" w:space="0" w:color="00B0F0"/>
              <w:left w:val="single" w:sz="4" w:space="0" w:color="00B0F0"/>
              <w:bottom w:val="single" w:sz="4" w:space="0" w:color="00B0F0"/>
              <w:right w:val="single" w:sz="4" w:space="0" w:color="00B0F0"/>
            </w:tcBorders>
          </w:tcPr>
          <w:p w14:paraId="35BA0A33" w14:textId="77777777" w:rsidR="00606D89" w:rsidRDefault="00CF0E9A">
            <w:pPr>
              <w:spacing w:after="0"/>
              <w:ind w:left="24"/>
            </w:pPr>
            <w:r>
              <w:rPr>
                <w:rFonts w:ascii="Times New Roman" w:eastAsia="Times New Roman" w:hAnsi="Times New Roman" w:cs="Times New Roman"/>
                <w:sz w:val="12"/>
              </w:rPr>
              <w:t>Drop Ship</w:t>
            </w:r>
          </w:p>
        </w:tc>
        <w:tc>
          <w:tcPr>
            <w:tcW w:w="3720" w:type="dxa"/>
            <w:tcBorders>
              <w:top w:val="single" w:sz="4" w:space="0" w:color="00B0F0"/>
              <w:left w:val="single" w:sz="4" w:space="0" w:color="00B0F0"/>
              <w:bottom w:val="single" w:sz="4" w:space="0" w:color="00B0F0"/>
              <w:right w:val="single" w:sz="4" w:space="0" w:color="00B0F0"/>
            </w:tcBorders>
          </w:tcPr>
          <w:p w14:paraId="3D26064B" w14:textId="77777777" w:rsidR="00606D89" w:rsidRDefault="00CF0E9A">
            <w:pPr>
              <w:spacing w:after="4"/>
              <w:ind w:left="26"/>
            </w:pPr>
            <w:r>
              <w:rPr>
                <w:rFonts w:ascii="Times New Roman" w:eastAsia="Times New Roman" w:hAnsi="Times New Roman" w:cs="Times New Roman"/>
                <w:sz w:val="12"/>
              </w:rPr>
              <w:t xml:space="preserve">A strategy for: </w:t>
            </w:r>
          </w:p>
          <w:p w14:paraId="76CC34D3" w14:textId="77777777" w:rsidR="00606D89" w:rsidRDefault="00CF0E9A">
            <w:pPr>
              <w:numPr>
                <w:ilvl w:val="0"/>
                <w:numId w:val="3"/>
              </w:numPr>
              <w:spacing w:after="0" w:line="267" w:lineRule="auto"/>
            </w:pPr>
            <w:r>
              <w:rPr>
                <w:rFonts w:ascii="Times New Roman" w:eastAsia="Times New Roman" w:hAnsi="Times New Roman" w:cs="Times New Roman"/>
                <w:sz w:val="12"/>
              </w:rPr>
              <w:t xml:space="preserve">Delivering equipment, supplies, and materials at the time of a business continuity event or exercise. </w:t>
            </w:r>
          </w:p>
          <w:p w14:paraId="13136ABB" w14:textId="77777777" w:rsidR="00606D89" w:rsidRDefault="00CF0E9A">
            <w:pPr>
              <w:numPr>
                <w:ilvl w:val="0"/>
                <w:numId w:val="3"/>
              </w:numPr>
              <w:spacing w:after="0"/>
            </w:pPr>
            <w:r>
              <w:rPr>
                <w:rFonts w:ascii="Times New Roman" w:eastAsia="Times New Roman" w:hAnsi="Times New Roman" w:cs="Times New Roman"/>
                <w:sz w:val="12"/>
              </w:rPr>
              <w:t xml:space="preserve">Providing replacement hardware within a specified </w:t>
            </w:r>
            <w:proofErr w:type="gramStart"/>
            <w:r>
              <w:rPr>
                <w:rFonts w:ascii="Times New Roman" w:eastAsia="Times New Roman" w:hAnsi="Times New Roman" w:cs="Times New Roman"/>
                <w:sz w:val="12"/>
              </w:rPr>
              <w:t>time period</w:t>
            </w:r>
            <w:proofErr w:type="gramEnd"/>
            <w:r>
              <w:rPr>
                <w:rFonts w:ascii="Times New Roman" w:eastAsia="Times New Roman" w:hAnsi="Times New Roman" w:cs="Times New Roman"/>
                <w:sz w:val="12"/>
              </w:rPr>
              <w:t xml:space="preserve"> via prearranged contractual arrangements with an equipment supplier at the time of a busine</w:t>
            </w:r>
            <w:r>
              <w:rPr>
                <w:rFonts w:ascii="Times New Roman" w:eastAsia="Times New Roman" w:hAnsi="Times New Roman" w:cs="Times New Roman"/>
                <w:sz w:val="12"/>
              </w:rPr>
              <w:t>ss continuity event.</w:t>
            </w:r>
          </w:p>
        </w:tc>
        <w:tc>
          <w:tcPr>
            <w:tcW w:w="3238" w:type="dxa"/>
            <w:tcBorders>
              <w:top w:val="single" w:sz="4" w:space="0" w:color="00B0F0"/>
              <w:left w:val="single" w:sz="4" w:space="0" w:color="00B0F0"/>
              <w:bottom w:val="single" w:sz="4" w:space="0" w:color="00B0F0"/>
              <w:right w:val="single" w:sz="4" w:space="0" w:color="00B0F0"/>
            </w:tcBorders>
          </w:tcPr>
          <w:p w14:paraId="6AF246F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B98A8E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A946A7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AC5ABF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C627D1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966BAB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5150D7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B3518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14C393B" w14:textId="77777777" w:rsidR="00606D89" w:rsidRDefault="00606D89"/>
        </w:tc>
      </w:tr>
      <w:tr w:rsidR="00606D89" w14:paraId="7D03ED82"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DAD8BC5" w14:textId="77777777" w:rsidR="00606D89" w:rsidRDefault="00CF0E9A">
            <w:pPr>
              <w:spacing w:after="0"/>
              <w:ind w:left="24"/>
            </w:pPr>
            <w:r>
              <w:rPr>
                <w:rFonts w:ascii="Times New Roman" w:eastAsia="Times New Roman" w:hAnsi="Times New Roman" w:cs="Times New Roman"/>
                <w:sz w:val="12"/>
              </w:rPr>
              <w:t>Duty of Care</w:t>
            </w:r>
          </w:p>
        </w:tc>
        <w:tc>
          <w:tcPr>
            <w:tcW w:w="3720" w:type="dxa"/>
            <w:tcBorders>
              <w:top w:val="single" w:sz="4" w:space="0" w:color="00B0F0"/>
              <w:left w:val="single" w:sz="4" w:space="0" w:color="00B0F0"/>
              <w:bottom w:val="single" w:sz="4" w:space="0" w:color="00B0F0"/>
              <w:right w:val="single" w:sz="4" w:space="0" w:color="00B0F0"/>
            </w:tcBorders>
          </w:tcPr>
          <w:p w14:paraId="65D7F52F" w14:textId="77777777" w:rsidR="00606D89" w:rsidRDefault="00CF0E9A">
            <w:pPr>
              <w:spacing w:after="0"/>
              <w:ind w:left="26"/>
              <w:jc w:val="both"/>
            </w:pPr>
            <w:r>
              <w:rPr>
                <w:rFonts w:ascii="Times New Roman" w:eastAsia="Times New Roman" w:hAnsi="Times New Roman" w:cs="Times New Roman"/>
                <w:sz w:val="12"/>
              </w:rPr>
              <w:t>A corporate governance requirement to take care of the assets of the organization – a duty incumbent on officers of an enterprise.</w:t>
            </w:r>
          </w:p>
        </w:tc>
        <w:tc>
          <w:tcPr>
            <w:tcW w:w="3238" w:type="dxa"/>
            <w:tcBorders>
              <w:top w:val="single" w:sz="4" w:space="0" w:color="00B0F0"/>
              <w:left w:val="single" w:sz="4" w:space="0" w:color="00B0F0"/>
              <w:bottom w:val="single" w:sz="4" w:space="0" w:color="00B0F0"/>
              <w:right w:val="single" w:sz="4" w:space="0" w:color="00B0F0"/>
            </w:tcBorders>
          </w:tcPr>
          <w:p w14:paraId="28E5E62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6BAB34B"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137D114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00C79C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9A8AED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7486F5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50E4DC8F"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6EE465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E0E7DFC" w14:textId="77777777" w:rsidR="00606D89" w:rsidRDefault="00CF0E9A">
            <w:pPr>
              <w:spacing w:after="0"/>
              <w:ind w:left="26"/>
            </w:pPr>
            <w:r>
              <w:rPr>
                <w:rFonts w:ascii="Times New Roman" w:eastAsia="Times New Roman" w:hAnsi="Times New Roman" w:cs="Times New Roman"/>
                <w:sz w:val="12"/>
              </w:rPr>
              <w:t>FEMA Glossary, BCI</w:t>
            </w:r>
          </w:p>
        </w:tc>
      </w:tr>
      <w:tr w:rsidR="00606D89" w14:paraId="40B4B379" w14:textId="77777777">
        <w:trPr>
          <w:trHeight w:val="520"/>
        </w:trPr>
        <w:tc>
          <w:tcPr>
            <w:tcW w:w="2297" w:type="dxa"/>
            <w:tcBorders>
              <w:top w:val="single" w:sz="4" w:space="0" w:color="00B0F0"/>
              <w:left w:val="single" w:sz="4" w:space="0" w:color="00B0F0"/>
              <w:bottom w:val="single" w:sz="4" w:space="0" w:color="00B0F0"/>
              <w:right w:val="single" w:sz="4" w:space="0" w:color="00B0F0"/>
            </w:tcBorders>
          </w:tcPr>
          <w:p w14:paraId="1ABB8093" w14:textId="77777777" w:rsidR="00606D89" w:rsidRDefault="00CF0E9A">
            <w:pPr>
              <w:spacing w:after="0"/>
              <w:ind w:left="24"/>
            </w:pPr>
            <w:r>
              <w:rPr>
                <w:rFonts w:ascii="Times New Roman" w:eastAsia="Times New Roman" w:hAnsi="Times New Roman" w:cs="Times New Roman"/>
                <w:sz w:val="12"/>
              </w:rPr>
              <w:t xml:space="preserve">Ebola Virus Disease </w:t>
            </w:r>
          </w:p>
        </w:tc>
        <w:tc>
          <w:tcPr>
            <w:tcW w:w="3720" w:type="dxa"/>
            <w:tcBorders>
              <w:top w:val="single" w:sz="4" w:space="0" w:color="00B0F0"/>
              <w:left w:val="single" w:sz="4" w:space="0" w:color="00B0F0"/>
              <w:bottom w:val="single" w:sz="4" w:space="0" w:color="00B0F0"/>
              <w:right w:val="single" w:sz="4" w:space="0" w:color="00B0F0"/>
            </w:tcBorders>
          </w:tcPr>
          <w:p w14:paraId="2640540E" w14:textId="77777777" w:rsidR="00606D89" w:rsidRDefault="00CF0E9A">
            <w:pPr>
              <w:spacing w:after="0" w:line="267" w:lineRule="auto"/>
              <w:ind w:left="26"/>
            </w:pPr>
            <w:r>
              <w:rPr>
                <w:rFonts w:ascii="Times New Roman" w:eastAsia="Times New Roman" w:hAnsi="Times New Roman" w:cs="Times New Roman"/>
                <w:sz w:val="12"/>
              </w:rPr>
              <w:t xml:space="preserve">A highly infectious disease that can cause severe hemorrhagic fever in humans and nonhuman primates.  Currently there is no vaccine or cure. </w:t>
            </w:r>
          </w:p>
          <w:p w14:paraId="0CE56FF6" w14:textId="77777777" w:rsidR="00606D89" w:rsidRDefault="00CF0E9A">
            <w:pPr>
              <w:spacing w:after="0"/>
              <w:ind w:left="26"/>
            </w:pPr>
            <w:r>
              <w:rPr>
                <w:rFonts w:ascii="Times New Roman" w:eastAsia="Times New Roman" w:hAnsi="Times New Roman" w:cs="Times New Roman"/>
                <w:sz w:val="12"/>
              </w:rPr>
              <w:t>Bats are most likely the carriers as they do not display severe symptoms.</w:t>
            </w:r>
          </w:p>
        </w:tc>
        <w:tc>
          <w:tcPr>
            <w:tcW w:w="3238" w:type="dxa"/>
            <w:tcBorders>
              <w:top w:val="single" w:sz="4" w:space="0" w:color="00B0F0"/>
              <w:left w:val="single" w:sz="4" w:space="0" w:color="00B0F0"/>
              <w:bottom w:val="single" w:sz="4" w:space="0" w:color="00B0F0"/>
              <w:right w:val="single" w:sz="4" w:space="0" w:color="00B0F0"/>
            </w:tcBorders>
          </w:tcPr>
          <w:p w14:paraId="5904DFC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B0A6E2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A2F935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E3583D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610CC1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D73670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F443FF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58580C47"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44DBD62F" w14:textId="77777777" w:rsidR="00606D89" w:rsidRDefault="00CF0E9A">
            <w:pPr>
              <w:spacing w:after="0"/>
              <w:ind w:left="26"/>
            </w:pPr>
            <w:r>
              <w:rPr>
                <w:rFonts w:ascii="Times New Roman" w:eastAsia="Times New Roman" w:hAnsi="Times New Roman" w:cs="Times New Roman"/>
                <w:sz w:val="12"/>
              </w:rPr>
              <w:t>BCI</w:t>
            </w:r>
          </w:p>
        </w:tc>
      </w:tr>
      <w:tr w:rsidR="00606D89" w14:paraId="0B58C85E" w14:textId="77777777">
        <w:trPr>
          <w:trHeight w:val="76"/>
        </w:trPr>
        <w:tc>
          <w:tcPr>
            <w:tcW w:w="2297" w:type="dxa"/>
            <w:tcBorders>
              <w:top w:val="single" w:sz="4" w:space="0" w:color="00B0F0"/>
              <w:left w:val="single" w:sz="4" w:space="0" w:color="00B0F0"/>
              <w:bottom w:val="single" w:sz="4" w:space="0" w:color="00B0F0"/>
              <w:right w:val="single" w:sz="4" w:space="0" w:color="00B0F0"/>
            </w:tcBorders>
          </w:tcPr>
          <w:p w14:paraId="6F560019" w14:textId="77777777" w:rsidR="00606D89" w:rsidRDefault="00CF0E9A">
            <w:pPr>
              <w:spacing w:after="0"/>
              <w:ind w:left="24"/>
            </w:pPr>
            <w:r>
              <w:rPr>
                <w:rFonts w:ascii="Times New Roman" w:eastAsia="Times New Roman" w:hAnsi="Times New Roman" w:cs="Times New Roman"/>
                <w:sz w:val="12"/>
              </w:rPr>
              <w:lastRenderedPageBreak/>
              <w:t>Electronic Vaulting</w:t>
            </w:r>
          </w:p>
        </w:tc>
        <w:tc>
          <w:tcPr>
            <w:tcW w:w="3720" w:type="dxa"/>
            <w:tcBorders>
              <w:top w:val="single" w:sz="4" w:space="0" w:color="00B0F0"/>
              <w:left w:val="single" w:sz="4" w:space="0" w:color="00B0F0"/>
              <w:bottom w:val="single" w:sz="4" w:space="0" w:color="00B0F0"/>
              <w:right w:val="single" w:sz="4" w:space="0" w:color="00B0F0"/>
            </w:tcBorders>
          </w:tcPr>
          <w:p w14:paraId="514EA270" w14:textId="77777777" w:rsidR="00606D89" w:rsidRDefault="00CF0E9A">
            <w:pPr>
              <w:spacing w:after="0"/>
              <w:ind w:left="26"/>
            </w:pPr>
            <w:r>
              <w:rPr>
                <w:rFonts w:ascii="Times New Roman" w:eastAsia="Times New Roman" w:hAnsi="Times New Roman" w:cs="Times New Roman"/>
                <w:sz w:val="12"/>
              </w:rPr>
              <w:t xml:space="preserve">The electronic transfer of data </w:t>
            </w:r>
            <w:proofErr w:type="gramStart"/>
            <w:r>
              <w:rPr>
                <w:rFonts w:ascii="Times New Roman" w:eastAsia="Times New Roman" w:hAnsi="Times New Roman" w:cs="Times New Roman"/>
                <w:sz w:val="12"/>
              </w:rPr>
              <w:t>to  an</w:t>
            </w:r>
            <w:proofErr w:type="gramEnd"/>
            <w:r>
              <w:rPr>
                <w:rFonts w:ascii="Times New Roman" w:eastAsia="Times New Roman" w:hAnsi="Times New Roman" w:cs="Times New Roman"/>
                <w:sz w:val="12"/>
              </w:rPr>
              <w:t xml:space="preserve"> off-site storage facility. </w:t>
            </w:r>
          </w:p>
        </w:tc>
        <w:tc>
          <w:tcPr>
            <w:tcW w:w="3238" w:type="dxa"/>
            <w:tcBorders>
              <w:top w:val="single" w:sz="4" w:space="0" w:color="00B0F0"/>
              <w:left w:val="single" w:sz="4" w:space="0" w:color="00B0F0"/>
              <w:bottom w:val="single" w:sz="4" w:space="0" w:color="00B0F0"/>
              <w:right w:val="single" w:sz="4" w:space="0" w:color="00B0F0"/>
            </w:tcBorders>
          </w:tcPr>
          <w:p w14:paraId="50BA772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79220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6E1B35B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24E993A4"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FD1B75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7390B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B83D64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C16B0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6335BE2" w14:textId="77777777" w:rsidR="00606D89" w:rsidRDefault="00CF0E9A">
            <w:pPr>
              <w:spacing w:after="0"/>
              <w:ind w:left="26"/>
            </w:pPr>
            <w:r>
              <w:rPr>
                <w:rFonts w:ascii="Times New Roman" w:eastAsia="Times New Roman" w:hAnsi="Times New Roman" w:cs="Times New Roman"/>
                <w:sz w:val="12"/>
              </w:rPr>
              <w:t>DRJ, BCI</w:t>
            </w:r>
          </w:p>
        </w:tc>
      </w:tr>
      <w:tr w:rsidR="00606D89" w14:paraId="4B0E9166"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80B7AC3" w14:textId="77777777" w:rsidR="00606D89" w:rsidRDefault="00CF0E9A">
            <w:pPr>
              <w:spacing w:after="0"/>
              <w:ind w:left="24"/>
            </w:pPr>
            <w:r>
              <w:rPr>
                <w:rFonts w:ascii="Times New Roman" w:eastAsia="Times New Roman" w:hAnsi="Times New Roman" w:cs="Times New Roman"/>
                <w:sz w:val="12"/>
              </w:rPr>
              <w:t>Embedding Business Continuity</w:t>
            </w:r>
          </w:p>
        </w:tc>
        <w:tc>
          <w:tcPr>
            <w:tcW w:w="3720" w:type="dxa"/>
            <w:tcBorders>
              <w:top w:val="single" w:sz="4" w:space="0" w:color="00B0F0"/>
              <w:left w:val="single" w:sz="4" w:space="0" w:color="00B0F0"/>
              <w:bottom w:val="single" w:sz="4" w:space="0" w:color="00B0F0"/>
              <w:right w:val="single" w:sz="4" w:space="0" w:color="00B0F0"/>
            </w:tcBorders>
          </w:tcPr>
          <w:p w14:paraId="1B718906" w14:textId="77777777" w:rsidR="00606D89" w:rsidRDefault="00CF0E9A">
            <w:pPr>
              <w:spacing w:after="0"/>
              <w:ind w:left="26"/>
            </w:pPr>
            <w:r>
              <w:rPr>
                <w:rFonts w:ascii="Times New Roman" w:eastAsia="Times New Roman" w:hAnsi="Times New Roman" w:cs="Times New Roman"/>
                <w:sz w:val="12"/>
              </w:rPr>
              <w:t>The Management Practice within the BCM Lifecycle that continually seeks to integrate Business Continuity into day-to-day activities and organizational culture.</w:t>
            </w:r>
          </w:p>
        </w:tc>
        <w:tc>
          <w:tcPr>
            <w:tcW w:w="3238" w:type="dxa"/>
            <w:tcBorders>
              <w:top w:val="single" w:sz="4" w:space="0" w:color="00B0F0"/>
              <w:left w:val="single" w:sz="4" w:space="0" w:color="00B0F0"/>
              <w:bottom w:val="single" w:sz="4" w:space="0" w:color="00B0F0"/>
              <w:right w:val="single" w:sz="4" w:space="0" w:color="00B0F0"/>
            </w:tcBorders>
          </w:tcPr>
          <w:p w14:paraId="6DA25A28" w14:textId="77777777" w:rsidR="00606D89" w:rsidRDefault="00CF0E9A">
            <w:pPr>
              <w:spacing w:after="0"/>
              <w:ind w:left="26"/>
            </w:pPr>
            <w:r>
              <w:rPr>
                <w:rFonts w:ascii="Times New Roman" w:eastAsia="Times New Roman" w:hAnsi="Times New Roman" w:cs="Times New Roman"/>
                <w:sz w:val="12"/>
              </w:rPr>
              <w:t xml:space="preserve">Good Practice Guidelines Glossary of Terms. </w:t>
            </w:r>
          </w:p>
        </w:tc>
        <w:tc>
          <w:tcPr>
            <w:tcW w:w="487" w:type="dxa"/>
            <w:tcBorders>
              <w:top w:val="single" w:sz="4" w:space="0" w:color="00B0F0"/>
              <w:left w:val="single" w:sz="4" w:space="0" w:color="00B0F0"/>
              <w:bottom w:val="single" w:sz="4" w:space="0" w:color="00B0F0"/>
              <w:right w:val="single" w:sz="4" w:space="0" w:color="00B0F0"/>
            </w:tcBorders>
          </w:tcPr>
          <w:p w14:paraId="0869AC7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90A157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72E7487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DD387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701E8A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F464BF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DE318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51E00B8" w14:textId="77777777" w:rsidR="00606D89" w:rsidRDefault="00CF0E9A">
            <w:pPr>
              <w:spacing w:after="0"/>
              <w:ind w:left="26"/>
            </w:pPr>
            <w:r>
              <w:rPr>
                <w:rFonts w:ascii="Times New Roman" w:eastAsia="Times New Roman" w:hAnsi="Times New Roman" w:cs="Times New Roman"/>
                <w:sz w:val="12"/>
              </w:rPr>
              <w:t>DRJ, BCI</w:t>
            </w:r>
          </w:p>
        </w:tc>
      </w:tr>
      <w:tr w:rsidR="00606D89" w14:paraId="18097108"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8ECC7E1" w14:textId="77777777" w:rsidR="00606D89" w:rsidRDefault="00CF0E9A">
            <w:pPr>
              <w:spacing w:after="0"/>
              <w:ind w:left="24"/>
            </w:pPr>
            <w:r>
              <w:rPr>
                <w:rFonts w:ascii="Times New Roman" w:eastAsia="Times New Roman" w:hAnsi="Times New Roman" w:cs="Times New Roman"/>
                <w:sz w:val="12"/>
              </w:rPr>
              <w:t>Emergency</w:t>
            </w:r>
          </w:p>
        </w:tc>
        <w:tc>
          <w:tcPr>
            <w:tcW w:w="3720" w:type="dxa"/>
            <w:tcBorders>
              <w:top w:val="single" w:sz="4" w:space="0" w:color="00B0F0"/>
              <w:left w:val="single" w:sz="4" w:space="0" w:color="00B0F0"/>
              <w:bottom w:val="single" w:sz="4" w:space="0" w:color="00B0F0"/>
              <w:right w:val="single" w:sz="4" w:space="0" w:color="00B0F0"/>
            </w:tcBorders>
          </w:tcPr>
          <w:p w14:paraId="7EBCC3B3" w14:textId="77777777" w:rsidR="00606D89" w:rsidRDefault="00CF0E9A">
            <w:pPr>
              <w:spacing w:after="0"/>
              <w:ind w:left="26"/>
            </w:pPr>
            <w:r>
              <w:rPr>
                <w:rFonts w:ascii="Times New Roman" w:eastAsia="Times New Roman" w:hAnsi="Times New Roman" w:cs="Times New Roman"/>
                <w:sz w:val="12"/>
              </w:rPr>
              <w:t>Any incident, whether natural, technological, or human-caused, that requires responsive action to protect life or property.</w:t>
            </w:r>
          </w:p>
        </w:tc>
        <w:tc>
          <w:tcPr>
            <w:tcW w:w="3238" w:type="dxa"/>
            <w:tcBorders>
              <w:top w:val="single" w:sz="4" w:space="0" w:color="00B0F0"/>
              <w:left w:val="single" w:sz="4" w:space="0" w:color="00B0F0"/>
              <w:bottom w:val="single" w:sz="4" w:space="0" w:color="00B0F0"/>
              <w:right w:val="single" w:sz="4" w:space="0" w:color="00B0F0"/>
            </w:tcBorders>
          </w:tcPr>
          <w:p w14:paraId="2AAC966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A11AD8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33AE6E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15B974C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6C2B57E"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76B94E2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F834E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611D91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5C1D4B2" w14:textId="77777777" w:rsidR="00606D89" w:rsidRDefault="00CF0E9A">
            <w:pPr>
              <w:spacing w:after="0"/>
              <w:ind w:left="26"/>
            </w:pPr>
            <w:r>
              <w:rPr>
                <w:rFonts w:ascii="Times New Roman" w:eastAsia="Times New Roman" w:hAnsi="Times New Roman" w:cs="Times New Roman"/>
                <w:sz w:val="12"/>
              </w:rPr>
              <w:t>BCI</w:t>
            </w:r>
          </w:p>
        </w:tc>
      </w:tr>
      <w:tr w:rsidR="00606D89" w14:paraId="50727AC9"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3D41F482" w14:textId="77777777" w:rsidR="00606D89" w:rsidRDefault="00CF0E9A">
            <w:pPr>
              <w:spacing w:after="0"/>
              <w:ind w:left="24"/>
            </w:pPr>
            <w:r>
              <w:rPr>
                <w:rFonts w:ascii="Times New Roman" w:eastAsia="Times New Roman" w:hAnsi="Times New Roman" w:cs="Times New Roman"/>
                <w:sz w:val="12"/>
              </w:rPr>
              <w:t>Emergency Control Center (ECC)</w:t>
            </w:r>
          </w:p>
        </w:tc>
        <w:tc>
          <w:tcPr>
            <w:tcW w:w="3720" w:type="dxa"/>
            <w:tcBorders>
              <w:top w:val="single" w:sz="4" w:space="0" w:color="00B0F0"/>
              <w:left w:val="single" w:sz="4" w:space="0" w:color="00B0F0"/>
              <w:bottom w:val="single" w:sz="4" w:space="0" w:color="00B0F0"/>
              <w:right w:val="single" w:sz="4" w:space="0" w:color="00B0F0"/>
            </w:tcBorders>
          </w:tcPr>
          <w:p w14:paraId="264DE656" w14:textId="77777777" w:rsidR="00606D89" w:rsidRDefault="00CF0E9A">
            <w:pPr>
              <w:spacing w:after="0"/>
              <w:ind w:left="26"/>
            </w:pPr>
            <w:r>
              <w:rPr>
                <w:rFonts w:ascii="Times New Roman" w:eastAsia="Times New Roman" w:hAnsi="Times New Roman" w:cs="Times New Roman"/>
                <w:sz w:val="12"/>
              </w:rPr>
              <w:t xml:space="preserve">The Command Centre used by the Crisis Management Team during the first phase of an event. </w:t>
            </w:r>
          </w:p>
        </w:tc>
        <w:tc>
          <w:tcPr>
            <w:tcW w:w="3238" w:type="dxa"/>
            <w:tcBorders>
              <w:top w:val="single" w:sz="4" w:space="0" w:color="00B0F0"/>
              <w:left w:val="single" w:sz="4" w:space="0" w:color="00B0F0"/>
              <w:bottom w:val="single" w:sz="4" w:space="0" w:color="00B0F0"/>
              <w:right w:val="single" w:sz="4" w:space="0" w:color="00B0F0"/>
            </w:tcBorders>
          </w:tcPr>
          <w:p w14:paraId="158A332F" w14:textId="77777777" w:rsidR="00606D89" w:rsidRDefault="00CF0E9A">
            <w:pPr>
              <w:spacing w:after="0"/>
              <w:ind w:left="26"/>
            </w:pPr>
            <w:r>
              <w:rPr>
                <w:rFonts w:ascii="Times New Roman" w:eastAsia="Times New Roman" w:hAnsi="Times New Roman" w:cs="Times New Roman"/>
                <w:sz w:val="12"/>
              </w:rPr>
              <w:t>An organization should have both primary and secondary locations for an ECC in case one of them becomes unavailable/ inaccessible. It may also serve as a reporting p</w:t>
            </w:r>
            <w:r>
              <w:rPr>
                <w:rFonts w:ascii="Times New Roman" w:eastAsia="Times New Roman" w:hAnsi="Times New Roman" w:cs="Times New Roman"/>
                <w:sz w:val="12"/>
              </w:rPr>
              <w:t>oint for deliveries, services, press and all external contacts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1DA3F8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CC50E3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EC02A7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D2A6ED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5FEC5812"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8FB9C8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7AFE54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1FB4AD3" w14:textId="77777777" w:rsidR="00606D89" w:rsidRDefault="00CF0E9A">
            <w:pPr>
              <w:spacing w:after="0"/>
              <w:ind w:left="26"/>
            </w:pPr>
            <w:r>
              <w:rPr>
                <w:rFonts w:ascii="Times New Roman" w:eastAsia="Times New Roman" w:hAnsi="Times New Roman" w:cs="Times New Roman"/>
                <w:sz w:val="12"/>
              </w:rPr>
              <w:t>DRJ</w:t>
            </w:r>
          </w:p>
        </w:tc>
      </w:tr>
      <w:tr w:rsidR="00606D89" w14:paraId="48EDEDEA"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2DD4DDB" w14:textId="77777777" w:rsidR="00606D89" w:rsidRDefault="00CF0E9A">
            <w:pPr>
              <w:spacing w:after="0"/>
              <w:ind w:left="24"/>
            </w:pPr>
            <w:r>
              <w:rPr>
                <w:rFonts w:ascii="Times New Roman" w:eastAsia="Times New Roman" w:hAnsi="Times New Roman" w:cs="Times New Roman"/>
                <w:sz w:val="12"/>
              </w:rPr>
              <w:t>Emergency Coordinator</w:t>
            </w:r>
          </w:p>
        </w:tc>
        <w:tc>
          <w:tcPr>
            <w:tcW w:w="3720" w:type="dxa"/>
            <w:tcBorders>
              <w:top w:val="single" w:sz="4" w:space="0" w:color="00B0F0"/>
              <w:left w:val="single" w:sz="4" w:space="0" w:color="00B0F0"/>
              <w:bottom w:val="single" w:sz="4" w:space="0" w:color="00B0F0"/>
              <w:right w:val="single" w:sz="4" w:space="0" w:color="00B0F0"/>
            </w:tcBorders>
          </w:tcPr>
          <w:p w14:paraId="0F00A66D" w14:textId="77777777" w:rsidR="00606D89" w:rsidRDefault="00CF0E9A">
            <w:pPr>
              <w:spacing w:after="0"/>
              <w:ind w:left="26"/>
            </w:pPr>
            <w:r>
              <w:rPr>
                <w:rFonts w:ascii="Times New Roman" w:eastAsia="Times New Roman" w:hAnsi="Times New Roman" w:cs="Times New Roman"/>
                <w:sz w:val="12"/>
              </w:rPr>
              <w:t xml:space="preserve">The person designated to plan, exercise, and implement the activities of sheltering in place or the evacuation of occupants of a site with the first responders and emergency services agencies. </w:t>
            </w:r>
          </w:p>
        </w:tc>
        <w:tc>
          <w:tcPr>
            <w:tcW w:w="3238" w:type="dxa"/>
            <w:tcBorders>
              <w:top w:val="single" w:sz="4" w:space="0" w:color="00B0F0"/>
              <w:left w:val="single" w:sz="4" w:space="0" w:color="00B0F0"/>
              <w:bottom w:val="single" w:sz="4" w:space="0" w:color="00B0F0"/>
              <w:right w:val="single" w:sz="4" w:space="0" w:color="00B0F0"/>
            </w:tcBorders>
          </w:tcPr>
          <w:p w14:paraId="26FD4B3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E3C1A0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2BE971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24B646F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FCC1DE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54A43A6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B6060B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B6A751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E1BBB51" w14:textId="77777777" w:rsidR="00606D89" w:rsidRDefault="00CF0E9A">
            <w:pPr>
              <w:spacing w:after="0"/>
              <w:ind w:left="26"/>
            </w:pPr>
            <w:proofErr w:type="gramStart"/>
            <w:r>
              <w:rPr>
                <w:rFonts w:ascii="Times New Roman" w:eastAsia="Times New Roman" w:hAnsi="Times New Roman" w:cs="Times New Roman"/>
                <w:sz w:val="12"/>
              </w:rPr>
              <w:t>DRJ,BCI</w:t>
            </w:r>
            <w:proofErr w:type="gramEnd"/>
          </w:p>
        </w:tc>
      </w:tr>
      <w:tr w:rsidR="00606D89" w14:paraId="007EAD04"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ACCFB87" w14:textId="77777777" w:rsidR="00606D89" w:rsidRDefault="00CF0E9A">
            <w:pPr>
              <w:spacing w:after="0"/>
              <w:ind w:left="24"/>
            </w:pPr>
            <w:r>
              <w:rPr>
                <w:rFonts w:ascii="Times New Roman" w:eastAsia="Times New Roman" w:hAnsi="Times New Roman" w:cs="Times New Roman"/>
                <w:sz w:val="12"/>
              </w:rPr>
              <w:t>Emergency Data Services</w:t>
            </w:r>
          </w:p>
        </w:tc>
        <w:tc>
          <w:tcPr>
            <w:tcW w:w="3720" w:type="dxa"/>
            <w:tcBorders>
              <w:top w:val="single" w:sz="4" w:space="0" w:color="00B0F0"/>
              <w:left w:val="single" w:sz="4" w:space="0" w:color="00B0F0"/>
              <w:bottom w:val="single" w:sz="4" w:space="0" w:color="00B0F0"/>
              <w:right w:val="single" w:sz="4" w:space="0" w:color="00B0F0"/>
            </w:tcBorders>
          </w:tcPr>
          <w:p w14:paraId="54DA5BDC" w14:textId="77777777" w:rsidR="00606D89" w:rsidRDefault="00CF0E9A">
            <w:pPr>
              <w:spacing w:after="0"/>
              <w:ind w:left="26"/>
            </w:pPr>
            <w:r>
              <w:rPr>
                <w:rFonts w:ascii="Times New Roman" w:eastAsia="Times New Roman" w:hAnsi="Times New Roman" w:cs="Times New Roman"/>
                <w:sz w:val="12"/>
              </w:rPr>
              <w:t xml:space="preserve">Remote capture and storage of electronic data, such as journaling, electronic </w:t>
            </w:r>
            <w:proofErr w:type="gramStart"/>
            <w:r>
              <w:rPr>
                <w:rFonts w:ascii="Times New Roman" w:eastAsia="Times New Roman" w:hAnsi="Times New Roman" w:cs="Times New Roman"/>
                <w:sz w:val="12"/>
              </w:rPr>
              <w:t>vaulting</w:t>
            </w:r>
            <w:proofErr w:type="gramEnd"/>
            <w:r>
              <w:rPr>
                <w:rFonts w:ascii="Times New Roman" w:eastAsia="Times New Roman" w:hAnsi="Times New Roman" w:cs="Times New Roman"/>
                <w:sz w:val="12"/>
              </w:rPr>
              <w:t xml:space="preserve"> and database shadowing/ mirroring.</w:t>
            </w:r>
          </w:p>
        </w:tc>
        <w:tc>
          <w:tcPr>
            <w:tcW w:w="3238" w:type="dxa"/>
            <w:tcBorders>
              <w:top w:val="single" w:sz="4" w:space="0" w:color="00B0F0"/>
              <w:left w:val="single" w:sz="4" w:space="0" w:color="00B0F0"/>
              <w:bottom w:val="single" w:sz="4" w:space="0" w:color="00B0F0"/>
              <w:right w:val="single" w:sz="4" w:space="0" w:color="00B0F0"/>
            </w:tcBorders>
          </w:tcPr>
          <w:p w14:paraId="5802DD7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0F6F03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C69C9C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16F2E7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1574A2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C4F9C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BAFE2A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597B8F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8A01628" w14:textId="77777777" w:rsidR="00606D89" w:rsidRDefault="00CF0E9A">
            <w:pPr>
              <w:spacing w:after="0"/>
              <w:ind w:left="26"/>
            </w:pPr>
            <w:r>
              <w:rPr>
                <w:rFonts w:ascii="Times New Roman" w:eastAsia="Times New Roman" w:hAnsi="Times New Roman" w:cs="Times New Roman"/>
                <w:sz w:val="12"/>
              </w:rPr>
              <w:t>DRJ, BCI</w:t>
            </w:r>
          </w:p>
        </w:tc>
      </w:tr>
      <w:tr w:rsidR="00606D89" w14:paraId="2DFEDF5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6C01393" w14:textId="77777777" w:rsidR="00606D89" w:rsidRDefault="00CF0E9A">
            <w:pPr>
              <w:spacing w:after="0"/>
              <w:ind w:left="24"/>
            </w:pPr>
            <w:r>
              <w:rPr>
                <w:rFonts w:ascii="Times New Roman" w:eastAsia="Times New Roman" w:hAnsi="Times New Roman" w:cs="Times New Roman"/>
                <w:sz w:val="12"/>
              </w:rPr>
              <w:t>Emergency Management</w:t>
            </w:r>
          </w:p>
        </w:tc>
        <w:tc>
          <w:tcPr>
            <w:tcW w:w="3720" w:type="dxa"/>
            <w:tcBorders>
              <w:top w:val="single" w:sz="4" w:space="0" w:color="00B0F0"/>
              <w:left w:val="single" w:sz="4" w:space="0" w:color="00B0F0"/>
              <w:bottom w:val="single" w:sz="4" w:space="0" w:color="00B0F0"/>
              <w:right w:val="single" w:sz="4" w:space="0" w:color="00B0F0"/>
            </w:tcBorders>
          </w:tcPr>
          <w:p w14:paraId="61BBACD1" w14:textId="77777777" w:rsidR="00606D89" w:rsidRDefault="00CF0E9A">
            <w:pPr>
              <w:spacing w:after="0"/>
              <w:ind w:left="26"/>
            </w:pPr>
            <w:r>
              <w:rPr>
                <w:rFonts w:ascii="Times New Roman" w:eastAsia="Times New Roman" w:hAnsi="Times New Roman" w:cs="Times New Roman"/>
                <w:sz w:val="12"/>
              </w:rPr>
              <w:t>The organization and management of the resources and responsibilities for dealing with all humanitarian aspects of emergencies (preparedness, response, and recovery).</w:t>
            </w:r>
          </w:p>
        </w:tc>
        <w:tc>
          <w:tcPr>
            <w:tcW w:w="3238" w:type="dxa"/>
            <w:tcBorders>
              <w:top w:val="single" w:sz="4" w:space="0" w:color="00B0F0"/>
              <w:left w:val="single" w:sz="4" w:space="0" w:color="00B0F0"/>
              <w:bottom w:val="single" w:sz="4" w:space="0" w:color="00B0F0"/>
              <w:right w:val="single" w:sz="4" w:space="0" w:color="00B0F0"/>
            </w:tcBorders>
          </w:tcPr>
          <w:p w14:paraId="77E1BF07" w14:textId="77777777" w:rsidR="00606D89" w:rsidRDefault="00CF0E9A">
            <w:pPr>
              <w:spacing w:after="0"/>
              <w:ind w:left="26"/>
            </w:pPr>
            <w:r>
              <w:rPr>
                <w:rFonts w:ascii="Times New Roman" w:eastAsia="Times New Roman" w:hAnsi="Times New Roman" w:cs="Times New Roman"/>
                <w:sz w:val="12"/>
              </w:rPr>
              <w:t xml:space="preserve"> </w:t>
            </w:r>
          </w:p>
        </w:tc>
        <w:tc>
          <w:tcPr>
            <w:tcW w:w="487" w:type="dxa"/>
            <w:tcBorders>
              <w:top w:val="single" w:sz="4" w:space="0" w:color="00B0F0"/>
              <w:left w:val="single" w:sz="4" w:space="0" w:color="00B0F0"/>
              <w:bottom w:val="single" w:sz="4" w:space="0" w:color="00B0F0"/>
              <w:right w:val="single" w:sz="4" w:space="0" w:color="00B0F0"/>
            </w:tcBorders>
          </w:tcPr>
          <w:p w14:paraId="2A6A63A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E7EF90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824742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98A057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2F0090B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3BC278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44438B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84158F7" w14:textId="77777777" w:rsidR="00606D89" w:rsidRDefault="00CF0E9A">
            <w:pPr>
              <w:spacing w:after="0"/>
              <w:ind w:left="26"/>
            </w:pPr>
            <w:r>
              <w:rPr>
                <w:rFonts w:ascii="Times New Roman" w:eastAsia="Times New Roman" w:hAnsi="Times New Roman" w:cs="Times New Roman"/>
                <w:sz w:val="12"/>
              </w:rPr>
              <w:t>BCI</w:t>
            </w:r>
          </w:p>
        </w:tc>
      </w:tr>
      <w:tr w:rsidR="00606D89" w14:paraId="021DC257" w14:textId="77777777">
        <w:trPr>
          <w:trHeight w:val="1042"/>
        </w:trPr>
        <w:tc>
          <w:tcPr>
            <w:tcW w:w="2297" w:type="dxa"/>
            <w:tcBorders>
              <w:top w:val="single" w:sz="4" w:space="0" w:color="00B0F0"/>
              <w:left w:val="single" w:sz="4" w:space="0" w:color="00B0F0"/>
              <w:bottom w:val="single" w:sz="4" w:space="0" w:color="00B0F0"/>
              <w:right w:val="single" w:sz="4" w:space="0" w:color="00B0F0"/>
            </w:tcBorders>
          </w:tcPr>
          <w:p w14:paraId="25C9C2E7" w14:textId="77777777" w:rsidR="00606D89" w:rsidRDefault="00CF0E9A">
            <w:pPr>
              <w:spacing w:after="0"/>
              <w:ind w:left="24"/>
            </w:pPr>
            <w:r>
              <w:rPr>
                <w:rFonts w:ascii="Times New Roman" w:eastAsia="Times New Roman" w:hAnsi="Times New Roman" w:cs="Times New Roman"/>
                <w:sz w:val="12"/>
              </w:rPr>
              <w:t>Emergency Management Plan</w:t>
            </w:r>
          </w:p>
        </w:tc>
        <w:tc>
          <w:tcPr>
            <w:tcW w:w="3720" w:type="dxa"/>
            <w:tcBorders>
              <w:top w:val="single" w:sz="4" w:space="0" w:color="00B0F0"/>
              <w:left w:val="single" w:sz="4" w:space="0" w:color="00B0F0"/>
              <w:bottom w:val="single" w:sz="4" w:space="0" w:color="00B0F0"/>
              <w:right w:val="single" w:sz="4" w:space="0" w:color="00B0F0"/>
            </w:tcBorders>
          </w:tcPr>
          <w:p w14:paraId="4846CC4B" w14:textId="77777777" w:rsidR="00606D89" w:rsidRDefault="00CF0E9A">
            <w:pPr>
              <w:spacing w:after="0"/>
              <w:ind w:left="26"/>
            </w:pPr>
            <w:r>
              <w:rPr>
                <w:rFonts w:ascii="Times New Roman" w:eastAsia="Times New Roman" w:hAnsi="Times New Roman" w:cs="Times New Roman"/>
                <w:sz w:val="12"/>
              </w:rPr>
              <w:t>Documented plan for the analysis, planning, decision making, assignment, and coordination of available resources for the mitigation of, preparedness for, response to, or recovery from emergencies of any kind, whether from human-made threats (e.g., bomb thr</w:t>
            </w:r>
            <w:r>
              <w:rPr>
                <w:rFonts w:ascii="Times New Roman" w:eastAsia="Times New Roman" w:hAnsi="Times New Roman" w:cs="Times New Roman"/>
                <w:sz w:val="12"/>
              </w:rPr>
              <w:t xml:space="preserve">eats and suspicious packages and envelopes) or disruptions (e.g., chemical, biological, radiological, </w:t>
            </w:r>
            <w:proofErr w:type="gramStart"/>
            <w:r>
              <w:rPr>
                <w:rFonts w:ascii="Times New Roman" w:eastAsia="Times New Roman" w:hAnsi="Times New Roman" w:cs="Times New Roman"/>
                <w:sz w:val="12"/>
              </w:rPr>
              <w:t>nuclear</w:t>
            </w:r>
            <w:proofErr w:type="gramEnd"/>
            <w:r>
              <w:rPr>
                <w:rFonts w:ascii="Times New Roman" w:eastAsia="Times New Roman" w:hAnsi="Times New Roman" w:cs="Times New Roman"/>
                <w:sz w:val="12"/>
              </w:rPr>
              <w:t xml:space="preserve"> or explosive) or natural disasters (e.g., earthquake, fire and severe weather). </w:t>
            </w:r>
          </w:p>
        </w:tc>
        <w:tc>
          <w:tcPr>
            <w:tcW w:w="3238" w:type="dxa"/>
            <w:tcBorders>
              <w:top w:val="single" w:sz="4" w:space="0" w:color="00B0F0"/>
              <w:left w:val="single" w:sz="4" w:space="0" w:color="00B0F0"/>
              <w:bottom w:val="single" w:sz="4" w:space="0" w:color="00B0F0"/>
              <w:right w:val="single" w:sz="4" w:space="0" w:color="00B0F0"/>
            </w:tcBorders>
          </w:tcPr>
          <w:p w14:paraId="5F1831C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E3BC6D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48DF0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4A0179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CB5906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2C70F6F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4BF22C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3A5AC8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5D832B2" w14:textId="77777777" w:rsidR="00606D89" w:rsidRDefault="00CF0E9A">
            <w:pPr>
              <w:spacing w:after="0"/>
              <w:ind w:left="26"/>
            </w:pPr>
            <w:r>
              <w:rPr>
                <w:rFonts w:ascii="Times New Roman" w:eastAsia="Times New Roman" w:hAnsi="Times New Roman" w:cs="Times New Roman"/>
                <w:sz w:val="12"/>
              </w:rPr>
              <w:t>DRJ</w:t>
            </w:r>
          </w:p>
        </w:tc>
      </w:tr>
      <w:tr w:rsidR="00606D89" w14:paraId="7F8F2E6A"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AB537D5" w14:textId="77777777" w:rsidR="00606D89" w:rsidRDefault="00CF0E9A">
            <w:pPr>
              <w:spacing w:after="0"/>
              <w:ind w:left="24"/>
            </w:pPr>
            <w:r>
              <w:rPr>
                <w:rFonts w:ascii="Times New Roman" w:eastAsia="Times New Roman" w:hAnsi="Times New Roman" w:cs="Times New Roman"/>
                <w:sz w:val="12"/>
              </w:rPr>
              <w:t>Emergency Marshal</w:t>
            </w:r>
          </w:p>
        </w:tc>
        <w:tc>
          <w:tcPr>
            <w:tcW w:w="3720" w:type="dxa"/>
            <w:tcBorders>
              <w:top w:val="single" w:sz="4" w:space="0" w:color="00B0F0"/>
              <w:left w:val="single" w:sz="4" w:space="0" w:color="00B0F0"/>
              <w:bottom w:val="single" w:sz="4" w:space="0" w:color="00B0F0"/>
              <w:right w:val="single" w:sz="4" w:space="0" w:color="00B0F0"/>
            </w:tcBorders>
          </w:tcPr>
          <w:p w14:paraId="252BB103" w14:textId="77777777" w:rsidR="00606D89" w:rsidRDefault="00CF0E9A">
            <w:pPr>
              <w:spacing w:after="0"/>
              <w:ind w:left="26"/>
            </w:pPr>
            <w:r>
              <w:rPr>
                <w:rFonts w:ascii="Times New Roman" w:eastAsia="Times New Roman" w:hAnsi="Times New Roman" w:cs="Times New Roman"/>
                <w:sz w:val="12"/>
              </w:rPr>
              <w:t xml:space="preserve">A person responsible for ensuring that all employees, </w:t>
            </w:r>
            <w:proofErr w:type="gramStart"/>
            <w:r>
              <w:rPr>
                <w:rFonts w:ascii="Times New Roman" w:eastAsia="Times New Roman" w:hAnsi="Times New Roman" w:cs="Times New Roman"/>
                <w:sz w:val="12"/>
              </w:rPr>
              <w:t>visitors</w:t>
            </w:r>
            <w:proofErr w:type="gramEnd"/>
            <w:r>
              <w:rPr>
                <w:rFonts w:ascii="Times New Roman" w:eastAsia="Times New Roman" w:hAnsi="Times New Roman" w:cs="Times New Roman"/>
                <w:sz w:val="12"/>
              </w:rPr>
              <w:t xml:space="preserve"> and contractors evacuate a site/building and report to the emergency coordinator when their designated floor/area is clear. </w:t>
            </w:r>
          </w:p>
        </w:tc>
        <w:tc>
          <w:tcPr>
            <w:tcW w:w="3238" w:type="dxa"/>
            <w:tcBorders>
              <w:top w:val="single" w:sz="4" w:space="0" w:color="00B0F0"/>
              <w:left w:val="single" w:sz="4" w:space="0" w:color="00B0F0"/>
              <w:bottom w:val="single" w:sz="4" w:space="0" w:color="00B0F0"/>
              <w:right w:val="single" w:sz="4" w:space="0" w:color="00B0F0"/>
            </w:tcBorders>
          </w:tcPr>
          <w:p w14:paraId="18328746" w14:textId="77777777" w:rsidR="00606D89" w:rsidRDefault="00CF0E9A">
            <w:pPr>
              <w:spacing w:after="0"/>
              <w:ind w:left="26"/>
            </w:pPr>
            <w:r>
              <w:rPr>
                <w:rFonts w:ascii="Times New Roman" w:eastAsia="Times New Roman" w:hAnsi="Times New Roman" w:cs="Times New Roman"/>
                <w:sz w:val="12"/>
              </w:rPr>
              <w:t>Also called a fire marshal.</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57C515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D491FF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295C2AC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FE14132"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0F8F0A8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D92F3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9A45E4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1C1B6D1" w14:textId="77777777" w:rsidR="00606D89" w:rsidRDefault="00CF0E9A">
            <w:pPr>
              <w:spacing w:after="0"/>
              <w:ind w:left="26"/>
            </w:pPr>
            <w:r>
              <w:rPr>
                <w:rFonts w:ascii="Times New Roman" w:eastAsia="Times New Roman" w:hAnsi="Times New Roman" w:cs="Times New Roman"/>
                <w:sz w:val="12"/>
              </w:rPr>
              <w:t>DRJ, BCI</w:t>
            </w:r>
          </w:p>
        </w:tc>
      </w:tr>
    </w:tbl>
    <w:p w14:paraId="32F48515"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5"/>
        <w:gridCol w:w="3224"/>
        <w:gridCol w:w="486"/>
        <w:gridCol w:w="486"/>
        <w:gridCol w:w="486"/>
        <w:gridCol w:w="486"/>
        <w:gridCol w:w="486"/>
        <w:gridCol w:w="486"/>
        <w:gridCol w:w="535"/>
        <w:gridCol w:w="1091"/>
      </w:tblGrid>
      <w:tr w:rsidR="00606D89" w14:paraId="11CAEAB8"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69A248AC"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05E0CA4B"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309B4E77"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511DF8DB" w14:textId="77777777" w:rsidR="00606D89" w:rsidRDefault="00CF0E9A">
            <w:pPr>
              <w:spacing w:after="0"/>
              <w:ind w:left="9"/>
              <w:jc w:val="center"/>
            </w:pPr>
            <w:r>
              <w:rPr>
                <w:rFonts w:ascii="Times New Roman" w:eastAsia="Times New Roman" w:hAnsi="Times New Roman" w:cs="Times New Roman"/>
                <w:color w:val="FFFFFF"/>
                <w:sz w:val="11"/>
              </w:rPr>
              <w:t>Revisio</w:t>
            </w:r>
            <w:r>
              <w:rPr>
                <w:rFonts w:ascii="Times New Roman" w:eastAsia="Times New Roman" w:hAnsi="Times New Roman" w:cs="Times New Roman"/>
                <w:color w:val="FFFFFF"/>
                <w:sz w:val="11"/>
              </w:rPr>
              <w:t>n Date: September 2022</w:t>
            </w:r>
          </w:p>
        </w:tc>
      </w:tr>
      <w:tr w:rsidR="00606D89" w14:paraId="64FC0B91"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1BBD65D5"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4BF853E6"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10B78F40"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6CFF44EB"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1803CDD4" w14:textId="77777777" w:rsidR="00606D89" w:rsidRDefault="00606D89"/>
        </w:tc>
      </w:tr>
      <w:tr w:rsidR="00606D89" w14:paraId="29603A64" w14:textId="77777777">
        <w:trPr>
          <w:trHeight w:val="367"/>
        </w:trPr>
        <w:tc>
          <w:tcPr>
            <w:tcW w:w="2297" w:type="dxa"/>
            <w:tcBorders>
              <w:top w:val="nil"/>
              <w:left w:val="single" w:sz="4" w:space="0" w:color="00B0F0"/>
              <w:bottom w:val="nil"/>
              <w:right w:val="single" w:sz="4" w:space="0" w:color="00B0F0"/>
            </w:tcBorders>
            <w:shd w:val="clear" w:color="auto" w:fill="16365C"/>
          </w:tcPr>
          <w:p w14:paraId="34549371"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2BA920C1"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125A69A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192ECFA" w14:textId="77777777" w:rsidR="00606D89" w:rsidRDefault="00CF0E9A">
            <w:pPr>
              <w:spacing w:after="0"/>
              <w:ind w:left="96"/>
            </w:pPr>
            <w:r>
              <w:rPr>
                <w:noProof/>
              </w:rPr>
              <w:drawing>
                <wp:inline distT="0" distB="0" distL="0" distR="0" wp14:anchorId="0A70C06D" wp14:editId="2292CB23">
                  <wp:extent cx="179832" cy="175260"/>
                  <wp:effectExtent l="0" t="0" r="0" b="0"/>
                  <wp:docPr id="2712" name="Picture 2712"/>
                  <wp:cNvGraphicFramePr/>
                  <a:graphic xmlns:a="http://schemas.openxmlformats.org/drawingml/2006/main">
                    <a:graphicData uri="http://schemas.openxmlformats.org/drawingml/2006/picture">
                      <pic:pic xmlns:pic="http://schemas.openxmlformats.org/drawingml/2006/picture">
                        <pic:nvPicPr>
                          <pic:cNvPr id="2712" name="Picture 2712"/>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C9A0218" w14:textId="77777777" w:rsidR="00606D89" w:rsidRDefault="00CF0E9A">
            <w:pPr>
              <w:spacing w:after="0"/>
              <w:ind w:left="98"/>
            </w:pPr>
            <w:r>
              <w:rPr>
                <w:noProof/>
              </w:rPr>
              <w:drawing>
                <wp:inline distT="0" distB="0" distL="0" distR="0" wp14:anchorId="7487BC04" wp14:editId="1644D3CA">
                  <wp:extent cx="179832" cy="176784"/>
                  <wp:effectExtent l="0" t="0" r="0" b="0"/>
                  <wp:docPr id="2714" name="Picture 2714"/>
                  <wp:cNvGraphicFramePr/>
                  <a:graphic xmlns:a="http://schemas.openxmlformats.org/drawingml/2006/main">
                    <a:graphicData uri="http://schemas.openxmlformats.org/drawingml/2006/picture">
                      <pic:pic xmlns:pic="http://schemas.openxmlformats.org/drawingml/2006/picture">
                        <pic:nvPicPr>
                          <pic:cNvPr id="2714" name="Picture 2714"/>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B4F334D" w14:textId="77777777" w:rsidR="00606D89" w:rsidRDefault="00CF0E9A">
            <w:pPr>
              <w:spacing w:after="0"/>
              <w:ind w:left="79"/>
            </w:pPr>
            <w:r>
              <w:rPr>
                <w:noProof/>
              </w:rPr>
              <w:drawing>
                <wp:inline distT="0" distB="0" distL="0" distR="0" wp14:anchorId="697D9EA8" wp14:editId="133C8EAA">
                  <wp:extent cx="182880" cy="176784"/>
                  <wp:effectExtent l="0" t="0" r="0" b="0"/>
                  <wp:docPr id="2716" name="Picture 2716"/>
                  <wp:cNvGraphicFramePr/>
                  <a:graphic xmlns:a="http://schemas.openxmlformats.org/drawingml/2006/main">
                    <a:graphicData uri="http://schemas.openxmlformats.org/drawingml/2006/picture">
                      <pic:pic xmlns:pic="http://schemas.openxmlformats.org/drawingml/2006/picture">
                        <pic:nvPicPr>
                          <pic:cNvPr id="2716" name="Picture 2716"/>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86FF00E" w14:textId="77777777" w:rsidR="00606D89" w:rsidRDefault="00CF0E9A">
            <w:pPr>
              <w:spacing w:after="0"/>
              <w:ind w:left="72"/>
            </w:pPr>
            <w:r>
              <w:rPr>
                <w:noProof/>
              </w:rPr>
              <w:drawing>
                <wp:inline distT="0" distB="0" distL="0" distR="0" wp14:anchorId="1539DE5C" wp14:editId="681437A7">
                  <wp:extent cx="192024" cy="176784"/>
                  <wp:effectExtent l="0" t="0" r="0" b="0"/>
                  <wp:docPr id="2718" name="Picture 2718"/>
                  <wp:cNvGraphicFramePr/>
                  <a:graphic xmlns:a="http://schemas.openxmlformats.org/drawingml/2006/main">
                    <a:graphicData uri="http://schemas.openxmlformats.org/drawingml/2006/picture">
                      <pic:pic xmlns:pic="http://schemas.openxmlformats.org/drawingml/2006/picture">
                        <pic:nvPicPr>
                          <pic:cNvPr id="2718" name="Picture 2718"/>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9593641" w14:textId="77777777" w:rsidR="00606D89" w:rsidRDefault="00CF0E9A">
            <w:pPr>
              <w:spacing w:after="0"/>
              <w:ind w:left="46"/>
            </w:pPr>
            <w:r>
              <w:rPr>
                <w:noProof/>
              </w:rPr>
              <w:drawing>
                <wp:inline distT="0" distB="0" distL="0" distR="0" wp14:anchorId="6AA7DF67" wp14:editId="4532552C">
                  <wp:extent cx="175260" cy="175260"/>
                  <wp:effectExtent l="0" t="0" r="0" b="0"/>
                  <wp:docPr id="2720" name="Picture 2720"/>
                  <wp:cNvGraphicFramePr/>
                  <a:graphic xmlns:a="http://schemas.openxmlformats.org/drawingml/2006/main">
                    <a:graphicData uri="http://schemas.openxmlformats.org/drawingml/2006/picture">
                      <pic:pic xmlns:pic="http://schemas.openxmlformats.org/drawingml/2006/picture">
                        <pic:nvPicPr>
                          <pic:cNvPr id="2720" name="Picture 2720"/>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E834E67" w14:textId="77777777" w:rsidR="00606D89" w:rsidRDefault="00CF0E9A">
            <w:pPr>
              <w:spacing w:after="0"/>
              <w:ind w:left="62"/>
            </w:pPr>
            <w:r>
              <w:rPr>
                <w:noProof/>
              </w:rPr>
              <w:drawing>
                <wp:inline distT="0" distB="0" distL="0" distR="0" wp14:anchorId="36FA6242" wp14:editId="3E985FAF">
                  <wp:extent cx="207264" cy="179832"/>
                  <wp:effectExtent l="0" t="0" r="0" b="0"/>
                  <wp:docPr id="2722" name="Picture 2722"/>
                  <wp:cNvGraphicFramePr/>
                  <a:graphic xmlns:a="http://schemas.openxmlformats.org/drawingml/2006/main">
                    <a:graphicData uri="http://schemas.openxmlformats.org/drawingml/2006/picture">
                      <pic:pic xmlns:pic="http://schemas.openxmlformats.org/drawingml/2006/picture">
                        <pic:nvPicPr>
                          <pic:cNvPr id="2722" name="Picture 2722"/>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1E63A9C0" w14:textId="77777777" w:rsidR="00606D89" w:rsidRDefault="00CF0E9A">
            <w:pPr>
              <w:spacing w:after="0"/>
              <w:ind w:left="-36" w:right="-38"/>
            </w:pPr>
            <w:r>
              <w:rPr>
                <w:noProof/>
              </w:rPr>
              <w:drawing>
                <wp:inline distT="0" distB="0" distL="0" distR="0" wp14:anchorId="769B9104" wp14:editId="49173B7E">
                  <wp:extent cx="356616" cy="315468"/>
                  <wp:effectExtent l="0" t="0" r="0" b="0"/>
                  <wp:docPr id="2724" name="Picture 2724"/>
                  <wp:cNvGraphicFramePr/>
                  <a:graphic xmlns:a="http://schemas.openxmlformats.org/drawingml/2006/main">
                    <a:graphicData uri="http://schemas.openxmlformats.org/drawingml/2006/picture">
                      <pic:pic xmlns:pic="http://schemas.openxmlformats.org/drawingml/2006/picture">
                        <pic:nvPicPr>
                          <pic:cNvPr id="2724" name="Picture 2724"/>
                          <pic:cNvPicPr/>
                        </pic:nvPicPr>
                        <pic:blipFill>
                          <a:blip r:embed="rId24"/>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7073E68A" w14:textId="77777777" w:rsidR="00606D89" w:rsidRDefault="00606D89"/>
        </w:tc>
      </w:tr>
      <w:tr w:rsidR="00606D89" w14:paraId="40618CE9"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6BACC459"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5DF5891C"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2F99DDE6"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CE29B85" w14:textId="77777777" w:rsidR="00606D89" w:rsidRDefault="00CF0E9A">
            <w:pPr>
              <w:spacing w:after="0"/>
              <w:ind w:left="200"/>
            </w:pPr>
            <w:r>
              <w:rPr>
                <w:noProof/>
              </w:rPr>
              <mc:AlternateContent>
                <mc:Choice Requires="wpg">
                  <w:drawing>
                    <wp:inline distT="0" distB="0" distL="0" distR="0" wp14:anchorId="1B522020" wp14:editId="38A72CD0">
                      <wp:extent cx="72654" cy="572109"/>
                      <wp:effectExtent l="0" t="0" r="0" b="0"/>
                      <wp:docPr id="139080" name="Group 139080"/>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2675" name="Rectangle 2675"/>
                              <wps:cNvSpPr/>
                              <wps:spPr>
                                <a:xfrm rot="-5399999">
                                  <a:off x="-332137" y="143342"/>
                                  <a:ext cx="760905" cy="96629"/>
                                </a:xfrm>
                                <a:prstGeom prst="rect">
                                  <a:avLst/>
                                </a:prstGeom>
                                <a:ln>
                                  <a:noFill/>
                                </a:ln>
                              </wps:spPr>
                              <wps:txbx>
                                <w:txbxContent>
                                  <w:p w14:paraId="781CCA68"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080" style="width:5.72076pt;height:45.048pt;mso-position-horizontal-relative:char;mso-position-vertical-relative:line" coordsize="726,5721">
                      <v:rect id="Rectangle 2675"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C75046C" w14:textId="77777777" w:rsidR="00606D89" w:rsidRDefault="00CF0E9A">
            <w:pPr>
              <w:spacing w:after="0"/>
              <w:ind w:left="126"/>
            </w:pPr>
            <w:r>
              <w:rPr>
                <w:noProof/>
              </w:rPr>
              <mc:AlternateContent>
                <mc:Choice Requires="wpg">
                  <w:drawing>
                    <wp:inline distT="0" distB="0" distL="0" distR="0" wp14:anchorId="006F0274" wp14:editId="3DBDDC48">
                      <wp:extent cx="165636" cy="413800"/>
                      <wp:effectExtent l="0" t="0" r="0" b="0"/>
                      <wp:docPr id="139089" name="Group 139089"/>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2676" name="Rectangle 2676"/>
                              <wps:cNvSpPr/>
                              <wps:spPr>
                                <a:xfrm rot="-5399999">
                                  <a:off x="-226863" y="90309"/>
                                  <a:ext cx="550355" cy="96629"/>
                                </a:xfrm>
                                <a:prstGeom prst="rect">
                                  <a:avLst/>
                                </a:prstGeom>
                                <a:ln>
                                  <a:noFill/>
                                </a:ln>
                              </wps:spPr>
                              <wps:txbx>
                                <w:txbxContent>
                                  <w:p w14:paraId="768C6604"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677" name="Rectangle 2677"/>
                              <wps:cNvSpPr/>
                              <wps:spPr>
                                <a:xfrm rot="-5399999">
                                  <a:off x="-103174" y="121013"/>
                                  <a:ext cx="488944" cy="96629"/>
                                </a:xfrm>
                                <a:prstGeom prst="rect">
                                  <a:avLst/>
                                </a:prstGeom>
                                <a:ln>
                                  <a:noFill/>
                                </a:ln>
                              </wps:spPr>
                              <wps:txbx>
                                <w:txbxContent>
                                  <w:p w14:paraId="4A95BB7F"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089" style="width:13.0422pt;height:32.5827pt;mso-position-horizontal-relative:char;mso-position-vertical-relative:line" coordsize="1656,4138">
                      <v:rect id="Rectangle 2676"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2677"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0378B8A" w14:textId="77777777" w:rsidR="00606D89" w:rsidRDefault="00CF0E9A">
            <w:pPr>
              <w:spacing w:after="0"/>
              <w:ind w:left="126"/>
            </w:pPr>
            <w:r>
              <w:rPr>
                <w:noProof/>
              </w:rPr>
              <mc:AlternateContent>
                <mc:Choice Requires="wpg">
                  <w:drawing>
                    <wp:inline distT="0" distB="0" distL="0" distR="0" wp14:anchorId="37B87C37" wp14:editId="3B8228EA">
                      <wp:extent cx="165591" cy="404272"/>
                      <wp:effectExtent l="0" t="0" r="0" b="0"/>
                      <wp:docPr id="139097" name="Group 139097"/>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2678" name="Rectangle 2678"/>
                              <wps:cNvSpPr/>
                              <wps:spPr>
                                <a:xfrm rot="-5399999">
                                  <a:off x="-220526" y="87117"/>
                                  <a:ext cx="537683" cy="96629"/>
                                </a:xfrm>
                                <a:prstGeom prst="rect">
                                  <a:avLst/>
                                </a:prstGeom>
                                <a:ln>
                                  <a:noFill/>
                                </a:ln>
                              </wps:spPr>
                              <wps:txbx>
                                <w:txbxContent>
                                  <w:p w14:paraId="5341732C"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679" name="Rectangle 2679"/>
                              <wps:cNvSpPr/>
                              <wps:spPr>
                                <a:xfrm rot="-5399999">
                                  <a:off x="-72368" y="142337"/>
                                  <a:ext cx="427241" cy="96629"/>
                                </a:xfrm>
                                <a:prstGeom prst="rect">
                                  <a:avLst/>
                                </a:prstGeom>
                                <a:ln>
                                  <a:noFill/>
                                </a:ln>
                              </wps:spPr>
                              <wps:txbx>
                                <w:txbxContent>
                                  <w:p w14:paraId="529A3952"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39097" style="width:13.0387pt;height:31.8325pt;mso-position-horizontal-relative:char;mso-position-vertical-relative:line" coordsize="1655,4042">
                      <v:rect id="Rectangle 2678"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2679"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DF0DA9D" w14:textId="77777777" w:rsidR="00606D89" w:rsidRDefault="00CF0E9A">
            <w:pPr>
              <w:spacing w:after="0"/>
              <w:ind w:left="126"/>
            </w:pPr>
            <w:r>
              <w:rPr>
                <w:noProof/>
              </w:rPr>
              <mc:AlternateContent>
                <mc:Choice Requires="wpg">
                  <w:drawing>
                    <wp:inline distT="0" distB="0" distL="0" distR="0" wp14:anchorId="0B68782C" wp14:editId="41D6D752">
                      <wp:extent cx="165636" cy="509811"/>
                      <wp:effectExtent l="0" t="0" r="0" b="0"/>
                      <wp:docPr id="139106" name="Group 139106"/>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2680" name="Rectangle 2680"/>
                              <wps:cNvSpPr/>
                              <wps:spPr>
                                <a:xfrm rot="-5399999">
                                  <a:off x="-290710" y="122472"/>
                                  <a:ext cx="678049" cy="96629"/>
                                </a:xfrm>
                                <a:prstGeom prst="rect">
                                  <a:avLst/>
                                </a:prstGeom>
                                <a:ln>
                                  <a:noFill/>
                                </a:ln>
                              </wps:spPr>
                              <wps:txbx>
                                <w:txbxContent>
                                  <w:p w14:paraId="6FAC873D"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681" name="Rectangle 2681"/>
                              <wps:cNvSpPr/>
                              <wps:spPr>
                                <a:xfrm rot="-5399999">
                                  <a:off x="-164098" y="156102"/>
                                  <a:ext cx="610791" cy="96629"/>
                                </a:xfrm>
                                <a:prstGeom prst="rect">
                                  <a:avLst/>
                                </a:prstGeom>
                                <a:ln>
                                  <a:noFill/>
                                </a:ln>
                              </wps:spPr>
                              <wps:txbx>
                                <w:txbxContent>
                                  <w:p w14:paraId="0287E11C"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106" style="width:13.0422pt;height:40.1426pt;mso-position-horizontal-relative:char;mso-position-vertical-relative:line" coordsize="1656,5098">
                      <v:rect id="Rectangle 2680"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2681"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BFF9CB0" w14:textId="77777777" w:rsidR="00606D89" w:rsidRDefault="00CF0E9A">
            <w:pPr>
              <w:spacing w:after="0"/>
              <w:ind w:left="126"/>
            </w:pPr>
            <w:r>
              <w:rPr>
                <w:noProof/>
              </w:rPr>
              <mc:AlternateContent>
                <mc:Choice Requires="wpg">
                  <w:drawing>
                    <wp:inline distT="0" distB="0" distL="0" distR="0" wp14:anchorId="6A0F4C7D" wp14:editId="67F6403C">
                      <wp:extent cx="165636" cy="459241"/>
                      <wp:effectExtent l="0" t="0" r="0" b="0"/>
                      <wp:docPr id="139116" name="Group 139116"/>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2682" name="Rectangle 2682"/>
                              <wps:cNvSpPr/>
                              <wps:spPr>
                                <a:xfrm rot="-5399999">
                                  <a:off x="-169837" y="192772"/>
                                  <a:ext cx="436306" cy="96629"/>
                                </a:xfrm>
                                <a:prstGeom prst="rect">
                                  <a:avLst/>
                                </a:prstGeom>
                                <a:ln>
                                  <a:noFill/>
                                </a:ln>
                              </wps:spPr>
                              <wps:txbx>
                                <w:txbxContent>
                                  <w:p w14:paraId="1F166BDA"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683" name="Rectangle 2683"/>
                              <wps:cNvSpPr/>
                              <wps:spPr>
                                <a:xfrm rot="-5399999">
                                  <a:off x="-164098" y="105531"/>
                                  <a:ext cx="610791" cy="96629"/>
                                </a:xfrm>
                                <a:prstGeom prst="rect">
                                  <a:avLst/>
                                </a:prstGeom>
                                <a:ln>
                                  <a:noFill/>
                                </a:ln>
                              </wps:spPr>
                              <wps:txbx>
                                <w:txbxContent>
                                  <w:p w14:paraId="03F1E159"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116" style="width:13.0422pt;height:36.1607pt;mso-position-horizontal-relative:char;mso-position-vertical-relative:line" coordsize="1656,4592">
                      <v:rect id="Rectangle 2682"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2683"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782AFC1A" w14:textId="77777777" w:rsidR="00606D89" w:rsidRDefault="00CF0E9A">
            <w:pPr>
              <w:spacing w:after="0"/>
              <w:ind w:left="126"/>
            </w:pPr>
            <w:r>
              <w:rPr>
                <w:noProof/>
              </w:rPr>
              <mc:AlternateContent>
                <mc:Choice Requires="wpg">
                  <w:drawing>
                    <wp:inline distT="0" distB="0" distL="0" distR="0" wp14:anchorId="6D0B1C0E" wp14:editId="5E403241">
                      <wp:extent cx="165591" cy="459241"/>
                      <wp:effectExtent l="0" t="0" r="0" b="0"/>
                      <wp:docPr id="139123" name="Group 139123"/>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2684" name="Rectangle 2684"/>
                              <wps:cNvSpPr/>
                              <wps:spPr>
                                <a:xfrm rot="-5399999">
                                  <a:off x="-147906" y="214705"/>
                                  <a:ext cx="392442" cy="96629"/>
                                </a:xfrm>
                                <a:prstGeom prst="rect">
                                  <a:avLst/>
                                </a:prstGeom>
                                <a:ln>
                                  <a:noFill/>
                                </a:ln>
                              </wps:spPr>
                              <wps:txbx>
                                <w:txbxContent>
                                  <w:p w14:paraId="5979E1D7"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685" name="Rectangle 2685"/>
                              <wps:cNvSpPr/>
                              <wps:spPr>
                                <a:xfrm rot="-5399999">
                                  <a:off x="-164142" y="105530"/>
                                  <a:ext cx="610791" cy="96629"/>
                                </a:xfrm>
                                <a:prstGeom prst="rect">
                                  <a:avLst/>
                                </a:prstGeom>
                                <a:ln>
                                  <a:noFill/>
                                </a:ln>
                              </wps:spPr>
                              <wps:txbx>
                                <w:txbxContent>
                                  <w:p w14:paraId="463567F7"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123" style="width:13.0387pt;height:36.1607pt;mso-position-horizontal-relative:char;mso-position-vertical-relative:line" coordsize="1655,4592">
                      <v:rect id="Rectangle 2684"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2685"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24166E6D" w14:textId="77777777" w:rsidR="00606D89" w:rsidRDefault="00CF0E9A">
            <w:pPr>
              <w:spacing w:after="0"/>
              <w:ind w:left="200"/>
            </w:pPr>
            <w:r>
              <w:rPr>
                <w:noProof/>
              </w:rPr>
              <mc:AlternateContent>
                <mc:Choice Requires="wpg">
                  <w:drawing>
                    <wp:inline distT="0" distB="0" distL="0" distR="0" wp14:anchorId="5FD4DA7A" wp14:editId="03CE659F">
                      <wp:extent cx="72654" cy="414313"/>
                      <wp:effectExtent l="0" t="0" r="0" b="0"/>
                      <wp:docPr id="139127" name="Group 139127"/>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2686" name="Rectangle 2686"/>
                              <wps:cNvSpPr/>
                              <wps:spPr>
                                <a:xfrm rot="-5399999">
                                  <a:off x="-227204" y="90481"/>
                                  <a:ext cx="551037" cy="96629"/>
                                </a:xfrm>
                                <a:prstGeom prst="rect">
                                  <a:avLst/>
                                </a:prstGeom>
                                <a:ln>
                                  <a:noFill/>
                                </a:ln>
                              </wps:spPr>
                              <wps:txbx>
                                <w:txbxContent>
                                  <w:p w14:paraId="48EA1C01"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39127" style="width:5.72076pt;height:32.6231pt;mso-position-horizontal-relative:char;mso-position-vertical-relative:line" coordsize="726,4143">
                      <v:rect id="Rectangle 2686"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0B97248B"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4F476C65" w14:textId="77777777">
        <w:trPr>
          <w:trHeight w:val="1487"/>
        </w:trPr>
        <w:tc>
          <w:tcPr>
            <w:tcW w:w="2297" w:type="dxa"/>
            <w:tcBorders>
              <w:top w:val="single" w:sz="4" w:space="0" w:color="00B0F0"/>
              <w:left w:val="single" w:sz="4" w:space="0" w:color="00B0F0"/>
              <w:bottom w:val="single" w:sz="4" w:space="0" w:color="00B0F0"/>
              <w:right w:val="single" w:sz="4" w:space="0" w:color="00B0F0"/>
            </w:tcBorders>
          </w:tcPr>
          <w:p w14:paraId="7967AB1F" w14:textId="77777777" w:rsidR="00606D89" w:rsidRDefault="00CF0E9A">
            <w:pPr>
              <w:spacing w:after="0"/>
              <w:ind w:left="24"/>
            </w:pPr>
            <w:r>
              <w:rPr>
                <w:rFonts w:ascii="Times New Roman" w:eastAsia="Times New Roman" w:hAnsi="Times New Roman" w:cs="Times New Roman"/>
                <w:sz w:val="12"/>
              </w:rPr>
              <w:t>Emergency Operations Center (EOC)</w:t>
            </w:r>
          </w:p>
        </w:tc>
        <w:tc>
          <w:tcPr>
            <w:tcW w:w="3720" w:type="dxa"/>
            <w:tcBorders>
              <w:top w:val="single" w:sz="4" w:space="0" w:color="00B0F0"/>
              <w:left w:val="single" w:sz="4" w:space="0" w:color="00B0F0"/>
              <w:bottom w:val="single" w:sz="4" w:space="0" w:color="00B0F0"/>
              <w:right w:val="single" w:sz="4" w:space="0" w:color="00B0F0"/>
            </w:tcBorders>
          </w:tcPr>
          <w:p w14:paraId="191CB45B" w14:textId="77777777" w:rsidR="00606D89" w:rsidRDefault="00CF0E9A">
            <w:pPr>
              <w:spacing w:after="149" w:line="267" w:lineRule="auto"/>
              <w:ind w:left="26"/>
            </w:pPr>
            <w:r>
              <w:rPr>
                <w:rFonts w:ascii="Times New Roman" w:eastAsia="Times New Roman" w:hAnsi="Times New Roman" w:cs="Times New Roman"/>
                <w:sz w:val="12"/>
              </w:rPr>
              <w:t xml:space="preserve">The physical location at which the coordination of information and resources to support incident management (on-scene operations) activities normally takes place. </w:t>
            </w:r>
          </w:p>
          <w:p w14:paraId="7D3FD6B4" w14:textId="77777777" w:rsidR="00606D89" w:rsidRDefault="00CF0E9A">
            <w:pPr>
              <w:spacing w:after="0"/>
              <w:ind w:left="26"/>
            </w:pPr>
            <w:r>
              <w:rPr>
                <w:rFonts w:ascii="Times New Roman" w:eastAsia="Times New Roman" w:hAnsi="Times New Roman" w:cs="Times New Roman"/>
                <w:sz w:val="12"/>
              </w:rPr>
              <w:t>The facility used by the Incident or Crisis Management Team after the first phase of a plan invocation.  An organization must have a primary and secondary location for an EOC in the event of one being unavailable. It may also serve as a reporting point for</w:t>
            </w:r>
            <w:r>
              <w:rPr>
                <w:rFonts w:ascii="Times New Roman" w:eastAsia="Times New Roman" w:hAnsi="Times New Roman" w:cs="Times New Roman"/>
                <w:sz w:val="12"/>
              </w:rPr>
              <w:t xml:space="preserve"> deliveries, services, press and all external contacts.</w:t>
            </w:r>
          </w:p>
        </w:tc>
        <w:tc>
          <w:tcPr>
            <w:tcW w:w="3238" w:type="dxa"/>
            <w:tcBorders>
              <w:top w:val="single" w:sz="4" w:space="0" w:color="00B0F0"/>
              <w:left w:val="single" w:sz="4" w:space="0" w:color="00B0F0"/>
              <w:bottom w:val="single" w:sz="4" w:space="0" w:color="00B0F0"/>
              <w:right w:val="single" w:sz="4" w:space="0" w:color="00B0F0"/>
            </w:tcBorders>
          </w:tcPr>
          <w:p w14:paraId="151CBAD1" w14:textId="77777777" w:rsidR="00606D89" w:rsidRDefault="00CF0E9A">
            <w:pPr>
              <w:spacing w:after="149" w:line="267" w:lineRule="auto"/>
              <w:ind w:left="26"/>
            </w:pPr>
            <w:r>
              <w:rPr>
                <w:rFonts w:ascii="Times New Roman" w:eastAsia="Times New Roman" w:hAnsi="Times New Roman" w:cs="Times New Roman"/>
                <w:sz w:val="12"/>
              </w:rPr>
              <w:t xml:space="preserve">An EOC may be a temporary facility or may </w:t>
            </w:r>
            <w:proofErr w:type="gramStart"/>
            <w:r>
              <w:rPr>
                <w:rFonts w:ascii="Times New Roman" w:eastAsia="Times New Roman" w:hAnsi="Times New Roman" w:cs="Times New Roman"/>
                <w:sz w:val="12"/>
              </w:rPr>
              <w:t>be located in</w:t>
            </w:r>
            <w:proofErr w:type="gramEnd"/>
            <w:r>
              <w:rPr>
                <w:rFonts w:ascii="Times New Roman" w:eastAsia="Times New Roman" w:hAnsi="Times New Roman" w:cs="Times New Roman"/>
                <w:sz w:val="12"/>
              </w:rPr>
              <w:t xml:space="preserve"> a more central or permanently established facility, perhaps at a higher level of organization within a jurisdiction. EOCs may be organized by ma</w:t>
            </w:r>
            <w:r>
              <w:rPr>
                <w:rFonts w:ascii="Times New Roman" w:eastAsia="Times New Roman" w:hAnsi="Times New Roman" w:cs="Times New Roman"/>
                <w:sz w:val="12"/>
              </w:rPr>
              <w:t>jor functional disciplines (e.g., fire, law enforcement, medical services), by jurisdiction (e.g., Federal, State, regional, tribal, city, county), or by some combination thereof.</w:t>
            </w:r>
          </w:p>
          <w:p w14:paraId="0A37AE7C" w14:textId="77777777" w:rsidR="00606D89" w:rsidRDefault="00CF0E9A">
            <w:pPr>
              <w:spacing w:after="0"/>
              <w:ind w:left="26"/>
              <w:jc w:val="both"/>
            </w:pPr>
            <w:r>
              <w:rPr>
                <w:rFonts w:ascii="Times New Roman" w:eastAsia="Times New Roman" w:hAnsi="Times New Roman" w:cs="Times New Roman"/>
                <w:sz w:val="12"/>
              </w:rPr>
              <w:t>This can be called a Command Centre, Ops Center, Emergency Control Center (E</w:t>
            </w:r>
            <w:r>
              <w:rPr>
                <w:rFonts w:ascii="Times New Roman" w:eastAsia="Times New Roman" w:hAnsi="Times New Roman" w:cs="Times New Roman"/>
                <w:sz w:val="12"/>
              </w:rPr>
              <w:t>CC)</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52D744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BD1DE1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D41271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784787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500D428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7BEB0E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9946E2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E535DEF" w14:textId="77777777" w:rsidR="00606D89" w:rsidRDefault="00CF0E9A">
            <w:pPr>
              <w:spacing w:after="0"/>
              <w:ind w:left="26"/>
            </w:pPr>
            <w:r>
              <w:rPr>
                <w:rFonts w:ascii="Times New Roman" w:eastAsia="Times New Roman" w:hAnsi="Times New Roman" w:cs="Times New Roman"/>
                <w:sz w:val="12"/>
              </w:rPr>
              <w:t>DRJ, BCI</w:t>
            </w:r>
          </w:p>
        </w:tc>
      </w:tr>
      <w:tr w:rsidR="00606D89" w14:paraId="7B0D4C6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2163EFA" w14:textId="77777777" w:rsidR="00606D89" w:rsidRDefault="00CF0E9A">
            <w:pPr>
              <w:spacing w:after="0"/>
              <w:ind w:left="24"/>
            </w:pPr>
            <w:r>
              <w:rPr>
                <w:rFonts w:ascii="Times New Roman" w:eastAsia="Times New Roman" w:hAnsi="Times New Roman" w:cs="Times New Roman"/>
                <w:sz w:val="12"/>
              </w:rPr>
              <w:t xml:space="preserve"> Emergency Planning</w:t>
            </w:r>
          </w:p>
        </w:tc>
        <w:tc>
          <w:tcPr>
            <w:tcW w:w="3720" w:type="dxa"/>
            <w:tcBorders>
              <w:top w:val="single" w:sz="4" w:space="0" w:color="00B0F0"/>
              <w:left w:val="single" w:sz="4" w:space="0" w:color="00B0F0"/>
              <w:bottom w:val="single" w:sz="4" w:space="0" w:color="00B0F0"/>
              <w:right w:val="single" w:sz="4" w:space="0" w:color="00B0F0"/>
            </w:tcBorders>
          </w:tcPr>
          <w:p w14:paraId="2A7ABFF5" w14:textId="77777777" w:rsidR="00606D89" w:rsidRDefault="00CF0E9A">
            <w:pPr>
              <w:spacing w:after="0"/>
              <w:ind w:left="26"/>
            </w:pPr>
            <w:r>
              <w:rPr>
                <w:rFonts w:ascii="Times New Roman" w:eastAsia="Times New Roman" w:hAnsi="Times New Roman" w:cs="Times New Roman"/>
                <w:sz w:val="12"/>
              </w:rPr>
              <w:t>Development and maintenance of agreed procedures to prevent, reduce, control, mitigate and take other actions in the event of a civil emergency.</w:t>
            </w:r>
          </w:p>
        </w:tc>
        <w:tc>
          <w:tcPr>
            <w:tcW w:w="3238" w:type="dxa"/>
            <w:tcBorders>
              <w:top w:val="single" w:sz="4" w:space="0" w:color="00B0F0"/>
              <w:left w:val="single" w:sz="4" w:space="0" w:color="00B0F0"/>
              <w:bottom w:val="single" w:sz="4" w:space="0" w:color="00B0F0"/>
              <w:right w:val="single" w:sz="4" w:space="0" w:color="00B0F0"/>
            </w:tcBorders>
          </w:tcPr>
          <w:p w14:paraId="4222EA4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0819EB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7B1FFC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22ADA14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A11C90E"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175B26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ED680E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61CAF4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57C426E" w14:textId="77777777" w:rsidR="00606D89" w:rsidRDefault="00CF0E9A">
            <w:pPr>
              <w:spacing w:after="0"/>
              <w:ind w:left="26"/>
            </w:pPr>
            <w:r>
              <w:rPr>
                <w:rFonts w:ascii="Times New Roman" w:eastAsia="Times New Roman" w:hAnsi="Times New Roman" w:cs="Times New Roman"/>
                <w:sz w:val="12"/>
              </w:rPr>
              <w:t>BCI</w:t>
            </w:r>
          </w:p>
        </w:tc>
      </w:tr>
      <w:tr w:rsidR="00606D89" w14:paraId="0B1ECE18"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839E2F7" w14:textId="77777777" w:rsidR="00606D89" w:rsidRDefault="00CF0E9A">
            <w:pPr>
              <w:spacing w:after="0"/>
              <w:ind w:left="24"/>
            </w:pPr>
            <w:r>
              <w:rPr>
                <w:rFonts w:ascii="Times New Roman" w:eastAsia="Times New Roman" w:hAnsi="Times New Roman" w:cs="Times New Roman"/>
                <w:sz w:val="12"/>
              </w:rPr>
              <w:lastRenderedPageBreak/>
              <w:t>Emergency Preparedness</w:t>
            </w:r>
          </w:p>
        </w:tc>
        <w:tc>
          <w:tcPr>
            <w:tcW w:w="3720" w:type="dxa"/>
            <w:tcBorders>
              <w:top w:val="single" w:sz="4" w:space="0" w:color="00B0F0"/>
              <w:left w:val="single" w:sz="4" w:space="0" w:color="00B0F0"/>
              <w:bottom w:val="single" w:sz="4" w:space="0" w:color="00B0F0"/>
              <w:right w:val="single" w:sz="4" w:space="0" w:color="00B0F0"/>
            </w:tcBorders>
          </w:tcPr>
          <w:p w14:paraId="6FC4F0D3" w14:textId="77777777" w:rsidR="00606D89" w:rsidRDefault="00CF0E9A">
            <w:pPr>
              <w:spacing w:after="0"/>
              <w:ind w:left="26"/>
            </w:pPr>
            <w:r>
              <w:rPr>
                <w:rFonts w:ascii="Times New Roman" w:eastAsia="Times New Roman" w:hAnsi="Times New Roman" w:cs="Times New Roman"/>
                <w:sz w:val="12"/>
              </w:rPr>
              <w:t>The capability that enables an organization or community to respond to an emergency in a coordinated, timely, and effective manner to prevent the loss of life and minimize injury and property damage.</w:t>
            </w:r>
          </w:p>
        </w:tc>
        <w:tc>
          <w:tcPr>
            <w:tcW w:w="3238" w:type="dxa"/>
            <w:tcBorders>
              <w:top w:val="single" w:sz="4" w:space="0" w:color="00B0F0"/>
              <w:left w:val="single" w:sz="4" w:space="0" w:color="00B0F0"/>
              <w:bottom w:val="single" w:sz="4" w:space="0" w:color="00B0F0"/>
              <w:right w:val="single" w:sz="4" w:space="0" w:color="00B0F0"/>
            </w:tcBorders>
          </w:tcPr>
          <w:p w14:paraId="7157B95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D6E7E5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2F1EF4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3675538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E13437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541097C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9C96A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14D205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6DEC455" w14:textId="77777777" w:rsidR="00606D89" w:rsidRDefault="00CF0E9A">
            <w:pPr>
              <w:spacing w:after="0"/>
              <w:ind w:left="26"/>
            </w:pPr>
            <w:r>
              <w:rPr>
                <w:rFonts w:ascii="Times New Roman" w:eastAsia="Times New Roman" w:hAnsi="Times New Roman" w:cs="Times New Roman"/>
                <w:sz w:val="12"/>
              </w:rPr>
              <w:t>BCI</w:t>
            </w:r>
          </w:p>
        </w:tc>
      </w:tr>
      <w:tr w:rsidR="00606D89" w14:paraId="7847978E"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7D520B2" w14:textId="77777777" w:rsidR="00606D89" w:rsidRDefault="00CF0E9A">
            <w:pPr>
              <w:spacing w:after="0"/>
              <w:ind w:left="24"/>
            </w:pPr>
            <w:r>
              <w:rPr>
                <w:rFonts w:ascii="Times New Roman" w:eastAsia="Times New Roman" w:hAnsi="Times New Roman" w:cs="Times New Roman"/>
                <w:sz w:val="12"/>
              </w:rPr>
              <w:t>Emergency Procedures</w:t>
            </w:r>
          </w:p>
        </w:tc>
        <w:tc>
          <w:tcPr>
            <w:tcW w:w="3720" w:type="dxa"/>
            <w:tcBorders>
              <w:top w:val="single" w:sz="4" w:space="0" w:color="00B0F0"/>
              <w:left w:val="single" w:sz="4" w:space="0" w:color="00B0F0"/>
              <w:bottom w:val="single" w:sz="4" w:space="0" w:color="00B0F0"/>
              <w:right w:val="single" w:sz="4" w:space="0" w:color="00B0F0"/>
            </w:tcBorders>
          </w:tcPr>
          <w:p w14:paraId="06542C6D" w14:textId="77777777" w:rsidR="00606D89" w:rsidRDefault="00CF0E9A">
            <w:pPr>
              <w:spacing w:after="0"/>
              <w:ind w:left="26"/>
            </w:pPr>
            <w:r>
              <w:rPr>
                <w:rFonts w:ascii="Times New Roman" w:eastAsia="Times New Roman" w:hAnsi="Times New Roman" w:cs="Times New Roman"/>
                <w:sz w:val="12"/>
              </w:rPr>
              <w:t>A documented list of activities to commence immediately to prevent the loss of life and minimize injury and property damage.</w:t>
            </w:r>
          </w:p>
        </w:tc>
        <w:tc>
          <w:tcPr>
            <w:tcW w:w="3238" w:type="dxa"/>
            <w:tcBorders>
              <w:top w:val="single" w:sz="4" w:space="0" w:color="00B0F0"/>
              <w:left w:val="single" w:sz="4" w:space="0" w:color="00B0F0"/>
              <w:bottom w:val="single" w:sz="4" w:space="0" w:color="00B0F0"/>
              <w:right w:val="single" w:sz="4" w:space="0" w:color="00B0F0"/>
            </w:tcBorders>
          </w:tcPr>
          <w:p w14:paraId="66390A5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54DB28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0C6842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5AC81B2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9C6FC0A"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71BFF28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BC74E2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80D06D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6CCC253" w14:textId="77777777" w:rsidR="00606D89" w:rsidRDefault="00CF0E9A">
            <w:pPr>
              <w:spacing w:after="0"/>
              <w:ind w:left="26"/>
            </w:pPr>
            <w:r>
              <w:rPr>
                <w:rFonts w:ascii="Times New Roman" w:eastAsia="Times New Roman" w:hAnsi="Times New Roman" w:cs="Times New Roman"/>
                <w:sz w:val="12"/>
              </w:rPr>
              <w:t>BCI</w:t>
            </w:r>
          </w:p>
        </w:tc>
      </w:tr>
      <w:tr w:rsidR="00606D89" w14:paraId="5D8ADE45"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6D8E25A2" w14:textId="77777777" w:rsidR="00606D89" w:rsidRDefault="00CF0E9A">
            <w:pPr>
              <w:spacing w:after="0"/>
              <w:ind w:left="24"/>
            </w:pPr>
            <w:r>
              <w:rPr>
                <w:rFonts w:ascii="Times New Roman" w:eastAsia="Times New Roman" w:hAnsi="Times New Roman" w:cs="Times New Roman"/>
                <w:sz w:val="12"/>
              </w:rPr>
              <w:t>Emergency Response</w:t>
            </w:r>
          </w:p>
        </w:tc>
        <w:tc>
          <w:tcPr>
            <w:tcW w:w="3720" w:type="dxa"/>
            <w:tcBorders>
              <w:top w:val="single" w:sz="4" w:space="0" w:color="00B0F0"/>
              <w:left w:val="single" w:sz="4" w:space="0" w:color="00B0F0"/>
              <w:bottom w:val="single" w:sz="4" w:space="0" w:color="00B0F0"/>
              <w:right w:val="single" w:sz="4" w:space="0" w:color="00B0F0"/>
            </w:tcBorders>
          </w:tcPr>
          <w:p w14:paraId="0146AC38" w14:textId="77777777" w:rsidR="00606D89" w:rsidRDefault="00CF0E9A">
            <w:pPr>
              <w:spacing w:after="0"/>
              <w:ind w:left="26" w:right="10"/>
            </w:pPr>
            <w:r>
              <w:rPr>
                <w:rFonts w:ascii="Times New Roman" w:eastAsia="Times New Roman" w:hAnsi="Times New Roman" w:cs="Times New Roman"/>
                <w:sz w:val="12"/>
              </w:rPr>
              <w:t xml:space="preserve">Actions taken in response to a disaster warning or alert to minimize or contain the eventual negative effects, and those taken to save and preserve lives and provide basic services in the immediate aftermath of a disaster impact, for as long as </w:t>
            </w:r>
            <w:proofErr w:type="gramStart"/>
            <w:r>
              <w:rPr>
                <w:rFonts w:ascii="Times New Roman" w:eastAsia="Times New Roman" w:hAnsi="Times New Roman" w:cs="Times New Roman"/>
                <w:sz w:val="12"/>
              </w:rPr>
              <w:t>an emergenc</w:t>
            </w:r>
            <w:r>
              <w:rPr>
                <w:rFonts w:ascii="Times New Roman" w:eastAsia="Times New Roman" w:hAnsi="Times New Roman" w:cs="Times New Roman"/>
                <w:sz w:val="12"/>
              </w:rPr>
              <w:t>y situation</w:t>
            </w:r>
            <w:proofErr w:type="gramEnd"/>
            <w:r>
              <w:rPr>
                <w:rFonts w:ascii="Times New Roman" w:eastAsia="Times New Roman" w:hAnsi="Times New Roman" w:cs="Times New Roman"/>
                <w:sz w:val="12"/>
              </w:rPr>
              <w:t xml:space="preserve"> prevails.</w:t>
            </w:r>
          </w:p>
        </w:tc>
        <w:tc>
          <w:tcPr>
            <w:tcW w:w="3238" w:type="dxa"/>
            <w:tcBorders>
              <w:top w:val="single" w:sz="4" w:space="0" w:color="00B0F0"/>
              <w:left w:val="single" w:sz="4" w:space="0" w:color="00B0F0"/>
              <w:bottom w:val="single" w:sz="4" w:space="0" w:color="00B0F0"/>
              <w:right w:val="single" w:sz="4" w:space="0" w:color="00B0F0"/>
            </w:tcBorders>
          </w:tcPr>
          <w:p w14:paraId="0F49974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53CEB0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D10B93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659ED42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93EAC4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1464B34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63F8D0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F13242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C5E024C" w14:textId="77777777" w:rsidR="00606D89" w:rsidRDefault="00CF0E9A">
            <w:pPr>
              <w:spacing w:after="0"/>
              <w:ind w:left="26"/>
            </w:pPr>
            <w:r>
              <w:rPr>
                <w:rFonts w:ascii="Times New Roman" w:eastAsia="Times New Roman" w:hAnsi="Times New Roman" w:cs="Times New Roman"/>
                <w:sz w:val="12"/>
              </w:rPr>
              <w:t>DRJ, BCI</w:t>
            </w:r>
          </w:p>
        </w:tc>
      </w:tr>
      <w:tr w:rsidR="00606D89" w14:paraId="1C8511F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37DF3E7" w14:textId="77777777" w:rsidR="00606D89" w:rsidRDefault="00CF0E9A">
            <w:pPr>
              <w:spacing w:after="0"/>
              <w:ind w:left="24"/>
            </w:pPr>
            <w:r>
              <w:rPr>
                <w:rFonts w:ascii="Times New Roman" w:eastAsia="Times New Roman" w:hAnsi="Times New Roman" w:cs="Times New Roman"/>
                <w:sz w:val="12"/>
              </w:rPr>
              <w:t>Emergency Response Plan</w:t>
            </w:r>
          </w:p>
        </w:tc>
        <w:tc>
          <w:tcPr>
            <w:tcW w:w="3720" w:type="dxa"/>
            <w:tcBorders>
              <w:top w:val="single" w:sz="4" w:space="0" w:color="00B0F0"/>
              <w:left w:val="single" w:sz="4" w:space="0" w:color="00B0F0"/>
              <w:bottom w:val="single" w:sz="4" w:space="0" w:color="00B0F0"/>
              <w:right w:val="single" w:sz="4" w:space="0" w:color="00B0F0"/>
            </w:tcBorders>
          </w:tcPr>
          <w:p w14:paraId="0202C1E8" w14:textId="77777777" w:rsidR="00606D89" w:rsidRDefault="00CF0E9A">
            <w:pPr>
              <w:spacing w:after="0"/>
              <w:ind w:left="26"/>
            </w:pPr>
            <w:r>
              <w:rPr>
                <w:rFonts w:ascii="Times New Roman" w:eastAsia="Times New Roman" w:hAnsi="Times New Roman" w:cs="Times New Roman"/>
                <w:sz w:val="12"/>
              </w:rPr>
              <w:t xml:space="preserve">A documented plan usually addressing the immediate reaction and response to </w:t>
            </w:r>
            <w:proofErr w:type="gramStart"/>
            <w:r>
              <w:rPr>
                <w:rFonts w:ascii="Times New Roman" w:eastAsia="Times New Roman" w:hAnsi="Times New Roman" w:cs="Times New Roman"/>
                <w:sz w:val="12"/>
              </w:rPr>
              <w:t>an emergency situation</w:t>
            </w:r>
            <w:proofErr w:type="gramEnd"/>
          </w:p>
        </w:tc>
        <w:tc>
          <w:tcPr>
            <w:tcW w:w="3238" w:type="dxa"/>
            <w:tcBorders>
              <w:top w:val="single" w:sz="4" w:space="0" w:color="00B0F0"/>
              <w:left w:val="single" w:sz="4" w:space="0" w:color="00B0F0"/>
              <w:bottom w:val="single" w:sz="4" w:space="0" w:color="00B0F0"/>
              <w:right w:val="single" w:sz="4" w:space="0" w:color="00B0F0"/>
            </w:tcBorders>
          </w:tcPr>
          <w:p w14:paraId="3ED5A4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51CEC9B"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1ADC4E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6267E6E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710FD1C"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71CAFDE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7C566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40A5C4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C8384A9" w14:textId="77777777" w:rsidR="00606D89" w:rsidRDefault="00CF0E9A">
            <w:pPr>
              <w:spacing w:after="0"/>
              <w:ind w:left="26"/>
            </w:pPr>
            <w:r>
              <w:rPr>
                <w:rFonts w:ascii="Times New Roman" w:eastAsia="Times New Roman" w:hAnsi="Times New Roman" w:cs="Times New Roman"/>
                <w:sz w:val="12"/>
              </w:rPr>
              <w:t>ISO Guide 73</w:t>
            </w:r>
          </w:p>
        </w:tc>
      </w:tr>
      <w:tr w:rsidR="00606D89" w14:paraId="783D6F24"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80E66DA" w14:textId="77777777" w:rsidR="00606D89" w:rsidRDefault="00CF0E9A">
            <w:pPr>
              <w:spacing w:after="0"/>
              <w:ind w:left="24"/>
            </w:pPr>
            <w:r>
              <w:rPr>
                <w:rFonts w:ascii="Times New Roman" w:eastAsia="Times New Roman" w:hAnsi="Times New Roman" w:cs="Times New Roman"/>
                <w:sz w:val="12"/>
              </w:rPr>
              <w:t>Emergency Response Procedures</w:t>
            </w:r>
          </w:p>
        </w:tc>
        <w:tc>
          <w:tcPr>
            <w:tcW w:w="3720" w:type="dxa"/>
            <w:tcBorders>
              <w:top w:val="single" w:sz="4" w:space="0" w:color="00B0F0"/>
              <w:left w:val="single" w:sz="4" w:space="0" w:color="00B0F0"/>
              <w:bottom w:val="single" w:sz="4" w:space="0" w:color="00B0F0"/>
              <w:right w:val="single" w:sz="4" w:space="0" w:color="00B0F0"/>
            </w:tcBorders>
          </w:tcPr>
          <w:p w14:paraId="1B8C8F4A" w14:textId="77777777" w:rsidR="00606D89" w:rsidRDefault="00CF0E9A">
            <w:pPr>
              <w:spacing w:after="0"/>
              <w:ind w:left="26"/>
            </w:pPr>
            <w:r>
              <w:rPr>
                <w:rFonts w:ascii="Times New Roman" w:eastAsia="Times New Roman" w:hAnsi="Times New Roman" w:cs="Times New Roman"/>
                <w:sz w:val="12"/>
              </w:rPr>
              <w:t>The initial response to any event and is focused upon protecting human life and the organization’s assets.</w:t>
            </w:r>
          </w:p>
        </w:tc>
        <w:tc>
          <w:tcPr>
            <w:tcW w:w="3238" w:type="dxa"/>
            <w:tcBorders>
              <w:top w:val="single" w:sz="4" w:space="0" w:color="00B0F0"/>
              <w:left w:val="single" w:sz="4" w:space="0" w:color="00B0F0"/>
              <w:bottom w:val="single" w:sz="4" w:space="0" w:color="00B0F0"/>
              <w:right w:val="single" w:sz="4" w:space="0" w:color="00B0F0"/>
            </w:tcBorders>
          </w:tcPr>
          <w:p w14:paraId="7A61D86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6B7F56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A4E78B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1F79C77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DE608E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1CF07C9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0E915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8E5361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C594875" w14:textId="77777777" w:rsidR="00606D89" w:rsidRDefault="00CF0E9A">
            <w:pPr>
              <w:spacing w:after="0"/>
              <w:ind w:left="26"/>
            </w:pPr>
            <w:r>
              <w:rPr>
                <w:rFonts w:ascii="Times New Roman" w:eastAsia="Times New Roman" w:hAnsi="Times New Roman" w:cs="Times New Roman"/>
                <w:sz w:val="12"/>
              </w:rPr>
              <w:t>BCI</w:t>
            </w:r>
          </w:p>
        </w:tc>
      </w:tr>
      <w:tr w:rsidR="00606D89" w14:paraId="032B82A8"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7DDB295" w14:textId="77777777" w:rsidR="00606D89" w:rsidRDefault="00CF0E9A">
            <w:pPr>
              <w:spacing w:after="0"/>
              <w:ind w:left="24"/>
            </w:pPr>
            <w:r>
              <w:rPr>
                <w:rFonts w:ascii="Times New Roman" w:eastAsia="Times New Roman" w:hAnsi="Times New Roman" w:cs="Times New Roman"/>
                <w:sz w:val="12"/>
              </w:rPr>
              <w:t>Emergency Response Team (ERT)</w:t>
            </w:r>
          </w:p>
        </w:tc>
        <w:tc>
          <w:tcPr>
            <w:tcW w:w="3720" w:type="dxa"/>
            <w:tcBorders>
              <w:top w:val="single" w:sz="4" w:space="0" w:color="00B0F0"/>
              <w:left w:val="single" w:sz="4" w:space="0" w:color="00B0F0"/>
              <w:bottom w:val="single" w:sz="4" w:space="0" w:color="00B0F0"/>
              <w:right w:val="single" w:sz="4" w:space="0" w:color="00B0F0"/>
            </w:tcBorders>
          </w:tcPr>
          <w:p w14:paraId="3F18FDBB" w14:textId="77777777" w:rsidR="00606D89" w:rsidRDefault="00CF0E9A">
            <w:pPr>
              <w:spacing w:after="0"/>
              <w:ind w:left="26"/>
              <w:jc w:val="both"/>
            </w:pPr>
            <w:r>
              <w:rPr>
                <w:rFonts w:ascii="Times New Roman" w:eastAsia="Times New Roman" w:hAnsi="Times New Roman" w:cs="Times New Roman"/>
                <w:sz w:val="12"/>
              </w:rPr>
              <w:t>Qualified and authorized personnel who have been trained to provide immediate assistance.</w:t>
            </w:r>
          </w:p>
        </w:tc>
        <w:tc>
          <w:tcPr>
            <w:tcW w:w="3238" w:type="dxa"/>
            <w:tcBorders>
              <w:top w:val="single" w:sz="4" w:space="0" w:color="00B0F0"/>
              <w:left w:val="single" w:sz="4" w:space="0" w:color="00B0F0"/>
              <w:bottom w:val="single" w:sz="4" w:space="0" w:color="00B0F0"/>
              <w:right w:val="single" w:sz="4" w:space="0" w:color="00B0F0"/>
            </w:tcBorders>
          </w:tcPr>
          <w:p w14:paraId="3CCAD59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C70AF7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A0919A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6A296A2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1D9BE72"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296BED5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C7BDDF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700418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FDD9860" w14:textId="77777777" w:rsidR="00606D89" w:rsidRDefault="00CF0E9A">
            <w:pPr>
              <w:spacing w:after="0"/>
              <w:ind w:left="26"/>
            </w:pPr>
            <w:r>
              <w:rPr>
                <w:rFonts w:ascii="Times New Roman" w:eastAsia="Times New Roman" w:hAnsi="Times New Roman" w:cs="Times New Roman"/>
                <w:sz w:val="12"/>
              </w:rPr>
              <w:t>DRJ, ISO 22300:2012</w:t>
            </w:r>
          </w:p>
        </w:tc>
      </w:tr>
      <w:tr w:rsidR="00606D89" w14:paraId="0582D35B" w14:textId="77777777">
        <w:trPr>
          <w:trHeight w:val="1342"/>
        </w:trPr>
        <w:tc>
          <w:tcPr>
            <w:tcW w:w="2297" w:type="dxa"/>
            <w:tcBorders>
              <w:top w:val="single" w:sz="4" w:space="0" w:color="00B0F0"/>
              <w:left w:val="single" w:sz="4" w:space="0" w:color="00B0F0"/>
              <w:bottom w:val="single" w:sz="4" w:space="0" w:color="00B0F0"/>
              <w:right w:val="single" w:sz="4" w:space="0" w:color="00B0F0"/>
            </w:tcBorders>
          </w:tcPr>
          <w:p w14:paraId="37400A19" w14:textId="77777777" w:rsidR="00606D89" w:rsidRDefault="00CF0E9A">
            <w:pPr>
              <w:spacing w:after="0"/>
              <w:ind w:left="24"/>
            </w:pPr>
            <w:r>
              <w:rPr>
                <w:rFonts w:ascii="Times New Roman" w:eastAsia="Times New Roman" w:hAnsi="Times New Roman" w:cs="Times New Roman"/>
                <w:sz w:val="12"/>
              </w:rPr>
              <w:t>Enterprise Risk Management</w:t>
            </w:r>
          </w:p>
        </w:tc>
        <w:tc>
          <w:tcPr>
            <w:tcW w:w="3720" w:type="dxa"/>
            <w:tcBorders>
              <w:top w:val="single" w:sz="4" w:space="0" w:color="00B0F0"/>
              <w:left w:val="single" w:sz="4" w:space="0" w:color="00B0F0"/>
              <w:bottom w:val="single" w:sz="4" w:space="0" w:color="00B0F0"/>
              <w:right w:val="single" w:sz="4" w:space="0" w:color="00B0F0"/>
            </w:tcBorders>
          </w:tcPr>
          <w:p w14:paraId="2ED03B39" w14:textId="77777777" w:rsidR="00606D89" w:rsidRDefault="00CF0E9A">
            <w:pPr>
              <w:spacing w:after="0"/>
              <w:ind w:left="26"/>
              <w:jc w:val="both"/>
            </w:pPr>
            <w:r>
              <w:rPr>
                <w:rFonts w:ascii="Times New Roman" w:eastAsia="Times New Roman" w:hAnsi="Times New Roman" w:cs="Times New Roman"/>
                <w:sz w:val="12"/>
              </w:rPr>
              <w:t xml:space="preserve">ERM includes the methods and processes used by organizations to manage risks and seize opportunities related to the achievement of their objectives. </w:t>
            </w:r>
          </w:p>
        </w:tc>
        <w:tc>
          <w:tcPr>
            <w:tcW w:w="3238" w:type="dxa"/>
            <w:tcBorders>
              <w:top w:val="single" w:sz="4" w:space="0" w:color="00B0F0"/>
              <w:left w:val="single" w:sz="4" w:space="0" w:color="00B0F0"/>
              <w:bottom w:val="single" w:sz="4" w:space="0" w:color="00B0F0"/>
              <w:right w:val="single" w:sz="4" w:space="0" w:color="00B0F0"/>
            </w:tcBorders>
          </w:tcPr>
          <w:p w14:paraId="057CD7E5" w14:textId="77777777" w:rsidR="00606D89" w:rsidRDefault="00CF0E9A">
            <w:pPr>
              <w:spacing w:after="0"/>
              <w:ind w:left="26"/>
            </w:pPr>
            <w:r>
              <w:rPr>
                <w:rFonts w:ascii="Times New Roman" w:eastAsia="Times New Roman" w:hAnsi="Times New Roman" w:cs="Times New Roman"/>
                <w:sz w:val="12"/>
              </w:rPr>
              <w:t xml:space="preserve">ERM provides a framework for risk management, which typically involves identifying </w:t>
            </w:r>
            <w:proofErr w:type="gramStart"/>
            <w:r>
              <w:rPr>
                <w:rFonts w:ascii="Times New Roman" w:eastAsia="Times New Roman" w:hAnsi="Times New Roman" w:cs="Times New Roman"/>
                <w:sz w:val="12"/>
              </w:rPr>
              <w:t>particular events</w:t>
            </w:r>
            <w:proofErr w:type="gramEnd"/>
            <w:r>
              <w:rPr>
                <w:rFonts w:ascii="Times New Roman" w:eastAsia="Times New Roman" w:hAnsi="Times New Roman" w:cs="Times New Roman"/>
                <w:sz w:val="12"/>
              </w:rPr>
              <w:t xml:space="preserve"> or ci</w:t>
            </w:r>
            <w:r>
              <w:rPr>
                <w:rFonts w:ascii="Times New Roman" w:eastAsia="Times New Roman" w:hAnsi="Times New Roman" w:cs="Times New Roman"/>
                <w:sz w:val="12"/>
              </w:rPr>
              <w:t>rcumstances relevant to the organization's objectives (risks and opportunities), assessing them in terms of likelihood and magnitude of impact, determining a response strategy, and monitoring progress. By identifying and proactively addressing risks and op</w:t>
            </w:r>
            <w:r>
              <w:rPr>
                <w:rFonts w:ascii="Times New Roman" w:eastAsia="Times New Roman" w:hAnsi="Times New Roman" w:cs="Times New Roman"/>
                <w:sz w:val="12"/>
              </w:rPr>
              <w:t>portunities, business enterprises protect and create value for their stakeholders, including owners, employees, customers, regulators, and society overall.</w:t>
            </w:r>
          </w:p>
        </w:tc>
        <w:tc>
          <w:tcPr>
            <w:tcW w:w="487" w:type="dxa"/>
            <w:tcBorders>
              <w:top w:val="single" w:sz="4" w:space="0" w:color="00B0F0"/>
              <w:left w:val="single" w:sz="4" w:space="0" w:color="00B0F0"/>
              <w:bottom w:val="single" w:sz="4" w:space="0" w:color="00B0F0"/>
              <w:right w:val="single" w:sz="4" w:space="0" w:color="00B0F0"/>
            </w:tcBorders>
          </w:tcPr>
          <w:p w14:paraId="21732C0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6CFF7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90E91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C4B236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999C63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7B54F9DF"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602E96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8C1FFE5" w14:textId="77777777" w:rsidR="00606D89" w:rsidRDefault="00CF0E9A">
            <w:pPr>
              <w:spacing w:after="0"/>
              <w:ind w:left="26"/>
            </w:pPr>
            <w:r>
              <w:rPr>
                <w:rFonts w:ascii="Times New Roman" w:eastAsia="Times New Roman" w:hAnsi="Times New Roman" w:cs="Times New Roman"/>
                <w:sz w:val="12"/>
              </w:rPr>
              <w:t>DRJ, BCI</w:t>
            </w:r>
          </w:p>
        </w:tc>
      </w:tr>
      <w:tr w:rsidR="00606D89" w14:paraId="749E1DC0" w14:textId="77777777">
        <w:trPr>
          <w:trHeight w:val="372"/>
        </w:trPr>
        <w:tc>
          <w:tcPr>
            <w:tcW w:w="2297" w:type="dxa"/>
            <w:tcBorders>
              <w:top w:val="single" w:sz="4" w:space="0" w:color="00B0F0"/>
              <w:left w:val="single" w:sz="4" w:space="0" w:color="00B0F0"/>
              <w:bottom w:val="double" w:sz="4" w:space="0" w:color="00B0F0"/>
              <w:right w:val="single" w:sz="4" w:space="0" w:color="00B0F0"/>
            </w:tcBorders>
          </w:tcPr>
          <w:p w14:paraId="06F2F166" w14:textId="77777777" w:rsidR="00606D89" w:rsidRDefault="00CF0E9A">
            <w:pPr>
              <w:spacing w:after="0"/>
              <w:ind w:left="24"/>
            </w:pPr>
            <w:r>
              <w:rPr>
                <w:rFonts w:ascii="Times New Roman" w:eastAsia="Times New Roman" w:hAnsi="Times New Roman" w:cs="Times New Roman"/>
                <w:sz w:val="12"/>
              </w:rPr>
              <w:t>Enterprise-Wide Planning</w:t>
            </w:r>
          </w:p>
        </w:tc>
        <w:tc>
          <w:tcPr>
            <w:tcW w:w="3720" w:type="dxa"/>
            <w:tcBorders>
              <w:top w:val="single" w:sz="4" w:space="0" w:color="00B0F0"/>
              <w:left w:val="single" w:sz="4" w:space="0" w:color="00B0F0"/>
              <w:bottom w:val="double" w:sz="4" w:space="0" w:color="00B0F0"/>
              <w:right w:val="single" w:sz="4" w:space="0" w:color="00B0F0"/>
            </w:tcBorders>
          </w:tcPr>
          <w:p w14:paraId="31239765" w14:textId="77777777" w:rsidR="00606D89" w:rsidRDefault="00CF0E9A">
            <w:pPr>
              <w:spacing w:after="0"/>
              <w:ind w:left="26"/>
            </w:pPr>
            <w:r>
              <w:rPr>
                <w:rFonts w:ascii="Times New Roman" w:eastAsia="Times New Roman" w:hAnsi="Times New Roman" w:cs="Times New Roman"/>
                <w:sz w:val="12"/>
              </w:rPr>
              <w:t>The overarching master plan covering all aspects of business continuity within the entire organization.</w:t>
            </w:r>
          </w:p>
        </w:tc>
        <w:tc>
          <w:tcPr>
            <w:tcW w:w="3238" w:type="dxa"/>
            <w:tcBorders>
              <w:top w:val="single" w:sz="4" w:space="0" w:color="00B0F0"/>
              <w:left w:val="single" w:sz="4" w:space="0" w:color="00B0F0"/>
              <w:bottom w:val="double" w:sz="4" w:space="0" w:color="00B0F0"/>
              <w:right w:val="single" w:sz="4" w:space="0" w:color="00B0F0"/>
            </w:tcBorders>
          </w:tcPr>
          <w:p w14:paraId="3D73C027"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shd w:val="clear" w:color="auto" w:fill="00B050"/>
            <w:vAlign w:val="center"/>
          </w:tcPr>
          <w:p w14:paraId="1C9F766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double" w:sz="4" w:space="0" w:color="00B0F0"/>
              <w:right w:val="single" w:sz="4" w:space="0" w:color="00B0F0"/>
            </w:tcBorders>
            <w:shd w:val="clear" w:color="auto" w:fill="E26B0A"/>
            <w:vAlign w:val="center"/>
          </w:tcPr>
          <w:p w14:paraId="2C8F20C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double" w:sz="4" w:space="0" w:color="00B0F0"/>
              <w:right w:val="single" w:sz="4" w:space="0" w:color="00B0F0"/>
            </w:tcBorders>
            <w:shd w:val="clear" w:color="auto" w:fill="000000"/>
            <w:vAlign w:val="center"/>
          </w:tcPr>
          <w:p w14:paraId="09E8F1F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double" w:sz="4" w:space="0" w:color="00B0F0"/>
              <w:right w:val="single" w:sz="4" w:space="0" w:color="00B0F0"/>
            </w:tcBorders>
            <w:shd w:val="clear" w:color="auto" w:fill="FF0000"/>
            <w:vAlign w:val="center"/>
          </w:tcPr>
          <w:p w14:paraId="4898819A"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double" w:sz="4" w:space="0" w:color="00B0F0"/>
              <w:right w:val="single" w:sz="4" w:space="0" w:color="00B0F0"/>
            </w:tcBorders>
            <w:shd w:val="clear" w:color="auto" w:fill="808080"/>
            <w:vAlign w:val="center"/>
          </w:tcPr>
          <w:p w14:paraId="1DB0D31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double" w:sz="4" w:space="0" w:color="00B0F0"/>
              <w:right w:val="single" w:sz="4" w:space="0" w:color="00B0F0"/>
            </w:tcBorders>
          </w:tcPr>
          <w:p w14:paraId="239F6457"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34D9138E" w14:textId="77777777" w:rsidR="00606D89" w:rsidRDefault="00606D89"/>
        </w:tc>
        <w:tc>
          <w:tcPr>
            <w:tcW w:w="1094" w:type="dxa"/>
            <w:tcBorders>
              <w:top w:val="single" w:sz="4" w:space="0" w:color="00B0F0"/>
              <w:left w:val="single" w:sz="4" w:space="0" w:color="00B0F0"/>
              <w:bottom w:val="double" w:sz="4" w:space="0" w:color="00B0F0"/>
              <w:right w:val="single" w:sz="4" w:space="0" w:color="00B0F0"/>
            </w:tcBorders>
          </w:tcPr>
          <w:p w14:paraId="06D00009" w14:textId="77777777" w:rsidR="00606D89" w:rsidRDefault="00CF0E9A">
            <w:pPr>
              <w:spacing w:after="0"/>
              <w:ind w:left="26"/>
            </w:pPr>
            <w:r>
              <w:rPr>
                <w:rFonts w:ascii="Times New Roman" w:eastAsia="Times New Roman" w:hAnsi="Times New Roman" w:cs="Times New Roman"/>
                <w:sz w:val="12"/>
              </w:rPr>
              <w:t>DRJ, ISO 22398:2013</w:t>
            </w:r>
          </w:p>
        </w:tc>
      </w:tr>
      <w:tr w:rsidR="00606D89" w14:paraId="50BA8BB2" w14:textId="77777777">
        <w:trPr>
          <w:trHeight w:val="74"/>
        </w:trPr>
        <w:tc>
          <w:tcPr>
            <w:tcW w:w="2297" w:type="dxa"/>
            <w:vMerge w:val="restart"/>
            <w:tcBorders>
              <w:top w:val="double" w:sz="4" w:space="0" w:color="00B0F0"/>
              <w:left w:val="single" w:sz="4" w:space="0" w:color="00B0F0"/>
              <w:bottom w:val="single" w:sz="4" w:space="0" w:color="00B0F0"/>
              <w:right w:val="single" w:sz="4" w:space="0" w:color="00B0F0"/>
            </w:tcBorders>
          </w:tcPr>
          <w:p w14:paraId="70E84FB3" w14:textId="77777777" w:rsidR="00606D89" w:rsidRDefault="00CF0E9A">
            <w:pPr>
              <w:spacing w:after="4"/>
              <w:ind w:left="24"/>
            </w:pPr>
            <w:r>
              <w:rPr>
                <w:rFonts w:ascii="Times New Roman" w:eastAsia="Times New Roman" w:hAnsi="Times New Roman" w:cs="Times New Roman"/>
                <w:sz w:val="12"/>
              </w:rPr>
              <w:t>Epidemic</w:t>
            </w:r>
          </w:p>
          <w:p w14:paraId="1B467719" w14:textId="77777777" w:rsidR="00606D89" w:rsidRDefault="00CF0E9A">
            <w:pPr>
              <w:spacing w:after="0"/>
              <w:ind w:left="24"/>
            </w:pPr>
            <w:r>
              <w:rPr>
                <w:rFonts w:ascii="Times New Roman" w:eastAsia="Times New Roman" w:hAnsi="Times New Roman" w:cs="Times New Roman"/>
                <w:sz w:val="12"/>
              </w:rPr>
              <w:t>Escalation</w:t>
            </w:r>
          </w:p>
        </w:tc>
        <w:tc>
          <w:tcPr>
            <w:tcW w:w="3720" w:type="dxa"/>
            <w:vMerge w:val="restart"/>
            <w:tcBorders>
              <w:top w:val="double" w:sz="4" w:space="0" w:color="00B0F0"/>
              <w:left w:val="single" w:sz="4" w:space="0" w:color="00B0F0"/>
              <w:bottom w:val="single" w:sz="4" w:space="0" w:color="00B0F0"/>
              <w:right w:val="single" w:sz="4" w:space="0" w:color="00B0F0"/>
            </w:tcBorders>
          </w:tcPr>
          <w:p w14:paraId="7953B14D" w14:textId="77777777" w:rsidR="00606D89" w:rsidRDefault="00CF0E9A">
            <w:pPr>
              <w:spacing w:after="4"/>
              <w:ind w:left="26"/>
            </w:pPr>
            <w:r>
              <w:rPr>
                <w:rFonts w:ascii="Times New Roman" w:eastAsia="Times New Roman" w:hAnsi="Times New Roman" w:cs="Times New Roman"/>
                <w:sz w:val="12"/>
              </w:rPr>
              <w:t>See Pandemic</w:t>
            </w:r>
          </w:p>
          <w:p w14:paraId="1AC5D228" w14:textId="77777777" w:rsidR="00606D89" w:rsidRDefault="00CF0E9A">
            <w:pPr>
              <w:spacing w:after="149" w:line="267" w:lineRule="auto"/>
              <w:ind w:left="26"/>
            </w:pPr>
            <w:r>
              <w:rPr>
                <w:rFonts w:ascii="Times New Roman" w:eastAsia="Times New Roman" w:hAnsi="Times New Roman" w:cs="Times New Roman"/>
                <w:sz w:val="12"/>
              </w:rPr>
              <w:t>The process by which event-related information is communicated upwards through an organization's established chain of command.</w:t>
            </w:r>
          </w:p>
          <w:p w14:paraId="321C13AF" w14:textId="77777777" w:rsidR="00606D89" w:rsidRDefault="00CF0E9A">
            <w:pPr>
              <w:spacing w:after="0"/>
              <w:ind w:left="26"/>
            </w:pPr>
            <w:r>
              <w:rPr>
                <w:rFonts w:ascii="Times New Roman" w:eastAsia="Times New Roman" w:hAnsi="Times New Roman" w:cs="Times New Roman"/>
                <w:sz w:val="12"/>
              </w:rPr>
              <w:t>The process by which an incident is communicated upwards through an organization’s business continuity and/or incident and crisis management reporting process.</w:t>
            </w:r>
          </w:p>
        </w:tc>
        <w:tc>
          <w:tcPr>
            <w:tcW w:w="3238" w:type="dxa"/>
            <w:vMerge w:val="restart"/>
            <w:tcBorders>
              <w:top w:val="double" w:sz="4" w:space="0" w:color="00B0F0"/>
              <w:left w:val="single" w:sz="4" w:space="0" w:color="00B0F0"/>
              <w:bottom w:val="single" w:sz="4" w:space="0" w:color="00B0F0"/>
              <w:right w:val="single" w:sz="4" w:space="0" w:color="00B0F0"/>
            </w:tcBorders>
          </w:tcPr>
          <w:p w14:paraId="7A2C0187" w14:textId="77777777" w:rsidR="00606D89" w:rsidRDefault="00606D89"/>
        </w:tc>
        <w:tc>
          <w:tcPr>
            <w:tcW w:w="487" w:type="dxa"/>
            <w:tcBorders>
              <w:top w:val="double" w:sz="4" w:space="0" w:color="00B0F0"/>
              <w:left w:val="single" w:sz="4" w:space="0" w:color="00B0F0"/>
              <w:bottom w:val="double" w:sz="4" w:space="0" w:color="00B0F0"/>
              <w:right w:val="single" w:sz="4" w:space="0" w:color="00B0F0"/>
            </w:tcBorders>
          </w:tcPr>
          <w:p w14:paraId="054399E6" w14:textId="77777777" w:rsidR="00606D89" w:rsidRDefault="00606D89"/>
        </w:tc>
        <w:tc>
          <w:tcPr>
            <w:tcW w:w="487" w:type="dxa"/>
            <w:tcBorders>
              <w:top w:val="double" w:sz="4" w:space="0" w:color="00B0F0"/>
              <w:left w:val="single" w:sz="4" w:space="0" w:color="00B0F0"/>
              <w:bottom w:val="double" w:sz="4" w:space="0" w:color="00B0F0"/>
              <w:right w:val="single" w:sz="4" w:space="0" w:color="00B0F0"/>
            </w:tcBorders>
          </w:tcPr>
          <w:p w14:paraId="0D73B7CB" w14:textId="77777777" w:rsidR="00606D89" w:rsidRDefault="00606D89"/>
        </w:tc>
        <w:tc>
          <w:tcPr>
            <w:tcW w:w="487" w:type="dxa"/>
            <w:tcBorders>
              <w:top w:val="double" w:sz="4" w:space="0" w:color="00B0F0"/>
              <w:left w:val="single" w:sz="4" w:space="0" w:color="00B0F0"/>
              <w:bottom w:val="double" w:sz="4" w:space="0" w:color="00B0F0"/>
              <w:right w:val="single" w:sz="4" w:space="0" w:color="00B0F0"/>
            </w:tcBorders>
          </w:tcPr>
          <w:p w14:paraId="2B5E92CE" w14:textId="77777777" w:rsidR="00606D89" w:rsidRDefault="00606D89"/>
        </w:tc>
        <w:tc>
          <w:tcPr>
            <w:tcW w:w="487" w:type="dxa"/>
            <w:tcBorders>
              <w:top w:val="double" w:sz="4" w:space="0" w:color="00B0F0"/>
              <w:left w:val="single" w:sz="4" w:space="0" w:color="00B0F0"/>
              <w:bottom w:val="double" w:sz="4" w:space="0" w:color="00B0F0"/>
              <w:right w:val="single" w:sz="4" w:space="0" w:color="00B0F0"/>
            </w:tcBorders>
          </w:tcPr>
          <w:p w14:paraId="6632BB2E" w14:textId="77777777" w:rsidR="00606D89" w:rsidRDefault="00606D89"/>
        </w:tc>
        <w:tc>
          <w:tcPr>
            <w:tcW w:w="487" w:type="dxa"/>
            <w:tcBorders>
              <w:top w:val="double" w:sz="4" w:space="0" w:color="00B0F0"/>
              <w:left w:val="single" w:sz="4" w:space="0" w:color="00B0F0"/>
              <w:bottom w:val="double" w:sz="4" w:space="0" w:color="00B0F0"/>
              <w:right w:val="single" w:sz="4" w:space="0" w:color="00B0F0"/>
            </w:tcBorders>
          </w:tcPr>
          <w:p w14:paraId="4343C574" w14:textId="77777777" w:rsidR="00606D89" w:rsidRDefault="00606D89"/>
        </w:tc>
        <w:tc>
          <w:tcPr>
            <w:tcW w:w="487" w:type="dxa"/>
            <w:vMerge w:val="restart"/>
            <w:tcBorders>
              <w:top w:val="double" w:sz="4" w:space="0" w:color="00B0F0"/>
              <w:left w:val="single" w:sz="4" w:space="0" w:color="00B0F0"/>
              <w:bottom w:val="single" w:sz="4" w:space="0" w:color="00B0F0"/>
              <w:right w:val="single" w:sz="4" w:space="0" w:color="00B0F0"/>
            </w:tcBorders>
          </w:tcPr>
          <w:p w14:paraId="19FAC2A4" w14:textId="77777777" w:rsidR="00606D89" w:rsidRDefault="00606D89"/>
        </w:tc>
        <w:tc>
          <w:tcPr>
            <w:tcW w:w="487" w:type="dxa"/>
            <w:vMerge w:val="restart"/>
            <w:tcBorders>
              <w:top w:val="double" w:sz="4" w:space="0" w:color="00B0F0"/>
              <w:left w:val="single" w:sz="4" w:space="0" w:color="00B0F0"/>
              <w:bottom w:val="single" w:sz="4" w:space="0" w:color="00B0F0"/>
              <w:right w:val="single" w:sz="4" w:space="0" w:color="00B0F0"/>
            </w:tcBorders>
          </w:tcPr>
          <w:p w14:paraId="4409DCB4"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vMerge w:val="restart"/>
            <w:tcBorders>
              <w:top w:val="double" w:sz="4" w:space="0" w:color="00B0F0"/>
              <w:left w:val="single" w:sz="4" w:space="0" w:color="00B0F0"/>
              <w:bottom w:val="single" w:sz="4" w:space="0" w:color="00B0F0"/>
              <w:right w:val="single" w:sz="4" w:space="0" w:color="00B0F0"/>
            </w:tcBorders>
          </w:tcPr>
          <w:p w14:paraId="4964B809" w14:textId="77777777" w:rsidR="00606D89" w:rsidRDefault="00CF0E9A">
            <w:pPr>
              <w:spacing w:after="4"/>
              <w:ind w:left="26"/>
            </w:pPr>
            <w:r>
              <w:rPr>
                <w:rFonts w:ascii="Times New Roman" w:eastAsia="Times New Roman" w:hAnsi="Times New Roman" w:cs="Times New Roman"/>
                <w:sz w:val="12"/>
              </w:rPr>
              <w:t>DRJ, BCI</w:t>
            </w:r>
          </w:p>
          <w:p w14:paraId="37F51886" w14:textId="77777777" w:rsidR="00606D89" w:rsidRDefault="00CF0E9A">
            <w:pPr>
              <w:spacing w:after="0"/>
              <w:ind w:left="26"/>
            </w:pPr>
            <w:r>
              <w:rPr>
                <w:rFonts w:ascii="Times New Roman" w:eastAsia="Times New Roman" w:hAnsi="Times New Roman" w:cs="Times New Roman"/>
                <w:sz w:val="12"/>
              </w:rPr>
              <w:t>DRJ, BCI</w:t>
            </w:r>
          </w:p>
        </w:tc>
      </w:tr>
      <w:tr w:rsidR="00606D89" w14:paraId="54522FD7" w14:textId="77777777">
        <w:trPr>
          <w:trHeight w:val="893"/>
        </w:trPr>
        <w:tc>
          <w:tcPr>
            <w:tcW w:w="0" w:type="auto"/>
            <w:vMerge/>
            <w:tcBorders>
              <w:top w:val="nil"/>
              <w:left w:val="single" w:sz="4" w:space="0" w:color="00B0F0"/>
              <w:bottom w:val="single" w:sz="4" w:space="0" w:color="00B0F0"/>
              <w:right w:val="single" w:sz="4" w:space="0" w:color="00B0F0"/>
            </w:tcBorders>
          </w:tcPr>
          <w:p w14:paraId="1F8DFC4A"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25146772"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1AD13B9C" w14:textId="77777777" w:rsidR="00606D89" w:rsidRDefault="00606D89"/>
        </w:tc>
        <w:tc>
          <w:tcPr>
            <w:tcW w:w="487" w:type="dxa"/>
            <w:tcBorders>
              <w:top w:val="double" w:sz="4" w:space="0" w:color="00B0F0"/>
              <w:left w:val="single" w:sz="4" w:space="0" w:color="00B0F0"/>
              <w:bottom w:val="single" w:sz="4" w:space="0" w:color="00B0F0"/>
              <w:right w:val="single" w:sz="4" w:space="0" w:color="00B0F0"/>
            </w:tcBorders>
            <w:shd w:val="clear" w:color="auto" w:fill="00B050"/>
            <w:vAlign w:val="center"/>
          </w:tcPr>
          <w:p w14:paraId="67E8962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double" w:sz="4" w:space="0" w:color="00B0F0"/>
              <w:left w:val="single" w:sz="4" w:space="0" w:color="00B0F0"/>
              <w:bottom w:val="single" w:sz="4" w:space="0" w:color="00B0F0"/>
              <w:right w:val="single" w:sz="4" w:space="0" w:color="00B0F0"/>
            </w:tcBorders>
            <w:shd w:val="clear" w:color="auto" w:fill="E26B0A"/>
            <w:vAlign w:val="center"/>
          </w:tcPr>
          <w:p w14:paraId="60D639A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double" w:sz="4" w:space="0" w:color="00B0F0"/>
              <w:left w:val="single" w:sz="4" w:space="0" w:color="00B0F0"/>
              <w:bottom w:val="single" w:sz="4" w:space="0" w:color="00B0F0"/>
              <w:right w:val="single" w:sz="4" w:space="0" w:color="00B0F0"/>
            </w:tcBorders>
            <w:shd w:val="clear" w:color="auto" w:fill="000000"/>
            <w:vAlign w:val="center"/>
          </w:tcPr>
          <w:p w14:paraId="156DA3F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double" w:sz="4" w:space="0" w:color="00B0F0"/>
              <w:left w:val="single" w:sz="4" w:space="0" w:color="00B0F0"/>
              <w:bottom w:val="single" w:sz="4" w:space="0" w:color="00B0F0"/>
              <w:right w:val="single" w:sz="4" w:space="0" w:color="00B0F0"/>
            </w:tcBorders>
            <w:shd w:val="clear" w:color="auto" w:fill="FF0000"/>
            <w:vAlign w:val="center"/>
          </w:tcPr>
          <w:p w14:paraId="2A370ED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double" w:sz="4" w:space="0" w:color="00B0F0"/>
              <w:left w:val="single" w:sz="4" w:space="0" w:color="00B0F0"/>
              <w:bottom w:val="single" w:sz="4" w:space="0" w:color="00B0F0"/>
              <w:right w:val="single" w:sz="4" w:space="0" w:color="00B0F0"/>
            </w:tcBorders>
            <w:shd w:val="clear" w:color="auto" w:fill="808080"/>
            <w:vAlign w:val="center"/>
          </w:tcPr>
          <w:p w14:paraId="1D415A7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0" w:type="auto"/>
            <w:vMerge/>
            <w:tcBorders>
              <w:top w:val="nil"/>
              <w:left w:val="single" w:sz="4" w:space="0" w:color="00B0F0"/>
              <w:bottom w:val="single" w:sz="4" w:space="0" w:color="00B0F0"/>
              <w:right w:val="single" w:sz="4" w:space="0" w:color="00B0F0"/>
            </w:tcBorders>
          </w:tcPr>
          <w:p w14:paraId="6F37A96B"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456B5E30"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43093C11" w14:textId="77777777" w:rsidR="00606D89" w:rsidRDefault="00606D89"/>
        </w:tc>
      </w:tr>
      <w:tr w:rsidR="00606D89" w14:paraId="4BCABEE0"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700238DF" w14:textId="77777777" w:rsidR="00606D89" w:rsidRDefault="00CF0E9A">
            <w:pPr>
              <w:spacing w:after="0"/>
              <w:ind w:left="24"/>
            </w:pPr>
            <w:r>
              <w:rPr>
                <w:rFonts w:ascii="Times New Roman" w:eastAsia="Times New Roman" w:hAnsi="Times New Roman" w:cs="Times New Roman"/>
                <w:sz w:val="12"/>
              </w:rPr>
              <w:t>Essential Services</w:t>
            </w:r>
          </w:p>
        </w:tc>
        <w:tc>
          <w:tcPr>
            <w:tcW w:w="3720" w:type="dxa"/>
            <w:tcBorders>
              <w:top w:val="single" w:sz="4" w:space="0" w:color="00B0F0"/>
              <w:left w:val="single" w:sz="4" w:space="0" w:color="00B0F0"/>
              <w:bottom w:val="single" w:sz="4" w:space="0" w:color="00B0F0"/>
              <w:right w:val="single" w:sz="4" w:space="0" w:color="00B0F0"/>
            </w:tcBorders>
          </w:tcPr>
          <w:p w14:paraId="204CC730" w14:textId="77777777" w:rsidR="00606D89" w:rsidRDefault="00CF0E9A">
            <w:pPr>
              <w:spacing w:after="0"/>
              <w:ind w:left="26"/>
            </w:pPr>
            <w:r>
              <w:rPr>
                <w:rFonts w:ascii="Times New Roman" w:eastAsia="Times New Roman" w:hAnsi="Times New Roman" w:cs="Times New Roman"/>
                <w:sz w:val="12"/>
              </w:rPr>
              <w:t>Infrastructure services without which a building or area would be considered disabled and unable to provide normal operating services; typically includes utilities (water, gas, electricity, telecommunications), and may also include standby power systems or</w:t>
            </w:r>
            <w:r>
              <w:rPr>
                <w:rFonts w:ascii="Times New Roman" w:eastAsia="Times New Roman" w:hAnsi="Times New Roman" w:cs="Times New Roman"/>
                <w:sz w:val="12"/>
              </w:rPr>
              <w:t xml:space="preserve"> environmental control systems.</w:t>
            </w:r>
          </w:p>
        </w:tc>
        <w:tc>
          <w:tcPr>
            <w:tcW w:w="3238" w:type="dxa"/>
            <w:tcBorders>
              <w:top w:val="single" w:sz="4" w:space="0" w:color="00B0F0"/>
              <w:left w:val="single" w:sz="4" w:space="0" w:color="00B0F0"/>
              <w:bottom w:val="single" w:sz="4" w:space="0" w:color="00B0F0"/>
              <w:right w:val="single" w:sz="4" w:space="0" w:color="00B0F0"/>
            </w:tcBorders>
          </w:tcPr>
          <w:p w14:paraId="3C823FC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BD65A4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9519E6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B37663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759CCD6"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5B13FAB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885470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035CA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806E6A2" w14:textId="77777777" w:rsidR="00606D89" w:rsidRDefault="00CF0E9A">
            <w:pPr>
              <w:spacing w:after="0"/>
              <w:ind w:left="26"/>
            </w:pPr>
            <w:r>
              <w:rPr>
                <w:rFonts w:ascii="Times New Roman" w:eastAsia="Times New Roman" w:hAnsi="Times New Roman" w:cs="Times New Roman"/>
                <w:sz w:val="12"/>
              </w:rPr>
              <w:t>DRJ, BCI</w:t>
            </w:r>
          </w:p>
        </w:tc>
      </w:tr>
    </w:tbl>
    <w:p w14:paraId="3C09720A"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3"/>
        <w:gridCol w:w="3225"/>
        <w:gridCol w:w="487"/>
        <w:gridCol w:w="486"/>
        <w:gridCol w:w="486"/>
        <w:gridCol w:w="486"/>
        <w:gridCol w:w="486"/>
        <w:gridCol w:w="486"/>
        <w:gridCol w:w="535"/>
        <w:gridCol w:w="1091"/>
      </w:tblGrid>
      <w:tr w:rsidR="00606D89" w14:paraId="39E398DB"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5168BB3B"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6805090B"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6B6BDBE7"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23E01EA9"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5F189419"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2438C80F"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315FB1DB"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3F36E032"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3743BC80"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3CA34847" w14:textId="77777777" w:rsidR="00606D89" w:rsidRDefault="00606D89"/>
        </w:tc>
      </w:tr>
      <w:tr w:rsidR="00606D89" w14:paraId="3FC45477" w14:textId="77777777">
        <w:trPr>
          <w:trHeight w:val="367"/>
        </w:trPr>
        <w:tc>
          <w:tcPr>
            <w:tcW w:w="2297" w:type="dxa"/>
            <w:tcBorders>
              <w:top w:val="nil"/>
              <w:left w:val="single" w:sz="4" w:space="0" w:color="00B0F0"/>
              <w:bottom w:val="nil"/>
              <w:right w:val="single" w:sz="4" w:space="0" w:color="00B0F0"/>
            </w:tcBorders>
            <w:shd w:val="clear" w:color="auto" w:fill="16365C"/>
          </w:tcPr>
          <w:p w14:paraId="4CF667C9"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23F868A8"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0BD3B85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452D99C" w14:textId="77777777" w:rsidR="00606D89" w:rsidRDefault="00CF0E9A">
            <w:pPr>
              <w:spacing w:after="0"/>
              <w:ind w:left="96"/>
            </w:pPr>
            <w:r>
              <w:rPr>
                <w:noProof/>
              </w:rPr>
              <w:drawing>
                <wp:inline distT="0" distB="0" distL="0" distR="0" wp14:anchorId="201D3C70" wp14:editId="1CA44698">
                  <wp:extent cx="179832" cy="175260"/>
                  <wp:effectExtent l="0" t="0" r="0" b="0"/>
                  <wp:docPr id="2928" name="Picture 2928"/>
                  <wp:cNvGraphicFramePr/>
                  <a:graphic xmlns:a="http://schemas.openxmlformats.org/drawingml/2006/main">
                    <a:graphicData uri="http://schemas.openxmlformats.org/drawingml/2006/picture">
                      <pic:pic xmlns:pic="http://schemas.openxmlformats.org/drawingml/2006/picture">
                        <pic:nvPicPr>
                          <pic:cNvPr id="2928" name="Picture 2928"/>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9731BE1" w14:textId="77777777" w:rsidR="00606D89" w:rsidRDefault="00CF0E9A">
            <w:pPr>
              <w:spacing w:after="0"/>
              <w:ind w:left="98"/>
            </w:pPr>
            <w:r>
              <w:rPr>
                <w:noProof/>
              </w:rPr>
              <w:drawing>
                <wp:inline distT="0" distB="0" distL="0" distR="0" wp14:anchorId="6534E7A5" wp14:editId="39A78826">
                  <wp:extent cx="179832" cy="176784"/>
                  <wp:effectExtent l="0" t="0" r="0" b="0"/>
                  <wp:docPr id="2930" name="Picture 2930"/>
                  <wp:cNvGraphicFramePr/>
                  <a:graphic xmlns:a="http://schemas.openxmlformats.org/drawingml/2006/main">
                    <a:graphicData uri="http://schemas.openxmlformats.org/drawingml/2006/picture">
                      <pic:pic xmlns:pic="http://schemas.openxmlformats.org/drawingml/2006/picture">
                        <pic:nvPicPr>
                          <pic:cNvPr id="2930" name="Picture 2930"/>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00130ED" w14:textId="77777777" w:rsidR="00606D89" w:rsidRDefault="00CF0E9A">
            <w:pPr>
              <w:spacing w:after="0"/>
              <w:ind w:left="79"/>
            </w:pPr>
            <w:r>
              <w:rPr>
                <w:noProof/>
              </w:rPr>
              <w:drawing>
                <wp:inline distT="0" distB="0" distL="0" distR="0" wp14:anchorId="6B1EE029" wp14:editId="1A8A743E">
                  <wp:extent cx="182880" cy="176784"/>
                  <wp:effectExtent l="0" t="0" r="0" b="0"/>
                  <wp:docPr id="2932" name="Picture 2932"/>
                  <wp:cNvGraphicFramePr/>
                  <a:graphic xmlns:a="http://schemas.openxmlformats.org/drawingml/2006/main">
                    <a:graphicData uri="http://schemas.openxmlformats.org/drawingml/2006/picture">
                      <pic:pic xmlns:pic="http://schemas.openxmlformats.org/drawingml/2006/picture">
                        <pic:nvPicPr>
                          <pic:cNvPr id="2932" name="Picture 2932"/>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8BEB1B0" w14:textId="77777777" w:rsidR="00606D89" w:rsidRDefault="00CF0E9A">
            <w:pPr>
              <w:spacing w:after="0"/>
              <w:ind w:left="72"/>
            </w:pPr>
            <w:r>
              <w:rPr>
                <w:noProof/>
              </w:rPr>
              <w:drawing>
                <wp:inline distT="0" distB="0" distL="0" distR="0" wp14:anchorId="4C9A1F00" wp14:editId="4FA430D8">
                  <wp:extent cx="192024" cy="176784"/>
                  <wp:effectExtent l="0" t="0" r="0" b="0"/>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6B3929D" w14:textId="77777777" w:rsidR="00606D89" w:rsidRDefault="00CF0E9A">
            <w:pPr>
              <w:spacing w:after="0"/>
              <w:ind w:left="46"/>
            </w:pPr>
            <w:r>
              <w:rPr>
                <w:noProof/>
              </w:rPr>
              <w:drawing>
                <wp:inline distT="0" distB="0" distL="0" distR="0" wp14:anchorId="68F2B33F" wp14:editId="41D35D7D">
                  <wp:extent cx="175260" cy="175260"/>
                  <wp:effectExtent l="0" t="0" r="0" b="0"/>
                  <wp:docPr id="2936" name="Picture 2936"/>
                  <wp:cNvGraphicFramePr/>
                  <a:graphic xmlns:a="http://schemas.openxmlformats.org/drawingml/2006/main">
                    <a:graphicData uri="http://schemas.openxmlformats.org/drawingml/2006/picture">
                      <pic:pic xmlns:pic="http://schemas.openxmlformats.org/drawingml/2006/picture">
                        <pic:nvPicPr>
                          <pic:cNvPr id="2936" name="Picture 2936"/>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20C7D88" w14:textId="77777777" w:rsidR="00606D89" w:rsidRDefault="00CF0E9A">
            <w:pPr>
              <w:spacing w:after="0"/>
              <w:ind w:left="62"/>
            </w:pPr>
            <w:r>
              <w:rPr>
                <w:noProof/>
              </w:rPr>
              <w:drawing>
                <wp:inline distT="0" distB="0" distL="0" distR="0" wp14:anchorId="64B669F0" wp14:editId="450AFABF">
                  <wp:extent cx="207264" cy="179832"/>
                  <wp:effectExtent l="0" t="0" r="0" b="0"/>
                  <wp:docPr id="2938" name="Picture 2938"/>
                  <wp:cNvGraphicFramePr/>
                  <a:graphic xmlns:a="http://schemas.openxmlformats.org/drawingml/2006/main">
                    <a:graphicData uri="http://schemas.openxmlformats.org/drawingml/2006/picture">
                      <pic:pic xmlns:pic="http://schemas.openxmlformats.org/drawingml/2006/picture">
                        <pic:nvPicPr>
                          <pic:cNvPr id="2938" name="Picture 2938"/>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1438A4D9" w14:textId="77777777" w:rsidR="00606D89" w:rsidRDefault="00CF0E9A">
            <w:pPr>
              <w:spacing w:after="0"/>
              <w:ind w:left="-36" w:right="-38"/>
            </w:pPr>
            <w:r>
              <w:rPr>
                <w:noProof/>
              </w:rPr>
              <w:drawing>
                <wp:inline distT="0" distB="0" distL="0" distR="0" wp14:anchorId="51425411" wp14:editId="789FF27B">
                  <wp:extent cx="356616" cy="315468"/>
                  <wp:effectExtent l="0" t="0" r="0" b="0"/>
                  <wp:docPr id="2940" name="Picture 2940"/>
                  <wp:cNvGraphicFramePr/>
                  <a:graphic xmlns:a="http://schemas.openxmlformats.org/drawingml/2006/main">
                    <a:graphicData uri="http://schemas.openxmlformats.org/drawingml/2006/picture">
                      <pic:pic xmlns:pic="http://schemas.openxmlformats.org/drawingml/2006/picture">
                        <pic:nvPicPr>
                          <pic:cNvPr id="2940" name="Picture 2940"/>
                          <pic:cNvPicPr/>
                        </pic:nvPicPr>
                        <pic:blipFill>
                          <a:blip r:embed="rId25"/>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5C18D586" w14:textId="77777777" w:rsidR="00606D89" w:rsidRDefault="00606D89"/>
        </w:tc>
      </w:tr>
      <w:tr w:rsidR="00606D89" w14:paraId="0E05D235"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69E92A73"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310E7A16"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136E5E95"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C2F43A3" w14:textId="77777777" w:rsidR="00606D89" w:rsidRDefault="00CF0E9A">
            <w:pPr>
              <w:spacing w:after="0"/>
              <w:ind w:left="200"/>
            </w:pPr>
            <w:r>
              <w:rPr>
                <w:noProof/>
              </w:rPr>
              <mc:AlternateContent>
                <mc:Choice Requires="wpg">
                  <w:drawing>
                    <wp:inline distT="0" distB="0" distL="0" distR="0" wp14:anchorId="2B263E83" wp14:editId="7538FBBB">
                      <wp:extent cx="72654" cy="572109"/>
                      <wp:effectExtent l="0" t="0" r="0" b="0"/>
                      <wp:docPr id="152121" name="Group 152121"/>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2891" name="Rectangle 2891"/>
                              <wps:cNvSpPr/>
                              <wps:spPr>
                                <a:xfrm rot="-5399999">
                                  <a:off x="-332137" y="143342"/>
                                  <a:ext cx="760905" cy="96629"/>
                                </a:xfrm>
                                <a:prstGeom prst="rect">
                                  <a:avLst/>
                                </a:prstGeom>
                                <a:ln>
                                  <a:noFill/>
                                </a:ln>
                              </wps:spPr>
                              <wps:txbx>
                                <w:txbxContent>
                                  <w:p w14:paraId="57A5946C"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121" style="width:5.72076pt;height:45.048pt;mso-position-horizontal-relative:char;mso-position-vertical-relative:line" coordsize="726,5721">
                      <v:rect id="Rectangle 2891"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C427EF6" w14:textId="77777777" w:rsidR="00606D89" w:rsidRDefault="00CF0E9A">
            <w:pPr>
              <w:spacing w:after="0"/>
              <w:ind w:left="126"/>
            </w:pPr>
            <w:r>
              <w:rPr>
                <w:noProof/>
              </w:rPr>
              <mc:AlternateContent>
                <mc:Choice Requires="wpg">
                  <w:drawing>
                    <wp:inline distT="0" distB="0" distL="0" distR="0" wp14:anchorId="261E3477" wp14:editId="6FCF72B3">
                      <wp:extent cx="165636" cy="413800"/>
                      <wp:effectExtent l="0" t="0" r="0" b="0"/>
                      <wp:docPr id="152128" name="Group 152128"/>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2892" name="Rectangle 2892"/>
                              <wps:cNvSpPr/>
                              <wps:spPr>
                                <a:xfrm rot="-5399999">
                                  <a:off x="-226863" y="90309"/>
                                  <a:ext cx="550355" cy="96629"/>
                                </a:xfrm>
                                <a:prstGeom prst="rect">
                                  <a:avLst/>
                                </a:prstGeom>
                                <a:ln>
                                  <a:noFill/>
                                </a:ln>
                              </wps:spPr>
                              <wps:txbx>
                                <w:txbxContent>
                                  <w:p w14:paraId="4261BF1B"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893" name="Rectangle 2893"/>
                              <wps:cNvSpPr/>
                              <wps:spPr>
                                <a:xfrm rot="-5399999">
                                  <a:off x="-103174" y="121013"/>
                                  <a:ext cx="488944" cy="96629"/>
                                </a:xfrm>
                                <a:prstGeom prst="rect">
                                  <a:avLst/>
                                </a:prstGeom>
                                <a:ln>
                                  <a:noFill/>
                                </a:ln>
                              </wps:spPr>
                              <wps:txbx>
                                <w:txbxContent>
                                  <w:p w14:paraId="3A486E27"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128" style="width:13.0422pt;height:32.5827pt;mso-position-horizontal-relative:char;mso-position-vertical-relative:line" coordsize="1656,4138">
                      <v:rect id="Rectangle 2892"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2893"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E0D666D" w14:textId="77777777" w:rsidR="00606D89" w:rsidRDefault="00CF0E9A">
            <w:pPr>
              <w:spacing w:after="0"/>
              <w:ind w:left="126"/>
            </w:pPr>
            <w:r>
              <w:rPr>
                <w:noProof/>
              </w:rPr>
              <mc:AlternateContent>
                <mc:Choice Requires="wpg">
                  <w:drawing>
                    <wp:inline distT="0" distB="0" distL="0" distR="0" wp14:anchorId="04702315" wp14:editId="5CFE9F63">
                      <wp:extent cx="165591" cy="404272"/>
                      <wp:effectExtent l="0" t="0" r="0" b="0"/>
                      <wp:docPr id="152142" name="Group 152142"/>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2894" name="Rectangle 2894"/>
                              <wps:cNvSpPr/>
                              <wps:spPr>
                                <a:xfrm rot="-5399999">
                                  <a:off x="-220526" y="87117"/>
                                  <a:ext cx="537683" cy="96629"/>
                                </a:xfrm>
                                <a:prstGeom prst="rect">
                                  <a:avLst/>
                                </a:prstGeom>
                                <a:ln>
                                  <a:noFill/>
                                </a:ln>
                              </wps:spPr>
                              <wps:txbx>
                                <w:txbxContent>
                                  <w:p w14:paraId="03E27737"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895" name="Rectangle 2895"/>
                              <wps:cNvSpPr/>
                              <wps:spPr>
                                <a:xfrm rot="-5399999">
                                  <a:off x="-72368" y="142337"/>
                                  <a:ext cx="427241" cy="96629"/>
                                </a:xfrm>
                                <a:prstGeom prst="rect">
                                  <a:avLst/>
                                </a:prstGeom>
                                <a:ln>
                                  <a:noFill/>
                                </a:ln>
                              </wps:spPr>
                              <wps:txbx>
                                <w:txbxContent>
                                  <w:p w14:paraId="14E55948"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52142" style="width:13.0387pt;height:31.8325pt;mso-position-horizontal-relative:char;mso-position-vertical-relative:line" coordsize="1655,4042">
                      <v:rect id="Rectangle 2894"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2895"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31F533E" w14:textId="77777777" w:rsidR="00606D89" w:rsidRDefault="00CF0E9A">
            <w:pPr>
              <w:spacing w:after="0"/>
              <w:ind w:left="126"/>
            </w:pPr>
            <w:r>
              <w:rPr>
                <w:noProof/>
              </w:rPr>
              <mc:AlternateContent>
                <mc:Choice Requires="wpg">
                  <w:drawing>
                    <wp:inline distT="0" distB="0" distL="0" distR="0" wp14:anchorId="2F359319" wp14:editId="355902C5">
                      <wp:extent cx="165636" cy="509811"/>
                      <wp:effectExtent l="0" t="0" r="0" b="0"/>
                      <wp:docPr id="152161" name="Group 152161"/>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2896" name="Rectangle 2896"/>
                              <wps:cNvSpPr/>
                              <wps:spPr>
                                <a:xfrm rot="-5399999">
                                  <a:off x="-290710" y="122472"/>
                                  <a:ext cx="678049" cy="96629"/>
                                </a:xfrm>
                                <a:prstGeom prst="rect">
                                  <a:avLst/>
                                </a:prstGeom>
                                <a:ln>
                                  <a:noFill/>
                                </a:ln>
                              </wps:spPr>
                              <wps:txbx>
                                <w:txbxContent>
                                  <w:p w14:paraId="1444FD06"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897" name="Rectangle 2897"/>
                              <wps:cNvSpPr/>
                              <wps:spPr>
                                <a:xfrm rot="-5399999">
                                  <a:off x="-164098" y="156102"/>
                                  <a:ext cx="610791" cy="96629"/>
                                </a:xfrm>
                                <a:prstGeom prst="rect">
                                  <a:avLst/>
                                </a:prstGeom>
                                <a:ln>
                                  <a:noFill/>
                                </a:ln>
                              </wps:spPr>
                              <wps:txbx>
                                <w:txbxContent>
                                  <w:p w14:paraId="0ECEC392"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161" style="width:13.0422pt;height:40.1426pt;mso-position-horizontal-relative:char;mso-position-vertical-relative:line" coordsize="1656,5098">
                      <v:rect id="Rectangle 2896"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2897"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3C93DE0" w14:textId="77777777" w:rsidR="00606D89" w:rsidRDefault="00CF0E9A">
            <w:pPr>
              <w:spacing w:after="0"/>
              <w:ind w:left="126"/>
            </w:pPr>
            <w:r>
              <w:rPr>
                <w:noProof/>
              </w:rPr>
              <mc:AlternateContent>
                <mc:Choice Requires="wpg">
                  <w:drawing>
                    <wp:inline distT="0" distB="0" distL="0" distR="0" wp14:anchorId="32CC0D7E" wp14:editId="592E7104">
                      <wp:extent cx="165636" cy="459241"/>
                      <wp:effectExtent l="0" t="0" r="0" b="0"/>
                      <wp:docPr id="152176" name="Group 152176"/>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2898" name="Rectangle 2898"/>
                              <wps:cNvSpPr/>
                              <wps:spPr>
                                <a:xfrm rot="-5399999">
                                  <a:off x="-169837" y="192772"/>
                                  <a:ext cx="436306" cy="96629"/>
                                </a:xfrm>
                                <a:prstGeom prst="rect">
                                  <a:avLst/>
                                </a:prstGeom>
                                <a:ln>
                                  <a:noFill/>
                                </a:ln>
                              </wps:spPr>
                              <wps:txbx>
                                <w:txbxContent>
                                  <w:p w14:paraId="5C07B7D9"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899" name="Rectangle 2899"/>
                              <wps:cNvSpPr/>
                              <wps:spPr>
                                <a:xfrm rot="-5399999">
                                  <a:off x="-164098" y="105531"/>
                                  <a:ext cx="610791" cy="96629"/>
                                </a:xfrm>
                                <a:prstGeom prst="rect">
                                  <a:avLst/>
                                </a:prstGeom>
                                <a:ln>
                                  <a:noFill/>
                                </a:ln>
                              </wps:spPr>
                              <wps:txbx>
                                <w:txbxContent>
                                  <w:p w14:paraId="35B95665"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176" style="width:13.0422pt;height:36.1607pt;mso-position-horizontal-relative:char;mso-position-vertical-relative:line" coordsize="1656,4592">
                      <v:rect id="Rectangle 2898"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2899"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4A5797BC" w14:textId="77777777" w:rsidR="00606D89" w:rsidRDefault="00CF0E9A">
            <w:pPr>
              <w:spacing w:after="0"/>
              <w:ind w:left="126"/>
            </w:pPr>
            <w:r>
              <w:rPr>
                <w:noProof/>
              </w:rPr>
              <mc:AlternateContent>
                <mc:Choice Requires="wpg">
                  <w:drawing>
                    <wp:inline distT="0" distB="0" distL="0" distR="0" wp14:anchorId="65B282EA" wp14:editId="0C552A65">
                      <wp:extent cx="165591" cy="459241"/>
                      <wp:effectExtent l="0" t="0" r="0" b="0"/>
                      <wp:docPr id="152201" name="Group 152201"/>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2900" name="Rectangle 2900"/>
                              <wps:cNvSpPr/>
                              <wps:spPr>
                                <a:xfrm rot="-5399999">
                                  <a:off x="-147906" y="214705"/>
                                  <a:ext cx="392442" cy="96629"/>
                                </a:xfrm>
                                <a:prstGeom prst="rect">
                                  <a:avLst/>
                                </a:prstGeom>
                                <a:ln>
                                  <a:noFill/>
                                </a:ln>
                              </wps:spPr>
                              <wps:txbx>
                                <w:txbxContent>
                                  <w:p w14:paraId="492EFFA5"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2901" name="Rectangle 2901"/>
                              <wps:cNvSpPr/>
                              <wps:spPr>
                                <a:xfrm rot="-5399999">
                                  <a:off x="-164142" y="105530"/>
                                  <a:ext cx="610791" cy="96629"/>
                                </a:xfrm>
                                <a:prstGeom prst="rect">
                                  <a:avLst/>
                                </a:prstGeom>
                                <a:ln>
                                  <a:noFill/>
                                </a:ln>
                              </wps:spPr>
                              <wps:txbx>
                                <w:txbxContent>
                                  <w:p w14:paraId="7789C8C5"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201" style="width:13.0387pt;height:36.1607pt;mso-position-horizontal-relative:char;mso-position-vertical-relative:line" coordsize="1655,4592">
                      <v:rect id="Rectangle 2900"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2901"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1D64ED94" w14:textId="77777777" w:rsidR="00606D89" w:rsidRDefault="00CF0E9A">
            <w:pPr>
              <w:spacing w:after="0"/>
              <w:ind w:left="200"/>
            </w:pPr>
            <w:r>
              <w:rPr>
                <w:noProof/>
              </w:rPr>
              <mc:AlternateContent>
                <mc:Choice Requires="wpg">
                  <w:drawing>
                    <wp:inline distT="0" distB="0" distL="0" distR="0" wp14:anchorId="3A4820EF" wp14:editId="7C244C29">
                      <wp:extent cx="72654" cy="414313"/>
                      <wp:effectExtent l="0" t="0" r="0" b="0"/>
                      <wp:docPr id="152246" name="Group 152246"/>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2902" name="Rectangle 2902"/>
                              <wps:cNvSpPr/>
                              <wps:spPr>
                                <a:xfrm rot="-5399999">
                                  <a:off x="-227204" y="90481"/>
                                  <a:ext cx="551037" cy="96629"/>
                                </a:xfrm>
                                <a:prstGeom prst="rect">
                                  <a:avLst/>
                                </a:prstGeom>
                                <a:ln>
                                  <a:noFill/>
                                </a:ln>
                              </wps:spPr>
                              <wps:txbx>
                                <w:txbxContent>
                                  <w:p w14:paraId="13E8FF0F"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52246" style="width:5.72076pt;height:32.6231pt;mso-position-horizontal-relative:char;mso-position-vertical-relative:line" coordsize="726,4143">
                      <v:rect id="Rectangle 2902"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43FAF7EB"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4A487E68" w14:textId="77777777">
        <w:trPr>
          <w:trHeight w:val="443"/>
        </w:trPr>
        <w:tc>
          <w:tcPr>
            <w:tcW w:w="2297" w:type="dxa"/>
            <w:tcBorders>
              <w:top w:val="single" w:sz="4" w:space="0" w:color="00B0F0"/>
              <w:left w:val="single" w:sz="4" w:space="0" w:color="00B0F0"/>
              <w:bottom w:val="single" w:sz="4" w:space="0" w:color="00B0F0"/>
              <w:right w:val="single" w:sz="4" w:space="0" w:color="00B0F0"/>
            </w:tcBorders>
          </w:tcPr>
          <w:p w14:paraId="105DFAF2" w14:textId="77777777" w:rsidR="00606D89" w:rsidRDefault="00CF0E9A">
            <w:pPr>
              <w:spacing w:after="0"/>
              <w:ind w:left="24"/>
            </w:pPr>
            <w:r>
              <w:rPr>
                <w:rFonts w:ascii="Times New Roman" w:eastAsia="Times New Roman" w:hAnsi="Times New Roman" w:cs="Times New Roman"/>
                <w:sz w:val="12"/>
              </w:rPr>
              <w:lastRenderedPageBreak/>
              <w:t>Estimated Maximum Loss</w:t>
            </w:r>
          </w:p>
        </w:tc>
        <w:tc>
          <w:tcPr>
            <w:tcW w:w="3720" w:type="dxa"/>
            <w:tcBorders>
              <w:top w:val="single" w:sz="4" w:space="0" w:color="00B0F0"/>
              <w:left w:val="single" w:sz="4" w:space="0" w:color="00B0F0"/>
              <w:bottom w:val="single" w:sz="4" w:space="0" w:color="00B0F0"/>
              <w:right w:val="single" w:sz="4" w:space="0" w:color="00B0F0"/>
            </w:tcBorders>
          </w:tcPr>
          <w:p w14:paraId="0070D888" w14:textId="77777777" w:rsidR="00606D89" w:rsidRDefault="00CF0E9A">
            <w:pPr>
              <w:spacing w:after="0"/>
              <w:ind w:left="26"/>
            </w:pPr>
            <w:r>
              <w:rPr>
                <w:rFonts w:ascii="Times New Roman" w:eastAsia="Times New Roman" w:hAnsi="Times New Roman" w:cs="Times New Roman"/>
                <w:sz w:val="12"/>
              </w:rPr>
              <w:t>Insurance policies are written based upon the EML – the maximum amount that can be claimed against an insured peril.</w:t>
            </w:r>
          </w:p>
        </w:tc>
        <w:tc>
          <w:tcPr>
            <w:tcW w:w="3238" w:type="dxa"/>
            <w:tcBorders>
              <w:top w:val="single" w:sz="4" w:space="0" w:color="00B0F0"/>
              <w:left w:val="single" w:sz="4" w:space="0" w:color="00B0F0"/>
              <w:bottom w:val="single" w:sz="4" w:space="0" w:color="00B0F0"/>
              <w:right w:val="single" w:sz="4" w:space="0" w:color="00B0F0"/>
            </w:tcBorders>
          </w:tcPr>
          <w:p w14:paraId="042F78E1" w14:textId="77777777" w:rsidR="00606D89" w:rsidRDefault="00CF0E9A">
            <w:pPr>
              <w:spacing w:after="0"/>
              <w:ind w:left="26"/>
            </w:pPr>
            <w:r>
              <w:rPr>
                <w:rFonts w:ascii="Times New Roman" w:eastAsia="Times New Roman" w:hAnsi="Times New Roman" w:cs="Times New Roman"/>
                <w:sz w:val="12"/>
              </w:rPr>
              <w:t>In BI terms this usually means the loss of gross profit after deduction of variable expenses and addition of allowed additional expenditure</w:t>
            </w:r>
            <w:r>
              <w:rPr>
                <w:rFonts w:ascii="Times New Roman" w:eastAsia="Times New Roman" w:hAnsi="Times New Roman" w:cs="Times New Roman"/>
                <w:sz w:val="12"/>
              </w:rPr>
              <w:t>.</w:t>
            </w:r>
          </w:p>
        </w:tc>
        <w:tc>
          <w:tcPr>
            <w:tcW w:w="487" w:type="dxa"/>
            <w:tcBorders>
              <w:top w:val="single" w:sz="4" w:space="0" w:color="00B0F0"/>
              <w:left w:val="single" w:sz="4" w:space="0" w:color="00B0F0"/>
              <w:bottom w:val="single" w:sz="4" w:space="0" w:color="00B0F0"/>
              <w:right w:val="single" w:sz="4" w:space="0" w:color="00B0F0"/>
            </w:tcBorders>
          </w:tcPr>
          <w:p w14:paraId="2C3D0E4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5A9F0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892F40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8A82F5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2D206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940FCA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D29D92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97C8D60" w14:textId="77777777" w:rsidR="00606D89" w:rsidRDefault="00CF0E9A">
            <w:pPr>
              <w:spacing w:after="0"/>
              <w:ind w:left="26"/>
            </w:pPr>
            <w:r>
              <w:rPr>
                <w:rFonts w:ascii="Times New Roman" w:eastAsia="Times New Roman" w:hAnsi="Times New Roman" w:cs="Times New Roman"/>
                <w:sz w:val="12"/>
              </w:rPr>
              <w:t>ISO 22300:2012</w:t>
            </w:r>
          </w:p>
        </w:tc>
      </w:tr>
      <w:tr w:rsidR="00606D89" w14:paraId="5A5716FC"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A263026" w14:textId="77777777" w:rsidR="00606D89" w:rsidRDefault="00CF0E9A">
            <w:pPr>
              <w:spacing w:after="0"/>
              <w:ind w:left="24"/>
            </w:pPr>
            <w:r>
              <w:rPr>
                <w:rFonts w:ascii="Times New Roman" w:eastAsia="Times New Roman" w:hAnsi="Times New Roman" w:cs="Times New Roman"/>
                <w:sz w:val="12"/>
              </w:rPr>
              <w:t>Evacuation</w:t>
            </w:r>
          </w:p>
        </w:tc>
        <w:tc>
          <w:tcPr>
            <w:tcW w:w="3720" w:type="dxa"/>
            <w:tcBorders>
              <w:top w:val="single" w:sz="4" w:space="0" w:color="00B0F0"/>
              <w:left w:val="single" w:sz="4" w:space="0" w:color="00B0F0"/>
              <w:bottom w:val="single" w:sz="4" w:space="0" w:color="00B0F0"/>
              <w:right w:val="single" w:sz="4" w:space="0" w:color="00B0F0"/>
            </w:tcBorders>
          </w:tcPr>
          <w:p w14:paraId="06120FE1" w14:textId="77777777" w:rsidR="00606D89" w:rsidRDefault="00CF0E9A">
            <w:pPr>
              <w:spacing w:after="0"/>
              <w:ind w:left="26"/>
            </w:pPr>
            <w:r>
              <w:rPr>
                <w:rFonts w:ascii="Times New Roman" w:eastAsia="Times New Roman" w:hAnsi="Times New Roman" w:cs="Times New Roman"/>
                <w:sz w:val="12"/>
              </w:rPr>
              <w:t xml:space="preserve">The movement of employees, </w:t>
            </w:r>
            <w:proofErr w:type="gramStart"/>
            <w:r>
              <w:rPr>
                <w:rFonts w:ascii="Times New Roman" w:eastAsia="Times New Roman" w:hAnsi="Times New Roman" w:cs="Times New Roman"/>
                <w:sz w:val="12"/>
              </w:rPr>
              <w:t>visitors</w:t>
            </w:r>
            <w:proofErr w:type="gramEnd"/>
            <w:r>
              <w:rPr>
                <w:rFonts w:ascii="Times New Roman" w:eastAsia="Times New Roman" w:hAnsi="Times New Roman" w:cs="Times New Roman"/>
                <w:sz w:val="12"/>
              </w:rPr>
              <w:t xml:space="preserve"> and contractors from a site and/or building to a safe place (assembly area) in a controlled and monitored manner at time of an event.</w:t>
            </w:r>
          </w:p>
        </w:tc>
        <w:tc>
          <w:tcPr>
            <w:tcW w:w="3238" w:type="dxa"/>
            <w:tcBorders>
              <w:top w:val="single" w:sz="4" w:space="0" w:color="00B0F0"/>
              <w:left w:val="single" w:sz="4" w:space="0" w:color="00B0F0"/>
              <w:bottom w:val="single" w:sz="4" w:space="0" w:color="00B0F0"/>
              <w:right w:val="single" w:sz="4" w:space="0" w:color="00B0F0"/>
            </w:tcBorders>
          </w:tcPr>
          <w:p w14:paraId="7DF7D7B1" w14:textId="77777777" w:rsidR="00606D89" w:rsidRDefault="00CF0E9A">
            <w:pPr>
              <w:spacing w:after="0"/>
              <w:ind w:left="26"/>
            </w:pPr>
            <w:r>
              <w:rPr>
                <w:rFonts w:ascii="Times New Roman" w:eastAsia="Times New Roman" w:hAnsi="Times New Roman" w:cs="Times New Roman"/>
                <w:sz w:val="12"/>
              </w:rPr>
              <w:t xml:space="preserve">Note:  This may include </w:t>
            </w:r>
            <w:proofErr w:type="gramStart"/>
            <w:r>
              <w:rPr>
                <w:rFonts w:ascii="Times New Roman" w:eastAsia="Times New Roman" w:hAnsi="Times New Roman" w:cs="Times New Roman"/>
                <w:sz w:val="12"/>
              </w:rPr>
              <w:t>an</w:t>
            </w:r>
            <w:proofErr w:type="gramEnd"/>
            <w:r>
              <w:rPr>
                <w:rFonts w:ascii="Times New Roman" w:eastAsia="Times New Roman" w:hAnsi="Times New Roman" w:cs="Times New Roman"/>
                <w:sz w:val="12"/>
              </w:rPr>
              <w:t xml:space="preserve"> regional evacuation.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81AA0E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09BA4A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0E0828E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6A161363"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6BF2A54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6BAF58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D6ADF9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81074A0" w14:textId="77777777" w:rsidR="00606D89" w:rsidRDefault="00CF0E9A">
            <w:pPr>
              <w:spacing w:after="0"/>
              <w:ind w:left="26"/>
            </w:pPr>
            <w:r>
              <w:rPr>
                <w:rFonts w:ascii="Times New Roman" w:eastAsia="Times New Roman" w:hAnsi="Times New Roman" w:cs="Times New Roman"/>
                <w:sz w:val="12"/>
              </w:rPr>
              <w:t>DRJ, BCI</w:t>
            </w:r>
          </w:p>
        </w:tc>
      </w:tr>
      <w:tr w:rsidR="00606D89" w14:paraId="38017FF6" w14:textId="77777777">
        <w:trPr>
          <w:trHeight w:val="893"/>
        </w:trPr>
        <w:tc>
          <w:tcPr>
            <w:tcW w:w="2297" w:type="dxa"/>
            <w:tcBorders>
              <w:top w:val="single" w:sz="4" w:space="0" w:color="00B0F0"/>
              <w:left w:val="single" w:sz="4" w:space="0" w:color="00B0F0"/>
              <w:bottom w:val="single" w:sz="4" w:space="0" w:color="00B0F0"/>
              <w:right w:val="single" w:sz="4" w:space="0" w:color="00B0F0"/>
            </w:tcBorders>
          </w:tcPr>
          <w:p w14:paraId="5A199ADC" w14:textId="77777777" w:rsidR="00606D89" w:rsidRDefault="00CF0E9A">
            <w:pPr>
              <w:spacing w:after="0"/>
              <w:ind w:left="24"/>
            </w:pPr>
            <w:r>
              <w:rPr>
                <w:rFonts w:ascii="Times New Roman" w:eastAsia="Times New Roman" w:hAnsi="Times New Roman" w:cs="Times New Roman"/>
                <w:sz w:val="12"/>
              </w:rPr>
              <w:t>Event</w:t>
            </w:r>
          </w:p>
        </w:tc>
        <w:tc>
          <w:tcPr>
            <w:tcW w:w="3720" w:type="dxa"/>
            <w:tcBorders>
              <w:top w:val="single" w:sz="4" w:space="0" w:color="00B0F0"/>
              <w:left w:val="single" w:sz="4" w:space="0" w:color="00B0F0"/>
              <w:bottom w:val="single" w:sz="4" w:space="0" w:color="00B0F0"/>
              <w:right w:val="single" w:sz="4" w:space="0" w:color="00B0F0"/>
            </w:tcBorders>
          </w:tcPr>
          <w:p w14:paraId="2356D78B" w14:textId="77777777" w:rsidR="00606D89" w:rsidRDefault="00CF0E9A">
            <w:pPr>
              <w:spacing w:after="0"/>
              <w:ind w:left="26"/>
            </w:pPr>
            <w:r>
              <w:rPr>
                <w:rFonts w:ascii="Times New Roman" w:eastAsia="Times New Roman" w:hAnsi="Times New Roman" w:cs="Times New Roman"/>
                <w:sz w:val="12"/>
              </w:rPr>
              <w:t>Occurrence or change of a particular set of circumstances.</w:t>
            </w:r>
          </w:p>
        </w:tc>
        <w:tc>
          <w:tcPr>
            <w:tcW w:w="3238" w:type="dxa"/>
            <w:tcBorders>
              <w:top w:val="single" w:sz="4" w:space="0" w:color="00B0F0"/>
              <w:left w:val="single" w:sz="4" w:space="0" w:color="00B0F0"/>
              <w:bottom w:val="single" w:sz="4" w:space="0" w:color="00B0F0"/>
              <w:right w:val="single" w:sz="4" w:space="0" w:color="00B0F0"/>
            </w:tcBorders>
          </w:tcPr>
          <w:p w14:paraId="5597BF5E" w14:textId="77777777" w:rsidR="00606D89" w:rsidRDefault="00CF0E9A">
            <w:pPr>
              <w:numPr>
                <w:ilvl w:val="0"/>
                <w:numId w:val="4"/>
              </w:numPr>
              <w:spacing w:after="5"/>
            </w:pPr>
            <w:r>
              <w:rPr>
                <w:rFonts w:ascii="Times New Roman" w:eastAsia="Times New Roman" w:hAnsi="Times New Roman" w:cs="Times New Roman"/>
                <w:sz w:val="12"/>
              </w:rPr>
              <w:t>An event can be one or more occurrences</w:t>
            </w:r>
          </w:p>
          <w:p w14:paraId="39956B1D" w14:textId="77777777" w:rsidR="00606D89" w:rsidRDefault="00CF0E9A">
            <w:pPr>
              <w:numPr>
                <w:ilvl w:val="0"/>
                <w:numId w:val="4"/>
              </w:numPr>
              <w:spacing w:after="4"/>
            </w:pPr>
            <w:r>
              <w:rPr>
                <w:rFonts w:ascii="Times New Roman" w:eastAsia="Times New Roman" w:hAnsi="Times New Roman" w:cs="Times New Roman"/>
                <w:sz w:val="12"/>
              </w:rPr>
              <w:t>An event can consist of something not happening</w:t>
            </w:r>
          </w:p>
          <w:p w14:paraId="343B1BF1" w14:textId="77777777" w:rsidR="00606D89" w:rsidRDefault="00CF0E9A">
            <w:pPr>
              <w:numPr>
                <w:ilvl w:val="0"/>
                <w:numId w:val="4"/>
              </w:numPr>
              <w:spacing w:after="4"/>
            </w:pPr>
            <w:r>
              <w:rPr>
                <w:rFonts w:ascii="Times New Roman" w:eastAsia="Times New Roman" w:hAnsi="Times New Roman" w:cs="Times New Roman"/>
                <w:sz w:val="12"/>
              </w:rPr>
              <w:t xml:space="preserve">An event can sometimes be referred to as an ‘incident’ or </w:t>
            </w:r>
          </w:p>
          <w:p w14:paraId="5AABAF50" w14:textId="77777777" w:rsidR="00606D89" w:rsidRDefault="00CF0E9A">
            <w:pPr>
              <w:spacing w:after="4"/>
              <w:ind w:left="26"/>
            </w:pPr>
            <w:r>
              <w:rPr>
                <w:rFonts w:ascii="Times New Roman" w:eastAsia="Times New Roman" w:hAnsi="Times New Roman" w:cs="Times New Roman"/>
                <w:sz w:val="12"/>
              </w:rPr>
              <w:t>‘accident’</w:t>
            </w:r>
          </w:p>
          <w:p w14:paraId="077163D6" w14:textId="77777777" w:rsidR="00606D89" w:rsidRDefault="00CF0E9A">
            <w:pPr>
              <w:numPr>
                <w:ilvl w:val="0"/>
                <w:numId w:val="4"/>
              </w:numPr>
              <w:spacing w:after="0"/>
            </w:pPr>
            <w:r>
              <w:rPr>
                <w:rFonts w:ascii="Times New Roman" w:eastAsia="Times New Roman" w:hAnsi="Times New Roman" w:cs="Times New Roman"/>
                <w:sz w:val="12"/>
              </w:rPr>
              <w:t>An event without consequences can also be referred to as a “near miss”, “incident”, “near hit” or “close call”.</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40FBF1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B21BD1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86064B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5039067"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44C7787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364434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8766F9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2A39113" w14:textId="77777777" w:rsidR="00606D89" w:rsidRDefault="00CF0E9A">
            <w:pPr>
              <w:spacing w:after="0"/>
              <w:ind w:left="26"/>
            </w:pPr>
            <w:r>
              <w:rPr>
                <w:rFonts w:ascii="Times New Roman" w:eastAsia="Times New Roman" w:hAnsi="Times New Roman" w:cs="Times New Roman"/>
                <w:sz w:val="12"/>
              </w:rPr>
              <w:t>BCI</w:t>
            </w:r>
          </w:p>
        </w:tc>
      </w:tr>
      <w:tr w:rsidR="00606D89" w14:paraId="1916C390"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2C96D616" w14:textId="77777777" w:rsidR="00606D89" w:rsidRDefault="00CF0E9A">
            <w:pPr>
              <w:spacing w:after="0"/>
              <w:ind w:left="24"/>
            </w:pPr>
            <w:r>
              <w:rPr>
                <w:rFonts w:ascii="Times New Roman" w:eastAsia="Times New Roman" w:hAnsi="Times New Roman" w:cs="Times New Roman"/>
                <w:sz w:val="12"/>
              </w:rPr>
              <w:t>Exclusion Zone</w:t>
            </w:r>
          </w:p>
        </w:tc>
        <w:tc>
          <w:tcPr>
            <w:tcW w:w="3720" w:type="dxa"/>
            <w:tcBorders>
              <w:top w:val="single" w:sz="4" w:space="0" w:color="00B0F0"/>
              <w:left w:val="single" w:sz="4" w:space="0" w:color="00B0F0"/>
              <w:bottom w:val="single" w:sz="4" w:space="0" w:color="00B0F0"/>
              <w:right w:val="single" w:sz="4" w:space="0" w:color="00B0F0"/>
            </w:tcBorders>
          </w:tcPr>
          <w:p w14:paraId="319FDC0A" w14:textId="77777777" w:rsidR="00606D89" w:rsidRDefault="00CF0E9A">
            <w:pPr>
              <w:spacing w:after="0"/>
              <w:ind w:left="26"/>
            </w:pPr>
            <w:r>
              <w:rPr>
                <w:rFonts w:ascii="Times New Roman" w:eastAsia="Times New Roman" w:hAnsi="Times New Roman" w:cs="Times New Roman"/>
                <w:sz w:val="12"/>
              </w:rPr>
              <w:t xml:space="preserve">Boundary line of an area or zone that is controlled by emergency services personnel, and from which all unauthorized persons are excluded for </w:t>
            </w:r>
            <w:proofErr w:type="gramStart"/>
            <w:r>
              <w:rPr>
                <w:rFonts w:ascii="Times New Roman" w:eastAsia="Times New Roman" w:hAnsi="Times New Roman" w:cs="Times New Roman"/>
                <w:sz w:val="12"/>
              </w:rPr>
              <w:t>a period of time</w:t>
            </w:r>
            <w:proofErr w:type="gramEnd"/>
            <w:r>
              <w:rPr>
                <w:rFonts w:ascii="Times New Roman" w:eastAsia="Times New Roman" w:hAnsi="Times New Roman" w:cs="Times New Roman"/>
                <w:sz w:val="12"/>
              </w:rPr>
              <w:t xml:space="preserve"> determined by emergency services leadership.</w:t>
            </w:r>
          </w:p>
        </w:tc>
        <w:tc>
          <w:tcPr>
            <w:tcW w:w="3238" w:type="dxa"/>
            <w:tcBorders>
              <w:top w:val="single" w:sz="4" w:space="0" w:color="00B0F0"/>
              <w:left w:val="single" w:sz="4" w:space="0" w:color="00B0F0"/>
              <w:bottom w:val="single" w:sz="4" w:space="0" w:color="00B0F0"/>
              <w:right w:val="single" w:sz="4" w:space="0" w:color="00B0F0"/>
            </w:tcBorders>
          </w:tcPr>
          <w:p w14:paraId="5CC94180" w14:textId="77777777" w:rsidR="00606D89" w:rsidRDefault="00CF0E9A">
            <w:pPr>
              <w:spacing w:after="0"/>
              <w:ind w:left="26"/>
            </w:pPr>
            <w:r>
              <w:rPr>
                <w:rFonts w:ascii="Times New Roman" w:eastAsia="Times New Roman" w:hAnsi="Times New Roman" w:cs="Times New Roman"/>
                <w:sz w:val="12"/>
              </w:rPr>
              <w:t>Note:  Also referred to as a mandatory evacuation zo</w:t>
            </w:r>
            <w:r>
              <w:rPr>
                <w:rFonts w:ascii="Times New Roman" w:eastAsia="Times New Roman" w:hAnsi="Times New Roman" w:cs="Times New Roman"/>
                <w:sz w:val="12"/>
              </w:rPr>
              <w:t>ne in a regional evacuation.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FE2AB7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25D981A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450843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3FED1EE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6C847F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C7E58E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6246A6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E12FA3C" w14:textId="77777777" w:rsidR="00606D89" w:rsidRDefault="00CF0E9A">
            <w:pPr>
              <w:spacing w:after="0"/>
              <w:ind w:left="26"/>
            </w:pPr>
            <w:r>
              <w:rPr>
                <w:rFonts w:ascii="Times New Roman" w:eastAsia="Times New Roman" w:hAnsi="Times New Roman" w:cs="Times New Roman"/>
                <w:sz w:val="12"/>
              </w:rPr>
              <w:t>DRJ, BCI</w:t>
            </w:r>
          </w:p>
        </w:tc>
      </w:tr>
      <w:tr w:rsidR="00606D89" w14:paraId="3C5CFBB8" w14:textId="77777777">
        <w:trPr>
          <w:trHeight w:val="1639"/>
        </w:trPr>
        <w:tc>
          <w:tcPr>
            <w:tcW w:w="2297" w:type="dxa"/>
            <w:tcBorders>
              <w:top w:val="single" w:sz="4" w:space="0" w:color="00B0F0"/>
              <w:left w:val="single" w:sz="4" w:space="0" w:color="00B0F0"/>
              <w:bottom w:val="single" w:sz="4" w:space="0" w:color="00B0F0"/>
              <w:right w:val="single" w:sz="4" w:space="0" w:color="00B0F0"/>
            </w:tcBorders>
          </w:tcPr>
          <w:p w14:paraId="19593725" w14:textId="77777777" w:rsidR="00606D89" w:rsidRDefault="00CF0E9A">
            <w:pPr>
              <w:spacing w:after="0"/>
              <w:ind w:left="24"/>
            </w:pPr>
            <w:r>
              <w:rPr>
                <w:rFonts w:ascii="Times New Roman" w:eastAsia="Times New Roman" w:hAnsi="Times New Roman" w:cs="Times New Roman"/>
                <w:sz w:val="12"/>
              </w:rPr>
              <w:t>Exercise</w:t>
            </w:r>
          </w:p>
        </w:tc>
        <w:tc>
          <w:tcPr>
            <w:tcW w:w="3720" w:type="dxa"/>
            <w:tcBorders>
              <w:top w:val="single" w:sz="4" w:space="0" w:color="00B0F0"/>
              <w:left w:val="single" w:sz="4" w:space="0" w:color="00B0F0"/>
              <w:bottom w:val="single" w:sz="4" w:space="0" w:color="00B0F0"/>
              <w:right w:val="single" w:sz="4" w:space="0" w:color="00B0F0"/>
            </w:tcBorders>
          </w:tcPr>
          <w:p w14:paraId="0EA53307" w14:textId="77777777" w:rsidR="00606D89" w:rsidRDefault="00CF0E9A">
            <w:pPr>
              <w:spacing w:after="0"/>
              <w:ind w:left="26"/>
            </w:pPr>
            <w:r>
              <w:rPr>
                <w:rFonts w:ascii="Times New Roman" w:eastAsia="Times New Roman" w:hAnsi="Times New Roman" w:cs="Times New Roman"/>
                <w:sz w:val="12"/>
              </w:rPr>
              <w:t>Activity designed to execute business continuity or disaster recovery plans and evaluate the performance against approved standards or objectives. Process to train for, assess, practice, and improve recovery performance in an organization.</w:t>
            </w:r>
          </w:p>
        </w:tc>
        <w:tc>
          <w:tcPr>
            <w:tcW w:w="3238" w:type="dxa"/>
            <w:tcBorders>
              <w:top w:val="single" w:sz="4" w:space="0" w:color="00B0F0"/>
              <w:left w:val="single" w:sz="4" w:space="0" w:color="00B0F0"/>
              <w:bottom w:val="single" w:sz="4" w:space="0" w:color="00B0F0"/>
              <w:right w:val="single" w:sz="4" w:space="0" w:color="00B0F0"/>
            </w:tcBorders>
          </w:tcPr>
          <w:p w14:paraId="72A349F0" w14:textId="77777777" w:rsidR="00606D89" w:rsidRDefault="00CF0E9A">
            <w:pPr>
              <w:spacing w:after="0" w:line="267" w:lineRule="auto"/>
              <w:ind w:left="26"/>
            </w:pPr>
            <w:r>
              <w:rPr>
                <w:rFonts w:ascii="Times New Roman" w:eastAsia="Times New Roman" w:hAnsi="Times New Roman" w:cs="Times New Roman"/>
                <w:sz w:val="12"/>
              </w:rPr>
              <w:t>Exercises can be</w:t>
            </w:r>
            <w:r>
              <w:rPr>
                <w:rFonts w:ascii="Times New Roman" w:eastAsia="Times New Roman" w:hAnsi="Times New Roman" w:cs="Times New Roman"/>
                <w:sz w:val="12"/>
              </w:rPr>
              <w:t xml:space="preserve"> announced or </w:t>
            </w:r>
            <w:proofErr w:type="gramStart"/>
            <w:r>
              <w:rPr>
                <w:rFonts w:ascii="Times New Roman" w:eastAsia="Times New Roman" w:hAnsi="Times New Roman" w:cs="Times New Roman"/>
                <w:sz w:val="12"/>
              </w:rPr>
              <w:t>unannounced, and</w:t>
            </w:r>
            <w:proofErr w:type="gramEnd"/>
            <w:r>
              <w:rPr>
                <w:rFonts w:ascii="Times New Roman" w:eastAsia="Times New Roman" w:hAnsi="Times New Roman" w:cs="Times New Roman"/>
                <w:sz w:val="12"/>
              </w:rPr>
              <w:t xml:space="preserve"> are performed for the purpose of training and conditioning team members, and validating the business continuity plan. Exercise results identify plan gaps and limitations and are used to improve and revise the Business Continu</w:t>
            </w:r>
            <w:r>
              <w:rPr>
                <w:rFonts w:ascii="Times New Roman" w:eastAsia="Times New Roman" w:hAnsi="Times New Roman" w:cs="Times New Roman"/>
                <w:sz w:val="12"/>
              </w:rPr>
              <w:t xml:space="preserve">ity Plans. Types of exercises include, e.g.: </w:t>
            </w:r>
          </w:p>
          <w:p w14:paraId="7D587771" w14:textId="77777777" w:rsidR="00606D89" w:rsidRDefault="00CF0E9A">
            <w:pPr>
              <w:spacing w:after="149" w:line="267" w:lineRule="auto"/>
              <w:ind w:left="26"/>
            </w:pPr>
            <w:r>
              <w:rPr>
                <w:rFonts w:ascii="Times New Roman" w:eastAsia="Times New Roman" w:hAnsi="Times New Roman" w:cs="Times New Roman"/>
                <w:sz w:val="12"/>
              </w:rPr>
              <w:t xml:space="preserve">tabletop exercise, simulation exercise, operational exercise, mock disaster, desktop exercise, full rehearsal.  </w:t>
            </w:r>
          </w:p>
          <w:p w14:paraId="45EB229C" w14:textId="77777777" w:rsidR="00606D89" w:rsidRDefault="00CF0E9A">
            <w:pPr>
              <w:spacing w:after="0"/>
              <w:ind w:left="26"/>
            </w:pPr>
            <w:r>
              <w:rPr>
                <w:rFonts w:ascii="Times New Roman" w:eastAsia="Times New Roman" w:hAnsi="Times New Roman" w:cs="Times New Roman"/>
                <w:sz w:val="12"/>
              </w:rPr>
              <w:t xml:space="preserve">Participants can include an overall controller, directors, players, </w:t>
            </w:r>
            <w:proofErr w:type="gramStart"/>
            <w:r>
              <w:rPr>
                <w:rFonts w:ascii="Times New Roman" w:eastAsia="Times New Roman" w:hAnsi="Times New Roman" w:cs="Times New Roman"/>
                <w:sz w:val="12"/>
              </w:rPr>
              <w:t>observers</w:t>
            </w:r>
            <w:proofErr w:type="gramEnd"/>
            <w:r>
              <w:rPr>
                <w:rFonts w:ascii="Times New Roman" w:eastAsia="Times New Roman" w:hAnsi="Times New Roman" w:cs="Times New Roman"/>
                <w:sz w:val="12"/>
              </w:rPr>
              <w:t xml:space="preserve"> and an umpire.</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89B9E8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51E65EF" w14:textId="77777777" w:rsidR="00606D89" w:rsidRDefault="00CF0E9A">
            <w:pPr>
              <w:spacing w:after="0"/>
              <w:ind w:left="8"/>
              <w:jc w:val="center"/>
            </w:pPr>
            <w:r>
              <w:rPr>
                <w:rFonts w:ascii="Times New Roman" w:eastAsia="Times New Roman" w:hAnsi="Times New Roman" w:cs="Times New Roman"/>
                <w:color w:val="FFFFFF"/>
                <w:sz w:val="11"/>
              </w:rPr>
              <w:t>B</w:t>
            </w:r>
            <w:r>
              <w:rPr>
                <w:rFonts w:ascii="Times New Roman" w:eastAsia="Times New Roman" w:hAnsi="Times New Roman" w:cs="Times New Roman"/>
                <w:color w:val="FFFFFF"/>
                <w:sz w:val="11"/>
              </w:rPr>
              <w:t>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A394C1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33287555"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3229FE1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005ABC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49A8DB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83C4CD8" w14:textId="77777777" w:rsidR="00606D89" w:rsidRDefault="00CF0E9A">
            <w:pPr>
              <w:spacing w:after="0"/>
              <w:ind w:left="26"/>
            </w:pPr>
            <w:r>
              <w:rPr>
                <w:rFonts w:ascii="Times New Roman" w:eastAsia="Times New Roman" w:hAnsi="Times New Roman" w:cs="Times New Roman"/>
                <w:sz w:val="12"/>
              </w:rPr>
              <w:t>DRJ, BCI</w:t>
            </w:r>
          </w:p>
        </w:tc>
      </w:tr>
      <w:tr w:rsidR="00606D89" w14:paraId="0435A2A5" w14:textId="77777777">
        <w:trPr>
          <w:trHeight w:val="893"/>
        </w:trPr>
        <w:tc>
          <w:tcPr>
            <w:tcW w:w="2297" w:type="dxa"/>
            <w:tcBorders>
              <w:top w:val="single" w:sz="4" w:space="0" w:color="00B0F0"/>
              <w:left w:val="single" w:sz="4" w:space="0" w:color="00B0F0"/>
              <w:bottom w:val="single" w:sz="4" w:space="0" w:color="00B0F0"/>
              <w:right w:val="single" w:sz="4" w:space="0" w:color="00B0F0"/>
            </w:tcBorders>
          </w:tcPr>
          <w:p w14:paraId="5631A86B" w14:textId="77777777" w:rsidR="00606D89" w:rsidRDefault="00CF0E9A">
            <w:pPr>
              <w:spacing w:after="0"/>
              <w:ind w:left="24"/>
            </w:pPr>
            <w:r>
              <w:rPr>
                <w:rFonts w:ascii="Times New Roman" w:eastAsia="Times New Roman" w:hAnsi="Times New Roman" w:cs="Times New Roman"/>
                <w:sz w:val="12"/>
              </w:rPr>
              <w:t>Exercise Auditor</w:t>
            </w:r>
          </w:p>
        </w:tc>
        <w:tc>
          <w:tcPr>
            <w:tcW w:w="3720" w:type="dxa"/>
            <w:tcBorders>
              <w:top w:val="single" w:sz="4" w:space="0" w:color="00B0F0"/>
              <w:left w:val="single" w:sz="4" w:space="0" w:color="00B0F0"/>
              <w:bottom w:val="single" w:sz="4" w:space="0" w:color="00B0F0"/>
              <w:right w:val="single" w:sz="4" w:space="0" w:color="00B0F0"/>
            </w:tcBorders>
          </w:tcPr>
          <w:p w14:paraId="4A170443" w14:textId="77777777" w:rsidR="00606D89" w:rsidRDefault="00CF0E9A">
            <w:pPr>
              <w:spacing w:after="0" w:line="267" w:lineRule="auto"/>
              <w:ind w:left="26"/>
            </w:pPr>
            <w:r>
              <w:rPr>
                <w:rFonts w:ascii="Times New Roman" w:eastAsia="Times New Roman" w:hAnsi="Times New Roman" w:cs="Times New Roman"/>
                <w:sz w:val="12"/>
              </w:rPr>
              <w:t xml:space="preserve">An appointed role that is assigned to assess whether the exercise aims / objectives are being met and to measure whether activities are occurring at the right time and involve the correct people to facilitate their achievement. </w:t>
            </w:r>
          </w:p>
          <w:p w14:paraId="700B4DB0" w14:textId="77777777" w:rsidR="00606D89" w:rsidRDefault="00CF0E9A">
            <w:pPr>
              <w:spacing w:after="4"/>
              <w:ind w:left="26"/>
            </w:pPr>
            <w:r>
              <w:rPr>
                <w:rFonts w:ascii="Times New Roman" w:eastAsia="Times New Roman" w:hAnsi="Times New Roman" w:cs="Times New Roman"/>
                <w:sz w:val="12"/>
              </w:rPr>
              <w:t xml:space="preserve">The exercise auditor is not responsible for the mechanics of the exercise. </w:t>
            </w:r>
          </w:p>
          <w:p w14:paraId="7CB0407C" w14:textId="77777777" w:rsidR="00606D89" w:rsidRDefault="00CF0E9A">
            <w:pPr>
              <w:spacing w:after="0"/>
              <w:ind w:left="26"/>
            </w:pPr>
            <w:r>
              <w:rPr>
                <w:rFonts w:ascii="Times New Roman" w:eastAsia="Times New Roman" w:hAnsi="Times New Roman" w:cs="Times New Roman"/>
                <w:sz w:val="12"/>
              </w:rPr>
              <w:t>This independent role is crucial in the subsequent debriefing.</w:t>
            </w:r>
          </w:p>
        </w:tc>
        <w:tc>
          <w:tcPr>
            <w:tcW w:w="3238" w:type="dxa"/>
            <w:tcBorders>
              <w:top w:val="single" w:sz="4" w:space="0" w:color="00B0F0"/>
              <w:left w:val="single" w:sz="4" w:space="0" w:color="00B0F0"/>
              <w:bottom w:val="single" w:sz="4" w:space="0" w:color="00B0F0"/>
              <w:right w:val="single" w:sz="4" w:space="0" w:color="00B0F0"/>
            </w:tcBorders>
          </w:tcPr>
          <w:p w14:paraId="10A6D67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B7DC7E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36BBA3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6D4D32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DB4ADC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677C3AE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3ECC14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BFA95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FCF712C" w14:textId="77777777" w:rsidR="00606D89" w:rsidRDefault="00CF0E9A">
            <w:pPr>
              <w:spacing w:after="0"/>
              <w:ind w:left="26"/>
            </w:pPr>
            <w:r>
              <w:rPr>
                <w:rFonts w:ascii="Times New Roman" w:eastAsia="Times New Roman" w:hAnsi="Times New Roman" w:cs="Times New Roman"/>
                <w:sz w:val="12"/>
              </w:rPr>
              <w:t>BCI</w:t>
            </w:r>
          </w:p>
        </w:tc>
      </w:tr>
      <w:tr w:rsidR="00606D89" w14:paraId="0AAD7054"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18AD3896" w14:textId="77777777" w:rsidR="00606D89" w:rsidRDefault="00CF0E9A">
            <w:pPr>
              <w:spacing w:after="0"/>
              <w:ind w:left="24"/>
            </w:pPr>
            <w:r>
              <w:rPr>
                <w:rFonts w:ascii="Times New Roman" w:eastAsia="Times New Roman" w:hAnsi="Times New Roman" w:cs="Times New Roman"/>
                <w:sz w:val="12"/>
              </w:rPr>
              <w:t>Exercise Coordinator</w:t>
            </w:r>
          </w:p>
        </w:tc>
        <w:tc>
          <w:tcPr>
            <w:tcW w:w="3720" w:type="dxa"/>
            <w:tcBorders>
              <w:top w:val="single" w:sz="4" w:space="0" w:color="00B0F0"/>
              <w:left w:val="single" w:sz="4" w:space="0" w:color="00B0F0"/>
              <w:bottom w:val="single" w:sz="4" w:space="0" w:color="00B0F0"/>
              <w:right w:val="single" w:sz="4" w:space="0" w:color="00B0F0"/>
            </w:tcBorders>
          </w:tcPr>
          <w:p w14:paraId="48607F26" w14:textId="77777777" w:rsidR="00606D89" w:rsidRDefault="00CF0E9A">
            <w:pPr>
              <w:spacing w:after="153"/>
              <w:ind w:left="26"/>
            </w:pPr>
            <w:r>
              <w:rPr>
                <w:rFonts w:ascii="Times New Roman" w:eastAsia="Times New Roman" w:hAnsi="Times New Roman" w:cs="Times New Roman"/>
                <w:sz w:val="12"/>
              </w:rPr>
              <w:t xml:space="preserve">The person responsible for the mechanics of running the exercise. </w:t>
            </w:r>
          </w:p>
          <w:p w14:paraId="38FAB889" w14:textId="77777777" w:rsidR="00606D89" w:rsidRDefault="00CF0E9A">
            <w:pPr>
              <w:spacing w:after="0"/>
              <w:ind w:left="26"/>
            </w:pPr>
            <w:r>
              <w:rPr>
                <w:rFonts w:ascii="Times New Roman" w:eastAsia="Times New Roman" w:hAnsi="Times New Roman" w:cs="Times New Roman"/>
                <w:sz w:val="12"/>
              </w:rPr>
              <w:t xml:space="preserve">Person responsible for planning, execution, and evaluation activities of an exercise. </w:t>
            </w:r>
          </w:p>
        </w:tc>
        <w:tc>
          <w:tcPr>
            <w:tcW w:w="3238" w:type="dxa"/>
            <w:tcBorders>
              <w:top w:val="single" w:sz="4" w:space="0" w:color="00B0F0"/>
              <w:left w:val="single" w:sz="4" w:space="0" w:color="00B0F0"/>
              <w:bottom w:val="single" w:sz="4" w:space="0" w:color="00B0F0"/>
              <w:right w:val="single" w:sz="4" w:space="0" w:color="00B0F0"/>
            </w:tcBorders>
          </w:tcPr>
          <w:p w14:paraId="0586308C" w14:textId="77777777" w:rsidR="00606D89" w:rsidRDefault="00CF0E9A">
            <w:pPr>
              <w:spacing w:after="0"/>
              <w:ind w:left="26"/>
            </w:pPr>
            <w:r>
              <w:rPr>
                <w:rFonts w:ascii="Times New Roman" w:eastAsia="Times New Roman" w:hAnsi="Times New Roman" w:cs="Times New Roman"/>
                <w:sz w:val="12"/>
              </w:rPr>
              <w:t xml:space="preserve">The coordinator must lead the exercise and keep it focused within the predefined scope and objectives </w:t>
            </w:r>
            <w:r>
              <w:rPr>
                <w:rFonts w:ascii="Times New Roman" w:eastAsia="Times New Roman" w:hAnsi="Times New Roman" w:cs="Times New Roman"/>
                <w:sz w:val="12"/>
              </w:rPr>
              <w:t>of the exercise as well as on the disaster scenario. The coordinator must be objective and not influence the outcome. They perform the coordination to make sure appropriate exercise participants have been identified and that exercise scripts have been prep</w:t>
            </w:r>
            <w:r>
              <w:rPr>
                <w:rFonts w:ascii="Times New Roman" w:eastAsia="Times New Roman" w:hAnsi="Times New Roman" w:cs="Times New Roman"/>
                <w:sz w:val="12"/>
              </w:rPr>
              <w:t xml:space="preserve">ared before, utilized during, and updated after the exercise. </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80116F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CDBE79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B50531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3914F6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18A03AC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5FA95C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9514F8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F640200" w14:textId="77777777" w:rsidR="00606D89" w:rsidRDefault="00CF0E9A">
            <w:pPr>
              <w:spacing w:after="0"/>
              <w:ind w:left="26"/>
            </w:pPr>
            <w:r>
              <w:rPr>
                <w:rFonts w:ascii="Times New Roman" w:eastAsia="Times New Roman" w:hAnsi="Times New Roman" w:cs="Times New Roman"/>
                <w:sz w:val="12"/>
              </w:rPr>
              <w:t>BCI</w:t>
            </w:r>
          </w:p>
        </w:tc>
      </w:tr>
      <w:tr w:rsidR="00606D89" w14:paraId="4C921AB1"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ABAEE14" w14:textId="77777777" w:rsidR="00606D89" w:rsidRDefault="00CF0E9A">
            <w:pPr>
              <w:spacing w:after="0"/>
              <w:ind w:left="24"/>
            </w:pPr>
            <w:r>
              <w:rPr>
                <w:rFonts w:ascii="Times New Roman" w:eastAsia="Times New Roman" w:hAnsi="Times New Roman" w:cs="Times New Roman"/>
                <w:sz w:val="12"/>
              </w:rPr>
              <w:t>Exercise Observer</w:t>
            </w:r>
          </w:p>
        </w:tc>
        <w:tc>
          <w:tcPr>
            <w:tcW w:w="3720" w:type="dxa"/>
            <w:tcBorders>
              <w:top w:val="single" w:sz="4" w:space="0" w:color="00B0F0"/>
              <w:left w:val="single" w:sz="4" w:space="0" w:color="00B0F0"/>
              <w:bottom w:val="single" w:sz="4" w:space="0" w:color="00B0F0"/>
              <w:right w:val="single" w:sz="4" w:space="0" w:color="00B0F0"/>
            </w:tcBorders>
          </w:tcPr>
          <w:p w14:paraId="304C4B82" w14:textId="77777777" w:rsidR="00606D89" w:rsidRDefault="00CF0E9A">
            <w:pPr>
              <w:spacing w:after="0"/>
              <w:ind w:left="26"/>
            </w:pPr>
            <w:r>
              <w:rPr>
                <w:rFonts w:ascii="Times New Roman" w:eastAsia="Times New Roman" w:hAnsi="Times New Roman" w:cs="Times New Roman"/>
                <w:sz w:val="12"/>
              </w:rPr>
              <w:t xml:space="preserve">An exercise observer has no active role within the exercise but is present for awareness and training purposes. </w:t>
            </w:r>
          </w:p>
        </w:tc>
        <w:tc>
          <w:tcPr>
            <w:tcW w:w="3238" w:type="dxa"/>
            <w:tcBorders>
              <w:top w:val="single" w:sz="4" w:space="0" w:color="00B0F0"/>
              <w:left w:val="single" w:sz="4" w:space="0" w:color="00B0F0"/>
              <w:bottom w:val="single" w:sz="4" w:space="0" w:color="00B0F0"/>
              <w:right w:val="single" w:sz="4" w:space="0" w:color="00B0F0"/>
            </w:tcBorders>
          </w:tcPr>
          <w:p w14:paraId="79F996AF" w14:textId="77777777" w:rsidR="00606D89" w:rsidRDefault="00CF0E9A">
            <w:pPr>
              <w:spacing w:after="0"/>
              <w:ind w:left="26"/>
              <w:jc w:val="both"/>
            </w:pPr>
            <w:r>
              <w:rPr>
                <w:rFonts w:ascii="Times New Roman" w:eastAsia="Times New Roman" w:hAnsi="Times New Roman" w:cs="Times New Roman"/>
                <w:sz w:val="12"/>
              </w:rPr>
              <w:t>An exercise observer might make recommendations for procedural improvements.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716BD5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E69D57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D2F3EF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88FC34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E42648F"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418BAE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3C6506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A06A919" w14:textId="77777777" w:rsidR="00606D89" w:rsidRDefault="00CF0E9A">
            <w:pPr>
              <w:spacing w:after="0"/>
              <w:ind w:left="26"/>
            </w:pPr>
            <w:r>
              <w:rPr>
                <w:rFonts w:ascii="Times New Roman" w:eastAsia="Times New Roman" w:hAnsi="Times New Roman" w:cs="Times New Roman"/>
                <w:sz w:val="12"/>
              </w:rPr>
              <w:t>BCI</w:t>
            </w:r>
          </w:p>
        </w:tc>
      </w:tr>
      <w:tr w:rsidR="00606D89" w14:paraId="0A4B98A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C16E6BF" w14:textId="77777777" w:rsidR="00606D89" w:rsidRDefault="00CF0E9A">
            <w:pPr>
              <w:spacing w:after="0"/>
              <w:ind w:left="24"/>
            </w:pPr>
            <w:r>
              <w:rPr>
                <w:rFonts w:ascii="Times New Roman" w:eastAsia="Times New Roman" w:hAnsi="Times New Roman" w:cs="Times New Roman"/>
                <w:sz w:val="12"/>
              </w:rPr>
              <w:t>Exercise Owner</w:t>
            </w:r>
          </w:p>
        </w:tc>
        <w:tc>
          <w:tcPr>
            <w:tcW w:w="3720" w:type="dxa"/>
            <w:tcBorders>
              <w:top w:val="single" w:sz="4" w:space="0" w:color="00B0F0"/>
              <w:left w:val="single" w:sz="4" w:space="0" w:color="00B0F0"/>
              <w:bottom w:val="single" w:sz="4" w:space="0" w:color="00B0F0"/>
              <w:right w:val="single" w:sz="4" w:space="0" w:color="00B0F0"/>
            </w:tcBorders>
          </w:tcPr>
          <w:p w14:paraId="359EFD30" w14:textId="77777777" w:rsidR="00606D89" w:rsidRDefault="00CF0E9A">
            <w:pPr>
              <w:spacing w:after="0"/>
              <w:ind w:left="26"/>
            </w:pPr>
            <w:r>
              <w:rPr>
                <w:rFonts w:ascii="Times New Roman" w:eastAsia="Times New Roman" w:hAnsi="Times New Roman" w:cs="Times New Roman"/>
                <w:sz w:val="12"/>
              </w:rPr>
              <w:t xml:space="preserve">An appointed role that has total management oversight and control of the exercise and has the authority to alter the exercise plan. </w:t>
            </w:r>
          </w:p>
        </w:tc>
        <w:tc>
          <w:tcPr>
            <w:tcW w:w="3238" w:type="dxa"/>
            <w:tcBorders>
              <w:top w:val="single" w:sz="4" w:space="0" w:color="00B0F0"/>
              <w:left w:val="single" w:sz="4" w:space="0" w:color="00B0F0"/>
              <w:bottom w:val="single" w:sz="4" w:space="0" w:color="00B0F0"/>
              <w:right w:val="single" w:sz="4" w:space="0" w:color="00B0F0"/>
            </w:tcBorders>
          </w:tcPr>
          <w:p w14:paraId="2F63DF13" w14:textId="77777777" w:rsidR="00606D89" w:rsidRDefault="00CF0E9A">
            <w:pPr>
              <w:spacing w:after="0"/>
              <w:ind w:left="26"/>
            </w:pPr>
            <w:r>
              <w:rPr>
                <w:rFonts w:ascii="Times New Roman" w:eastAsia="Times New Roman" w:hAnsi="Times New Roman" w:cs="Times New Roman"/>
                <w:sz w:val="12"/>
              </w:rPr>
              <w:t xml:space="preserve">This includes early termination of the exercise for reasons of </w:t>
            </w:r>
            <w:proofErr w:type="gramStart"/>
            <w:r>
              <w:rPr>
                <w:rFonts w:ascii="Times New Roman" w:eastAsia="Times New Roman" w:hAnsi="Times New Roman" w:cs="Times New Roman"/>
                <w:sz w:val="12"/>
              </w:rPr>
              <w:t>safety</w:t>
            </w:r>
            <w:proofErr w:type="gramEnd"/>
            <w:r>
              <w:rPr>
                <w:rFonts w:ascii="Times New Roman" w:eastAsia="Times New Roman" w:hAnsi="Times New Roman" w:cs="Times New Roman"/>
                <w:sz w:val="12"/>
              </w:rPr>
              <w:t xml:space="preserve"> or the aims / objectives of the exercise cannot be me</w:t>
            </w:r>
            <w:r>
              <w:rPr>
                <w:rFonts w:ascii="Times New Roman" w:eastAsia="Times New Roman" w:hAnsi="Times New Roman" w:cs="Times New Roman"/>
                <w:sz w:val="12"/>
              </w:rPr>
              <w:t>t due to an unforeseen or other internal or external influence.</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5719E1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2C9B49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F20CF9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8C9383E"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2A7F4837"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002277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DB0F6F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900445E" w14:textId="77777777" w:rsidR="00606D89" w:rsidRDefault="00CF0E9A">
            <w:pPr>
              <w:spacing w:after="0"/>
              <w:ind w:left="26"/>
            </w:pPr>
            <w:r>
              <w:rPr>
                <w:rFonts w:ascii="Times New Roman" w:eastAsia="Times New Roman" w:hAnsi="Times New Roman" w:cs="Times New Roman"/>
                <w:sz w:val="12"/>
              </w:rPr>
              <w:t>BCI</w:t>
            </w:r>
          </w:p>
        </w:tc>
      </w:tr>
      <w:tr w:rsidR="00606D89" w14:paraId="76EE8EE9"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12CE61D" w14:textId="77777777" w:rsidR="00606D89" w:rsidRDefault="00CF0E9A">
            <w:pPr>
              <w:spacing w:after="0"/>
              <w:ind w:left="24"/>
            </w:pPr>
            <w:r>
              <w:rPr>
                <w:rFonts w:ascii="Times New Roman" w:eastAsia="Times New Roman" w:hAnsi="Times New Roman" w:cs="Times New Roman"/>
                <w:sz w:val="12"/>
              </w:rPr>
              <w:t>Exercise Plan</w:t>
            </w:r>
          </w:p>
        </w:tc>
        <w:tc>
          <w:tcPr>
            <w:tcW w:w="3720" w:type="dxa"/>
            <w:tcBorders>
              <w:top w:val="single" w:sz="4" w:space="0" w:color="00B0F0"/>
              <w:left w:val="single" w:sz="4" w:space="0" w:color="00B0F0"/>
              <w:bottom w:val="single" w:sz="4" w:space="0" w:color="00B0F0"/>
              <w:right w:val="single" w:sz="4" w:space="0" w:color="00B0F0"/>
            </w:tcBorders>
          </w:tcPr>
          <w:p w14:paraId="0284A208" w14:textId="77777777" w:rsidR="00606D89" w:rsidRDefault="00CF0E9A">
            <w:pPr>
              <w:spacing w:after="0"/>
              <w:ind w:left="26"/>
            </w:pPr>
            <w:r>
              <w:rPr>
                <w:rFonts w:ascii="Times New Roman" w:eastAsia="Times New Roman" w:hAnsi="Times New Roman" w:cs="Times New Roman"/>
                <w:sz w:val="12"/>
              </w:rPr>
              <w:t xml:space="preserve">A plan designed to periodically evaluate tasks, teams, and procedures that are documented in business continuity plans to ensure the plan’s viability. </w:t>
            </w:r>
          </w:p>
        </w:tc>
        <w:tc>
          <w:tcPr>
            <w:tcW w:w="3238" w:type="dxa"/>
            <w:tcBorders>
              <w:top w:val="single" w:sz="4" w:space="0" w:color="00B0F0"/>
              <w:left w:val="single" w:sz="4" w:space="0" w:color="00B0F0"/>
              <w:bottom w:val="single" w:sz="4" w:space="0" w:color="00B0F0"/>
              <w:right w:val="single" w:sz="4" w:space="0" w:color="00B0F0"/>
            </w:tcBorders>
          </w:tcPr>
          <w:p w14:paraId="3548C8ED" w14:textId="77777777" w:rsidR="00606D89" w:rsidRDefault="00CF0E9A">
            <w:pPr>
              <w:spacing w:after="0"/>
              <w:ind w:left="26"/>
            </w:pPr>
            <w:r>
              <w:rPr>
                <w:rFonts w:ascii="Times New Roman" w:eastAsia="Times New Roman" w:hAnsi="Times New Roman" w:cs="Times New Roman"/>
                <w:sz w:val="12"/>
              </w:rPr>
              <w:t xml:space="preserve">This can include all or part of the BC </w:t>
            </w:r>
            <w:proofErr w:type="gramStart"/>
            <w:r>
              <w:rPr>
                <w:rFonts w:ascii="Times New Roman" w:eastAsia="Times New Roman" w:hAnsi="Times New Roman" w:cs="Times New Roman"/>
                <w:sz w:val="12"/>
              </w:rPr>
              <w:t>plan, but</w:t>
            </w:r>
            <w:proofErr w:type="gramEnd"/>
            <w:r>
              <w:rPr>
                <w:rFonts w:ascii="Times New Roman" w:eastAsia="Times New Roman" w:hAnsi="Times New Roman" w:cs="Times New Roman"/>
                <w:sz w:val="12"/>
              </w:rPr>
              <w:t xml:space="preserve"> should include mission critical components.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450F28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075325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B19BCE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571B14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5AAE12F"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78DB39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2FC13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D14EDAC" w14:textId="77777777" w:rsidR="00606D89" w:rsidRDefault="00CF0E9A">
            <w:pPr>
              <w:spacing w:after="0"/>
              <w:ind w:left="26"/>
            </w:pPr>
            <w:r>
              <w:rPr>
                <w:rFonts w:ascii="Times New Roman" w:eastAsia="Times New Roman" w:hAnsi="Times New Roman" w:cs="Times New Roman"/>
                <w:sz w:val="12"/>
              </w:rPr>
              <w:t>BCI</w:t>
            </w:r>
          </w:p>
        </w:tc>
      </w:tr>
      <w:tr w:rsidR="00606D89" w14:paraId="2F02A6F1"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38ED8006" w14:textId="77777777" w:rsidR="00606D89" w:rsidRDefault="00CF0E9A">
            <w:pPr>
              <w:spacing w:after="0"/>
              <w:ind w:left="24"/>
            </w:pPr>
            <w:r>
              <w:rPr>
                <w:rFonts w:ascii="Times New Roman" w:eastAsia="Times New Roman" w:hAnsi="Times New Roman" w:cs="Times New Roman"/>
                <w:sz w:val="12"/>
              </w:rPr>
              <w:t>Exercise Program(me)</w:t>
            </w:r>
          </w:p>
        </w:tc>
        <w:tc>
          <w:tcPr>
            <w:tcW w:w="3720" w:type="dxa"/>
            <w:tcBorders>
              <w:top w:val="single" w:sz="4" w:space="0" w:color="00B0F0"/>
              <w:left w:val="single" w:sz="4" w:space="0" w:color="00B0F0"/>
              <w:bottom w:val="single" w:sz="4" w:space="0" w:color="00B0F0"/>
              <w:right w:val="single" w:sz="4" w:space="0" w:color="00B0F0"/>
            </w:tcBorders>
          </w:tcPr>
          <w:p w14:paraId="0A5537EE" w14:textId="77777777" w:rsidR="00606D89" w:rsidRDefault="00CF0E9A">
            <w:pPr>
              <w:spacing w:after="0"/>
              <w:ind w:left="26"/>
            </w:pPr>
            <w:r>
              <w:rPr>
                <w:rFonts w:ascii="Times New Roman" w:eastAsia="Times New Roman" w:hAnsi="Times New Roman" w:cs="Times New Roman"/>
                <w:sz w:val="12"/>
              </w:rPr>
              <w:t>Series of exercise events designed to meet an overall objective or goal.</w:t>
            </w:r>
          </w:p>
        </w:tc>
        <w:tc>
          <w:tcPr>
            <w:tcW w:w="3238" w:type="dxa"/>
            <w:tcBorders>
              <w:top w:val="single" w:sz="4" w:space="0" w:color="00B0F0"/>
              <w:left w:val="single" w:sz="4" w:space="0" w:color="00B0F0"/>
              <w:bottom w:val="single" w:sz="4" w:space="0" w:color="00B0F0"/>
              <w:right w:val="single" w:sz="4" w:space="0" w:color="00B0F0"/>
            </w:tcBorders>
          </w:tcPr>
          <w:p w14:paraId="024F5F76" w14:textId="77777777" w:rsidR="00606D89" w:rsidRDefault="00CF0E9A">
            <w:pPr>
              <w:spacing w:after="0"/>
              <w:ind w:left="26"/>
            </w:pPr>
            <w:r>
              <w:rPr>
                <w:rFonts w:ascii="Times New Roman" w:eastAsia="Times New Roman" w:hAnsi="Times New Roman" w:cs="Times New Roman"/>
                <w:sz w:val="12"/>
              </w:rPr>
              <w:t xml:space="preserve">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A0DD59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FC88DC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BF4D0EF"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A00240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273447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B17335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41A93A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AA09F0D" w14:textId="77777777" w:rsidR="00606D89" w:rsidRDefault="00CF0E9A">
            <w:pPr>
              <w:spacing w:after="0"/>
              <w:ind w:left="26"/>
            </w:pPr>
            <w:r>
              <w:rPr>
                <w:rFonts w:ascii="Times New Roman" w:eastAsia="Times New Roman" w:hAnsi="Times New Roman" w:cs="Times New Roman"/>
                <w:sz w:val="12"/>
              </w:rPr>
              <w:t>BCI</w:t>
            </w:r>
          </w:p>
        </w:tc>
      </w:tr>
    </w:tbl>
    <w:p w14:paraId="13CB30A3"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4"/>
        <w:gridCol w:w="3225"/>
        <w:gridCol w:w="486"/>
        <w:gridCol w:w="486"/>
        <w:gridCol w:w="486"/>
        <w:gridCol w:w="486"/>
        <w:gridCol w:w="486"/>
        <w:gridCol w:w="486"/>
        <w:gridCol w:w="535"/>
        <w:gridCol w:w="1090"/>
      </w:tblGrid>
      <w:tr w:rsidR="00606D89" w14:paraId="5A1448AD"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7515A2D2"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2ED23D80"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5734EE63"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24AA2821"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5975C9EB"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528E243A"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32109EE9"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42AD2251"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070A56D2"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32B15E27" w14:textId="77777777" w:rsidR="00606D89" w:rsidRDefault="00606D89"/>
        </w:tc>
      </w:tr>
      <w:tr w:rsidR="00606D89" w14:paraId="506149E7" w14:textId="77777777">
        <w:trPr>
          <w:trHeight w:val="367"/>
        </w:trPr>
        <w:tc>
          <w:tcPr>
            <w:tcW w:w="2297" w:type="dxa"/>
            <w:tcBorders>
              <w:top w:val="nil"/>
              <w:left w:val="single" w:sz="4" w:space="0" w:color="00B0F0"/>
              <w:bottom w:val="nil"/>
              <w:right w:val="single" w:sz="4" w:space="0" w:color="00B0F0"/>
            </w:tcBorders>
            <w:shd w:val="clear" w:color="auto" w:fill="16365C"/>
          </w:tcPr>
          <w:p w14:paraId="16D02EB7"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B9CDD00"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5BD71D8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6944CF5" w14:textId="77777777" w:rsidR="00606D89" w:rsidRDefault="00CF0E9A">
            <w:pPr>
              <w:spacing w:after="0"/>
              <w:ind w:left="96"/>
            </w:pPr>
            <w:r>
              <w:rPr>
                <w:noProof/>
              </w:rPr>
              <w:drawing>
                <wp:inline distT="0" distB="0" distL="0" distR="0" wp14:anchorId="178AAAD9" wp14:editId="3DC8F450">
                  <wp:extent cx="179832" cy="175260"/>
                  <wp:effectExtent l="0" t="0" r="0" b="0"/>
                  <wp:docPr id="3150" name="Picture 3150"/>
                  <wp:cNvGraphicFramePr/>
                  <a:graphic xmlns:a="http://schemas.openxmlformats.org/drawingml/2006/main">
                    <a:graphicData uri="http://schemas.openxmlformats.org/drawingml/2006/picture">
                      <pic:pic xmlns:pic="http://schemas.openxmlformats.org/drawingml/2006/picture">
                        <pic:nvPicPr>
                          <pic:cNvPr id="3150" name="Picture 3150"/>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2594472" w14:textId="77777777" w:rsidR="00606D89" w:rsidRDefault="00CF0E9A">
            <w:pPr>
              <w:spacing w:after="0"/>
              <w:ind w:left="98"/>
            </w:pPr>
            <w:r>
              <w:rPr>
                <w:noProof/>
              </w:rPr>
              <w:drawing>
                <wp:inline distT="0" distB="0" distL="0" distR="0" wp14:anchorId="615184B7" wp14:editId="0F5D50A7">
                  <wp:extent cx="179832" cy="176784"/>
                  <wp:effectExtent l="0" t="0" r="0" b="0"/>
                  <wp:docPr id="3152" name="Picture 3152"/>
                  <wp:cNvGraphicFramePr/>
                  <a:graphic xmlns:a="http://schemas.openxmlformats.org/drawingml/2006/main">
                    <a:graphicData uri="http://schemas.openxmlformats.org/drawingml/2006/picture">
                      <pic:pic xmlns:pic="http://schemas.openxmlformats.org/drawingml/2006/picture">
                        <pic:nvPicPr>
                          <pic:cNvPr id="3152" name="Picture 3152"/>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5A3A368" w14:textId="77777777" w:rsidR="00606D89" w:rsidRDefault="00CF0E9A">
            <w:pPr>
              <w:spacing w:after="0"/>
              <w:ind w:left="79"/>
            </w:pPr>
            <w:r>
              <w:rPr>
                <w:noProof/>
              </w:rPr>
              <w:drawing>
                <wp:inline distT="0" distB="0" distL="0" distR="0" wp14:anchorId="09EBC6ED" wp14:editId="353B24AD">
                  <wp:extent cx="182880" cy="176784"/>
                  <wp:effectExtent l="0" t="0" r="0" b="0"/>
                  <wp:docPr id="3154" name="Picture 3154"/>
                  <wp:cNvGraphicFramePr/>
                  <a:graphic xmlns:a="http://schemas.openxmlformats.org/drawingml/2006/main">
                    <a:graphicData uri="http://schemas.openxmlformats.org/drawingml/2006/picture">
                      <pic:pic xmlns:pic="http://schemas.openxmlformats.org/drawingml/2006/picture">
                        <pic:nvPicPr>
                          <pic:cNvPr id="3154" name="Picture 3154"/>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1C08607" w14:textId="77777777" w:rsidR="00606D89" w:rsidRDefault="00CF0E9A">
            <w:pPr>
              <w:spacing w:after="0"/>
              <w:ind w:left="72"/>
            </w:pPr>
            <w:r>
              <w:rPr>
                <w:noProof/>
              </w:rPr>
              <w:drawing>
                <wp:inline distT="0" distB="0" distL="0" distR="0" wp14:anchorId="38FACBA0" wp14:editId="08629D9C">
                  <wp:extent cx="192024" cy="176784"/>
                  <wp:effectExtent l="0" t="0" r="0" b="0"/>
                  <wp:docPr id="3156" name="Picture 3156"/>
                  <wp:cNvGraphicFramePr/>
                  <a:graphic xmlns:a="http://schemas.openxmlformats.org/drawingml/2006/main">
                    <a:graphicData uri="http://schemas.openxmlformats.org/drawingml/2006/picture">
                      <pic:pic xmlns:pic="http://schemas.openxmlformats.org/drawingml/2006/picture">
                        <pic:nvPicPr>
                          <pic:cNvPr id="3156" name="Picture 3156"/>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1E28BB2" w14:textId="77777777" w:rsidR="00606D89" w:rsidRDefault="00CF0E9A">
            <w:pPr>
              <w:spacing w:after="0"/>
              <w:ind w:left="46"/>
            </w:pPr>
            <w:r>
              <w:rPr>
                <w:noProof/>
              </w:rPr>
              <w:drawing>
                <wp:inline distT="0" distB="0" distL="0" distR="0" wp14:anchorId="4A450D0A" wp14:editId="56120848">
                  <wp:extent cx="175260" cy="175260"/>
                  <wp:effectExtent l="0" t="0" r="0" b="0"/>
                  <wp:docPr id="3158" name="Picture 3158"/>
                  <wp:cNvGraphicFramePr/>
                  <a:graphic xmlns:a="http://schemas.openxmlformats.org/drawingml/2006/main">
                    <a:graphicData uri="http://schemas.openxmlformats.org/drawingml/2006/picture">
                      <pic:pic xmlns:pic="http://schemas.openxmlformats.org/drawingml/2006/picture">
                        <pic:nvPicPr>
                          <pic:cNvPr id="3158" name="Picture 3158"/>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B15D447" w14:textId="77777777" w:rsidR="00606D89" w:rsidRDefault="00CF0E9A">
            <w:pPr>
              <w:spacing w:after="0"/>
              <w:ind w:left="62"/>
            </w:pPr>
            <w:r>
              <w:rPr>
                <w:noProof/>
              </w:rPr>
              <w:drawing>
                <wp:inline distT="0" distB="0" distL="0" distR="0" wp14:anchorId="0CD48F38" wp14:editId="518721BF">
                  <wp:extent cx="207264" cy="179832"/>
                  <wp:effectExtent l="0" t="0" r="0" b="0"/>
                  <wp:docPr id="3160" name="Picture 3160"/>
                  <wp:cNvGraphicFramePr/>
                  <a:graphic xmlns:a="http://schemas.openxmlformats.org/drawingml/2006/main">
                    <a:graphicData uri="http://schemas.openxmlformats.org/drawingml/2006/picture">
                      <pic:pic xmlns:pic="http://schemas.openxmlformats.org/drawingml/2006/picture">
                        <pic:nvPicPr>
                          <pic:cNvPr id="3160" name="Picture 3160"/>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4F7D6C80" w14:textId="77777777" w:rsidR="00606D89" w:rsidRDefault="00CF0E9A">
            <w:pPr>
              <w:spacing w:after="0"/>
              <w:ind w:left="-36" w:right="-38"/>
            </w:pPr>
            <w:r>
              <w:rPr>
                <w:noProof/>
              </w:rPr>
              <w:drawing>
                <wp:inline distT="0" distB="0" distL="0" distR="0" wp14:anchorId="48268463" wp14:editId="08B1A84E">
                  <wp:extent cx="356616" cy="315468"/>
                  <wp:effectExtent l="0" t="0" r="0" b="0"/>
                  <wp:docPr id="3162" name="Picture 3162"/>
                  <wp:cNvGraphicFramePr/>
                  <a:graphic xmlns:a="http://schemas.openxmlformats.org/drawingml/2006/main">
                    <a:graphicData uri="http://schemas.openxmlformats.org/drawingml/2006/picture">
                      <pic:pic xmlns:pic="http://schemas.openxmlformats.org/drawingml/2006/picture">
                        <pic:nvPicPr>
                          <pic:cNvPr id="3162" name="Picture 3162"/>
                          <pic:cNvPicPr/>
                        </pic:nvPicPr>
                        <pic:blipFill>
                          <a:blip r:embed="rId26"/>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19B859FF" w14:textId="77777777" w:rsidR="00606D89" w:rsidRDefault="00606D89"/>
        </w:tc>
      </w:tr>
      <w:tr w:rsidR="00606D89" w14:paraId="44AC2B30"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3F5CFA96"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6D0613E5"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1D363C5E"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4B6A582" w14:textId="77777777" w:rsidR="00606D89" w:rsidRDefault="00CF0E9A">
            <w:pPr>
              <w:spacing w:after="0"/>
              <w:ind w:left="200"/>
            </w:pPr>
            <w:r>
              <w:rPr>
                <w:noProof/>
              </w:rPr>
              <mc:AlternateContent>
                <mc:Choice Requires="wpg">
                  <w:drawing>
                    <wp:inline distT="0" distB="0" distL="0" distR="0" wp14:anchorId="22925FC0" wp14:editId="6470110E">
                      <wp:extent cx="72654" cy="572109"/>
                      <wp:effectExtent l="0" t="0" r="0" b="0"/>
                      <wp:docPr id="157994" name="Group 157994"/>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3113" name="Rectangle 3113"/>
                              <wps:cNvSpPr/>
                              <wps:spPr>
                                <a:xfrm rot="-5399999">
                                  <a:off x="-332137" y="143342"/>
                                  <a:ext cx="760905" cy="96629"/>
                                </a:xfrm>
                                <a:prstGeom prst="rect">
                                  <a:avLst/>
                                </a:prstGeom>
                                <a:ln>
                                  <a:noFill/>
                                </a:ln>
                              </wps:spPr>
                              <wps:txbx>
                                <w:txbxContent>
                                  <w:p w14:paraId="11249B19"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7994" style="width:5.72076pt;height:45.048pt;mso-position-horizontal-relative:char;mso-position-vertical-relative:line" coordsize="726,5721">
                      <v:rect id="Rectangle 3113"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DF85162" w14:textId="77777777" w:rsidR="00606D89" w:rsidRDefault="00CF0E9A">
            <w:pPr>
              <w:spacing w:after="0"/>
              <w:ind w:left="126"/>
            </w:pPr>
            <w:r>
              <w:rPr>
                <w:noProof/>
              </w:rPr>
              <mc:AlternateContent>
                <mc:Choice Requires="wpg">
                  <w:drawing>
                    <wp:inline distT="0" distB="0" distL="0" distR="0" wp14:anchorId="3A4B2ACA" wp14:editId="70B56604">
                      <wp:extent cx="165636" cy="413800"/>
                      <wp:effectExtent l="0" t="0" r="0" b="0"/>
                      <wp:docPr id="158012" name="Group 158012"/>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3114" name="Rectangle 3114"/>
                              <wps:cNvSpPr/>
                              <wps:spPr>
                                <a:xfrm rot="-5399999">
                                  <a:off x="-226863" y="90309"/>
                                  <a:ext cx="550355" cy="96629"/>
                                </a:xfrm>
                                <a:prstGeom prst="rect">
                                  <a:avLst/>
                                </a:prstGeom>
                                <a:ln>
                                  <a:noFill/>
                                </a:ln>
                              </wps:spPr>
                              <wps:txbx>
                                <w:txbxContent>
                                  <w:p w14:paraId="02345CA0"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115" name="Rectangle 3115"/>
                              <wps:cNvSpPr/>
                              <wps:spPr>
                                <a:xfrm rot="-5399999">
                                  <a:off x="-103174" y="121013"/>
                                  <a:ext cx="488944" cy="96629"/>
                                </a:xfrm>
                                <a:prstGeom prst="rect">
                                  <a:avLst/>
                                </a:prstGeom>
                                <a:ln>
                                  <a:noFill/>
                                </a:ln>
                              </wps:spPr>
                              <wps:txbx>
                                <w:txbxContent>
                                  <w:p w14:paraId="701BBB65"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8012" style="width:13.0422pt;height:32.5827pt;mso-position-horizontal-relative:char;mso-position-vertical-relative:line" coordsize="1656,4138">
                      <v:rect id="Rectangle 3114"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3115"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A56D852" w14:textId="77777777" w:rsidR="00606D89" w:rsidRDefault="00CF0E9A">
            <w:pPr>
              <w:spacing w:after="0"/>
              <w:ind w:left="126"/>
            </w:pPr>
            <w:r>
              <w:rPr>
                <w:noProof/>
              </w:rPr>
              <mc:AlternateContent>
                <mc:Choice Requires="wpg">
                  <w:drawing>
                    <wp:inline distT="0" distB="0" distL="0" distR="0" wp14:anchorId="7A179119" wp14:editId="752670C7">
                      <wp:extent cx="165591" cy="404272"/>
                      <wp:effectExtent l="0" t="0" r="0" b="0"/>
                      <wp:docPr id="158031" name="Group 15803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3116" name="Rectangle 3116"/>
                              <wps:cNvSpPr/>
                              <wps:spPr>
                                <a:xfrm rot="-5399999">
                                  <a:off x="-220526" y="87117"/>
                                  <a:ext cx="537683" cy="96629"/>
                                </a:xfrm>
                                <a:prstGeom prst="rect">
                                  <a:avLst/>
                                </a:prstGeom>
                                <a:ln>
                                  <a:noFill/>
                                </a:ln>
                              </wps:spPr>
                              <wps:txbx>
                                <w:txbxContent>
                                  <w:p w14:paraId="20DEA2D7"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117" name="Rectangle 3117"/>
                              <wps:cNvSpPr/>
                              <wps:spPr>
                                <a:xfrm rot="-5399999">
                                  <a:off x="-72368" y="142337"/>
                                  <a:ext cx="427241" cy="96629"/>
                                </a:xfrm>
                                <a:prstGeom prst="rect">
                                  <a:avLst/>
                                </a:prstGeom>
                                <a:ln>
                                  <a:noFill/>
                                </a:ln>
                              </wps:spPr>
                              <wps:txbx>
                                <w:txbxContent>
                                  <w:p w14:paraId="3305110A"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58031" style="width:13.0387pt;height:31.8325pt;mso-position-horizontal-relative:char;mso-position-vertical-relative:line" coordsize="1655,4042">
                      <v:rect id="Rectangle 3116"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3117"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0B592B6" w14:textId="77777777" w:rsidR="00606D89" w:rsidRDefault="00CF0E9A">
            <w:pPr>
              <w:spacing w:after="0"/>
              <w:ind w:left="126"/>
            </w:pPr>
            <w:r>
              <w:rPr>
                <w:noProof/>
              </w:rPr>
              <mc:AlternateContent>
                <mc:Choice Requires="wpg">
                  <w:drawing>
                    <wp:inline distT="0" distB="0" distL="0" distR="0" wp14:anchorId="5EC17681" wp14:editId="3EEC2893">
                      <wp:extent cx="165636" cy="509811"/>
                      <wp:effectExtent l="0" t="0" r="0" b="0"/>
                      <wp:docPr id="158044" name="Group 158044"/>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3118" name="Rectangle 3118"/>
                              <wps:cNvSpPr/>
                              <wps:spPr>
                                <a:xfrm rot="-5399999">
                                  <a:off x="-290710" y="122472"/>
                                  <a:ext cx="678049" cy="96629"/>
                                </a:xfrm>
                                <a:prstGeom prst="rect">
                                  <a:avLst/>
                                </a:prstGeom>
                                <a:ln>
                                  <a:noFill/>
                                </a:ln>
                              </wps:spPr>
                              <wps:txbx>
                                <w:txbxContent>
                                  <w:p w14:paraId="09E4FAB9"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119" name="Rectangle 3119"/>
                              <wps:cNvSpPr/>
                              <wps:spPr>
                                <a:xfrm rot="-5399999">
                                  <a:off x="-164098" y="156102"/>
                                  <a:ext cx="610791" cy="96629"/>
                                </a:xfrm>
                                <a:prstGeom prst="rect">
                                  <a:avLst/>
                                </a:prstGeom>
                                <a:ln>
                                  <a:noFill/>
                                </a:ln>
                              </wps:spPr>
                              <wps:txbx>
                                <w:txbxContent>
                                  <w:p w14:paraId="4F3B9CA0"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8044" style="width:13.0422pt;height:40.1426pt;mso-position-horizontal-relative:char;mso-position-vertical-relative:line" coordsize="1656,5098">
                      <v:rect id="Rectangle 3118"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3119"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0CA308D" w14:textId="77777777" w:rsidR="00606D89" w:rsidRDefault="00CF0E9A">
            <w:pPr>
              <w:spacing w:after="0"/>
              <w:ind w:left="126"/>
            </w:pPr>
            <w:r>
              <w:rPr>
                <w:noProof/>
              </w:rPr>
              <mc:AlternateContent>
                <mc:Choice Requires="wpg">
                  <w:drawing>
                    <wp:inline distT="0" distB="0" distL="0" distR="0" wp14:anchorId="04DD76F5" wp14:editId="3F294987">
                      <wp:extent cx="165636" cy="459241"/>
                      <wp:effectExtent l="0" t="0" r="0" b="0"/>
                      <wp:docPr id="158051" name="Group 158051"/>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3120" name="Rectangle 3120"/>
                              <wps:cNvSpPr/>
                              <wps:spPr>
                                <a:xfrm rot="-5399999">
                                  <a:off x="-169837" y="192772"/>
                                  <a:ext cx="436306" cy="96629"/>
                                </a:xfrm>
                                <a:prstGeom prst="rect">
                                  <a:avLst/>
                                </a:prstGeom>
                                <a:ln>
                                  <a:noFill/>
                                </a:ln>
                              </wps:spPr>
                              <wps:txbx>
                                <w:txbxContent>
                                  <w:p w14:paraId="0D679B2E"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121" name="Rectangle 3121"/>
                              <wps:cNvSpPr/>
                              <wps:spPr>
                                <a:xfrm rot="-5399999">
                                  <a:off x="-164098" y="105531"/>
                                  <a:ext cx="610791" cy="96629"/>
                                </a:xfrm>
                                <a:prstGeom prst="rect">
                                  <a:avLst/>
                                </a:prstGeom>
                                <a:ln>
                                  <a:noFill/>
                                </a:ln>
                              </wps:spPr>
                              <wps:txbx>
                                <w:txbxContent>
                                  <w:p w14:paraId="00E0814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8051" style="width:13.0422pt;height:36.1607pt;mso-position-horizontal-relative:char;mso-position-vertical-relative:line" coordsize="1656,4592">
                      <v:rect id="Rectangle 3120"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3121"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57B5624B" w14:textId="77777777" w:rsidR="00606D89" w:rsidRDefault="00CF0E9A">
            <w:pPr>
              <w:spacing w:after="0"/>
              <w:ind w:left="126"/>
            </w:pPr>
            <w:r>
              <w:rPr>
                <w:noProof/>
              </w:rPr>
              <mc:AlternateContent>
                <mc:Choice Requires="wpg">
                  <w:drawing>
                    <wp:inline distT="0" distB="0" distL="0" distR="0" wp14:anchorId="2DF6A68C" wp14:editId="6A600EEA">
                      <wp:extent cx="165591" cy="459241"/>
                      <wp:effectExtent l="0" t="0" r="0" b="0"/>
                      <wp:docPr id="158067" name="Group 158067"/>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3122" name="Rectangle 3122"/>
                              <wps:cNvSpPr/>
                              <wps:spPr>
                                <a:xfrm rot="-5399999">
                                  <a:off x="-147906" y="214705"/>
                                  <a:ext cx="392442" cy="96629"/>
                                </a:xfrm>
                                <a:prstGeom prst="rect">
                                  <a:avLst/>
                                </a:prstGeom>
                                <a:ln>
                                  <a:noFill/>
                                </a:ln>
                              </wps:spPr>
                              <wps:txbx>
                                <w:txbxContent>
                                  <w:p w14:paraId="74D8E187"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123" name="Rectangle 3123"/>
                              <wps:cNvSpPr/>
                              <wps:spPr>
                                <a:xfrm rot="-5399999">
                                  <a:off x="-164142" y="105530"/>
                                  <a:ext cx="610791" cy="96629"/>
                                </a:xfrm>
                                <a:prstGeom prst="rect">
                                  <a:avLst/>
                                </a:prstGeom>
                                <a:ln>
                                  <a:noFill/>
                                </a:ln>
                              </wps:spPr>
                              <wps:txbx>
                                <w:txbxContent>
                                  <w:p w14:paraId="1D8A5A8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8067" style="width:13.0387pt;height:36.1607pt;mso-position-horizontal-relative:char;mso-position-vertical-relative:line" coordsize="1655,4592">
                      <v:rect id="Rectangle 3122"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3123"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6488C59D" w14:textId="77777777" w:rsidR="00606D89" w:rsidRDefault="00CF0E9A">
            <w:pPr>
              <w:spacing w:after="0"/>
              <w:ind w:left="200"/>
            </w:pPr>
            <w:r>
              <w:rPr>
                <w:noProof/>
              </w:rPr>
              <mc:AlternateContent>
                <mc:Choice Requires="wpg">
                  <w:drawing>
                    <wp:inline distT="0" distB="0" distL="0" distR="0" wp14:anchorId="022920D8" wp14:editId="7EDDBF47">
                      <wp:extent cx="72654" cy="414313"/>
                      <wp:effectExtent l="0" t="0" r="0" b="0"/>
                      <wp:docPr id="158078" name="Group 158078"/>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3124" name="Rectangle 3124"/>
                              <wps:cNvSpPr/>
                              <wps:spPr>
                                <a:xfrm rot="-5399999">
                                  <a:off x="-227204" y="90481"/>
                                  <a:ext cx="551037" cy="96629"/>
                                </a:xfrm>
                                <a:prstGeom prst="rect">
                                  <a:avLst/>
                                </a:prstGeom>
                                <a:ln>
                                  <a:noFill/>
                                </a:ln>
                              </wps:spPr>
                              <wps:txbx>
                                <w:txbxContent>
                                  <w:p w14:paraId="35FEEAC0"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58078" style="width:5.72076pt;height:32.6231pt;mso-position-horizontal-relative:char;mso-position-vertical-relative:line" coordsize="726,4143">
                      <v:rect id="Rectangle 3124"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6E12073A"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5488AB6B" w14:textId="77777777">
        <w:trPr>
          <w:trHeight w:val="443"/>
        </w:trPr>
        <w:tc>
          <w:tcPr>
            <w:tcW w:w="2297" w:type="dxa"/>
            <w:tcBorders>
              <w:top w:val="single" w:sz="4" w:space="0" w:color="00B0F0"/>
              <w:left w:val="single" w:sz="4" w:space="0" w:color="00B0F0"/>
              <w:bottom w:val="single" w:sz="4" w:space="0" w:color="00B0F0"/>
              <w:right w:val="single" w:sz="4" w:space="0" w:color="00B0F0"/>
            </w:tcBorders>
          </w:tcPr>
          <w:p w14:paraId="1C01B8AA" w14:textId="77777777" w:rsidR="00606D89" w:rsidRDefault="00CF0E9A">
            <w:pPr>
              <w:spacing w:after="0"/>
              <w:ind w:left="24"/>
            </w:pPr>
            <w:r>
              <w:rPr>
                <w:rFonts w:ascii="Times New Roman" w:eastAsia="Times New Roman" w:hAnsi="Times New Roman" w:cs="Times New Roman"/>
                <w:sz w:val="12"/>
              </w:rPr>
              <w:t>Exercise Script</w:t>
            </w:r>
          </w:p>
        </w:tc>
        <w:tc>
          <w:tcPr>
            <w:tcW w:w="3720" w:type="dxa"/>
            <w:tcBorders>
              <w:top w:val="single" w:sz="4" w:space="0" w:color="00B0F0"/>
              <w:left w:val="single" w:sz="4" w:space="0" w:color="00B0F0"/>
              <w:bottom w:val="single" w:sz="4" w:space="0" w:color="00B0F0"/>
              <w:right w:val="single" w:sz="4" w:space="0" w:color="00B0F0"/>
            </w:tcBorders>
          </w:tcPr>
          <w:p w14:paraId="09161EA3" w14:textId="77777777" w:rsidR="00606D89" w:rsidRDefault="00CF0E9A">
            <w:pPr>
              <w:spacing w:after="0"/>
              <w:ind w:left="26"/>
            </w:pPr>
            <w:r>
              <w:rPr>
                <w:rFonts w:ascii="Times New Roman" w:eastAsia="Times New Roman" w:hAnsi="Times New Roman" w:cs="Times New Roman"/>
                <w:sz w:val="12"/>
              </w:rPr>
              <w:t>A set of detailed instructions identifying information necessary to implement a predefined business continuity event scenario for evaluation purposes.</w:t>
            </w:r>
          </w:p>
        </w:tc>
        <w:tc>
          <w:tcPr>
            <w:tcW w:w="3238" w:type="dxa"/>
            <w:tcBorders>
              <w:top w:val="single" w:sz="4" w:space="0" w:color="00B0F0"/>
              <w:left w:val="single" w:sz="4" w:space="0" w:color="00B0F0"/>
              <w:bottom w:val="single" w:sz="4" w:space="0" w:color="00B0F0"/>
              <w:right w:val="single" w:sz="4" w:space="0" w:color="00B0F0"/>
            </w:tcBorders>
          </w:tcPr>
          <w:p w14:paraId="30A214A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4FE2DEB"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6346A8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3E6EAC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CC976D6"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7E0BF76"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41E1C4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22EFCB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FA12802" w14:textId="77777777" w:rsidR="00606D89" w:rsidRDefault="00CF0E9A">
            <w:pPr>
              <w:spacing w:after="0"/>
              <w:ind w:left="26"/>
            </w:pPr>
            <w:r>
              <w:rPr>
                <w:rFonts w:ascii="Times New Roman" w:eastAsia="Times New Roman" w:hAnsi="Times New Roman" w:cs="Times New Roman"/>
                <w:sz w:val="12"/>
              </w:rPr>
              <w:t>DRJ, BCI</w:t>
            </w:r>
          </w:p>
        </w:tc>
      </w:tr>
      <w:tr w:rsidR="00606D89" w14:paraId="4C830F3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A2507C8" w14:textId="77777777" w:rsidR="00606D89" w:rsidRDefault="00CF0E9A">
            <w:pPr>
              <w:spacing w:after="0"/>
              <w:ind w:left="24"/>
            </w:pPr>
            <w:r>
              <w:rPr>
                <w:rFonts w:ascii="Times New Roman" w:eastAsia="Times New Roman" w:hAnsi="Times New Roman" w:cs="Times New Roman"/>
                <w:sz w:val="12"/>
              </w:rPr>
              <w:t>Expense Log</w:t>
            </w:r>
          </w:p>
        </w:tc>
        <w:tc>
          <w:tcPr>
            <w:tcW w:w="3720" w:type="dxa"/>
            <w:tcBorders>
              <w:top w:val="single" w:sz="4" w:space="0" w:color="00B0F0"/>
              <w:left w:val="single" w:sz="4" w:space="0" w:color="00B0F0"/>
              <w:bottom w:val="single" w:sz="4" w:space="0" w:color="00B0F0"/>
              <w:right w:val="single" w:sz="4" w:space="0" w:color="00B0F0"/>
            </w:tcBorders>
          </w:tcPr>
          <w:p w14:paraId="19A84A51" w14:textId="77777777" w:rsidR="00606D89" w:rsidRDefault="00CF0E9A">
            <w:pPr>
              <w:spacing w:after="0"/>
              <w:ind w:left="26"/>
            </w:pPr>
            <w:r>
              <w:rPr>
                <w:rFonts w:ascii="Times New Roman" w:eastAsia="Times New Roman" w:hAnsi="Times New Roman" w:cs="Times New Roman"/>
                <w:sz w:val="12"/>
              </w:rPr>
              <w:t xml:space="preserve">Record of expenditure enabling loss assessment and adjustment following an incident or crisis. </w:t>
            </w:r>
          </w:p>
        </w:tc>
        <w:tc>
          <w:tcPr>
            <w:tcW w:w="3238" w:type="dxa"/>
            <w:tcBorders>
              <w:top w:val="single" w:sz="4" w:space="0" w:color="00B0F0"/>
              <w:left w:val="single" w:sz="4" w:space="0" w:color="00B0F0"/>
              <w:bottom w:val="single" w:sz="4" w:space="0" w:color="00B0F0"/>
              <w:right w:val="single" w:sz="4" w:space="0" w:color="00B0F0"/>
            </w:tcBorders>
          </w:tcPr>
          <w:p w14:paraId="6837C3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E63D49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6DF132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6EF5DE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7F2DF8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B76321C"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706D1D82"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511ED0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BBFEA0F" w14:textId="77777777" w:rsidR="00606D89" w:rsidRDefault="00CF0E9A">
            <w:pPr>
              <w:spacing w:after="0"/>
              <w:ind w:left="26"/>
            </w:pPr>
            <w:r>
              <w:rPr>
                <w:rFonts w:ascii="Times New Roman" w:eastAsia="Times New Roman" w:hAnsi="Times New Roman" w:cs="Times New Roman"/>
                <w:sz w:val="12"/>
              </w:rPr>
              <w:t>BCI</w:t>
            </w:r>
          </w:p>
        </w:tc>
      </w:tr>
      <w:tr w:rsidR="00606D89" w14:paraId="670B6CC9"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5AEBEC60" w14:textId="77777777" w:rsidR="00606D89" w:rsidRDefault="00CF0E9A">
            <w:pPr>
              <w:spacing w:after="0"/>
              <w:ind w:left="24"/>
            </w:pPr>
            <w:r>
              <w:rPr>
                <w:rFonts w:ascii="Times New Roman" w:eastAsia="Times New Roman" w:hAnsi="Times New Roman" w:cs="Times New Roman"/>
                <w:sz w:val="12"/>
              </w:rPr>
              <w:t>Exposure</w:t>
            </w:r>
          </w:p>
        </w:tc>
        <w:tc>
          <w:tcPr>
            <w:tcW w:w="3720" w:type="dxa"/>
            <w:tcBorders>
              <w:top w:val="single" w:sz="4" w:space="0" w:color="00B0F0"/>
              <w:left w:val="single" w:sz="4" w:space="0" w:color="00B0F0"/>
              <w:bottom w:val="single" w:sz="4" w:space="0" w:color="00B0F0"/>
              <w:right w:val="single" w:sz="4" w:space="0" w:color="00B0F0"/>
            </w:tcBorders>
          </w:tcPr>
          <w:p w14:paraId="27D80395" w14:textId="77777777" w:rsidR="00606D89" w:rsidRDefault="00CF0E9A">
            <w:pPr>
              <w:spacing w:after="0"/>
              <w:ind w:left="26"/>
            </w:pPr>
            <w:r>
              <w:rPr>
                <w:rFonts w:ascii="Times New Roman" w:eastAsia="Times New Roman" w:hAnsi="Times New Roman" w:cs="Times New Roman"/>
                <w:sz w:val="12"/>
              </w:rPr>
              <w:t>The potential susceptibility to loss; the vulnerability to a particular risk.</w:t>
            </w:r>
          </w:p>
        </w:tc>
        <w:tc>
          <w:tcPr>
            <w:tcW w:w="3238" w:type="dxa"/>
            <w:tcBorders>
              <w:top w:val="single" w:sz="4" w:space="0" w:color="00B0F0"/>
              <w:left w:val="single" w:sz="4" w:space="0" w:color="00B0F0"/>
              <w:bottom w:val="single" w:sz="4" w:space="0" w:color="00B0F0"/>
              <w:right w:val="single" w:sz="4" w:space="0" w:color="00B0F0"/>
            </w:tcBorders>
          </w:tcPr>
          <w:p w14:paraId="250E236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A70E9B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8C27C9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831F99A"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0417FD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BD2D88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72C8FF44"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3F5C03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5DB3EF8" w14:textId="77777777" w:rsidR="00606D89" w:rsidRDefault="00CF0E9A">
            <w:pPr>
              <w:spacing w:after="0"/>
              <w:ind w:left="26"/>
            </w:pPr>
            <w:r>
              <w:rPr>
                <w:rFonts w:ascii="Times New Roman" w:eastAsia="Times New Roman" w:hAnsi="Times New Roman" w:cs="Times New Roman"/>
                <w:sz w:val="12"/>
              </w:rPr>
              <w:t>DRJ, BCI</w:t>
            </w:r>
          </w:p>
        </w:tc>
      </w:tr>
      <w:tr w:rsidR="00606D89" w14:paraId="738283AE" w14:textId="77777777">
        <w:trPr>
          <w:trHeight w:val="893"/>
        </w:trPr>
        <w:tc>
          <w:tcPr>
            <w:tcW w:w="2297" w:type="dxa"/>
            <w:tcBorders>
              <w:top w:val="single" w:sz="4" w:space="0" w:color="00B0F0"/>
              <w:left w:val="single" w:sz="4" w:space="0" w:color="00B0F0"/>
              <w:bottom w:val="single" w:sz="4" w:space="0" w:color="00B0F0"/>
              <w:right w:val="single" w:sz="4" w:space="0" w:color="00B0F0"/>
            </w:tcBorders>
          </w:tcPr>
          <w:p w14:paraId="3C5939CE" w14:textId="77777777" w:rsidR="00606D89" w:rsidRDefault="00CF0E9A">
            <w:pPr>
              <w:spacing w:after="0"/>
              <w:ind w:left="24"/>
            </w:pPr>
            <w:r>
              <w:rPr>
                <w:rFonts w:ascii="Times New Roman" w:eastAsia="Times New Roman" w:hAnsi="Times New Roman" w:cs="Times New Roman"/>
                <w:sz w:val="12"/>
              </w:rPr>
              <w:t>Extra Expense</w:t>
            </w:r>
          </w:p>
        </w:tc>
        <w:tc>
          <w:tcPr>
            <w:tcW w:w="3720" w:type="dxa"/>
            <w:tcBorders>
              <w:top w:val="single" w:sz="4" w:space="0" w:color="00B0F0"/>
              <w:left w:val="single" w:sz="4" w:space="0" w:color="00B0F0"/>
              <w:bottom w:val="single" w:sz="4" w:space="0" w:color="00B0F0"/>
              <w:right w:val="single" w:sz="4" w:space="0" w:color="00B0F0"/>
            </w:tcBorders>
          </w:tcPr>
          <w:p w14:paraId="460B650F" w14:textId="77777777" w:rsidR="00606D89" w:rsidRDefault="00CF0E9A">
            <w:pPr>
              <w:spacing w:after="0"/>
              <w:ind w:left="26" w:right="3"/>
            </w:pPr>
            <w:r>
              <w:rPr>
                <w:rFonts w:ascii="Times New Roman" w:eastAsia="Times New Roman" w:hAnsi="Times New Roman" w:cs="Times New Roman"/>
                <w:sz w:val="12"/>
              </w:rPr>
              <w:t xml:space="preserve">The extra cost necessary to implement a recovery strategy and/or mitigate a loss. </w:t>
            </w:r>
          </w:p>
        </w:tc>
        <w:tc>
          <w:tcPr>
            <w:tcW w:w="3238" w:type="dxa"/>
            <w:tcBorders>
              <w:top w:val="single" w:sz="4" w:space="0" w:color="00B0F0"/>
              <w:left w:val="single" w:sz="4" w:space="0" w:color="00B0F0"/>
              <w:bottom w:val="single" w:sz="4" w:space="0" w:color="00B0F0"/>
              <w:right w:val="single" w:sz="4" w:space="0" w:color="00B0F0"/>
            </w:tcBorders>
          </w:tcPr>
          <w:p w14:paraId="3E30C664" w14:textId="77777777" w:rsidR="00606D89" w:rsidRDefault="00CF0E9A">
            <w:pPr>
              <w:spacing w:after="149" w:line="267" w:lineRule="auto"/>
              <w:ind w:left="26"/>
            </w:pPr>
            <w:r>
              <w:rPr>
                <w:rFonts w:ascii="Times New Roman" w:eastAsia="Times New Roman" w:hAnsi="Times New Roman" w:cs="Times New Roman"/>
                <w:sz w:val="12"/>
              </w:rPr>
              <w:t>An example is the cost to transfer inventory to an alternate location to protect it from further damage, cost of reconfiguring lines, overtime costs, etc.</w:t>
            </w:r>
          </w:p>
          <w:p w14:paraId="7037D147" w14:textId="77777777" w:rsidR="00606D89" w:rsidRDefault="00CF0E9A">
            <w:pPr>
              <w:spacing w:after="0"/>
              <w:ind w:left="26"/>
            </w:pPr>
            <w:r>
              <w:rPr>
                <w:rFonts w:ascii="Times New Roman" w:eastAsia="Times New Roman" w:hAnsi="Times New Roman" w:cs="Times New Roman"/>
                <w:sz w:val="12"/>
              </w:rPr>
              <w:t>Typically reviewed</w:t>
            </w:r>
            <w:r>
              <w:rPr>
                <w:rFonts w:ascii="Times New Roman" w:eastAsia="Times New Roman" w:hAnsi="Times New Roman" w:cs="Times New Roman"/>
                <w:sz w:val="12"/>
              </w:rPr>
              <w:t xml:space="preserve"> during BIA and is a consideration during insurance evaluation.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86480A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2A8B49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D245BC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6E26645"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67A31A4"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48CF52D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4AA027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92D221D" w14:textId="77777777" w:rsidR="00606D89" w:rsidRDefault="00CF0E9A">
            <w:pPr>
              <w:spacing w:after="0"/>
              <w:ind w:left="26"/>
            </w:pPr>
            <w:r>
              <w:rPr>
                <w:rFonts w:ascii="Times New Roman" w:eastAsia="Times New Roman" w:hAnsi="Times New Roman" w:cs="Times New Roman"/>
                <w:sz w:val="12"/>
              </w:rPr>
              <w:t>DRJ, BCI</w:t>
            </w:r>
          </w:p>
        </w:tc>
      </w:tr>
      <w:tr w:rsidR="00606D89" w14:paraId="6F53E227"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71029F8C" w14:textId="77777777" w:rsidR="00606D89" w:rsidRDefault="00CF0E9A">
            <w:pPr>
              <w:spacing w:after="0"/>
              <w:ind w:left="24"/>
            </w:pPr>
            <w:r>
              <w:rPr>
                <w:rFonts w:ascii="Times New Roman" w:eastAsia="Times New Roman" w:hAnsi="Times New Roman" w:cs="Times New Roman"/>
                <w:sz w:val="12"/>
              </w:rPr>
              <w:t>Facility</w:t>
            </w:r>
          </w:p>
        </w:tc>
        <w:tc>
          <w:tcPr>
            <w:tcW w:w="3720" w:type="dxa"/>
            <w:tcBorders>
              <w:top w:val="single" w:sz="4" w:space="0" w:color="00B0F0"/>
              <w:left w:val="single" w:sz="4" w:space="0" w:color="00B0F0"/>
              <w:bottom w:val="single" w:sz="4" w:space="0" w:color="00B0F0"/>
              <w:right w:val="single" w:sz="4" w:space="0" w:color="00B0F0"/>
            </w:tcBorders>
          </w:tcPr>
          <w:p w14:paraId="0CAFA916" w14:textId="77777777" w:rsidR="00606D89" w:rsidRDefault="00CF0E9A">
            <w:pPr>
              <w:spacing w:after="0"/>
              <w:ind w:left="26" w:right="6"/>
            </w:pPr>
            <w:r>
              <w:rPr>
                <w:rFonts w:ascii="Times New Roman" w:eastAsia="Times New Roman" w:hAnsi="Times New Roman" w:cs="Times New Roman"/>
                <w:sz w:val="12"/>
              </w:rPr>
              <w:t>Plant, machinery, equipment, property, buildings, vehicles, information systems, transportation facilities, and other items of infrastructure or plant and related systems that have a distinct and quantifiable function or service.</w:t>
            </w:r>
          </w:p>
        </w:tc>
        <w:tc>
          <w:tcPr>
            <w:tcW w:w="3238" w:type="dxa"/>
            <w:tcBorders>
              <w:top w:val="single" w:sz="4" w:space="0" w:color="00B0F0"/>
              <w:left w:val="single" w:sz="4" w:space="0" w:color="00B0F0"/>
              <w:bottom w:val="single" w:sz="4" w:space="0" w:color="00B0F0"/>
              <w:right w:val="single" w:sz="4" w:space="0" w:color="00B0F0"/>
            </w:tcBorders>
          </w:tcPr>
          <w:p w14:paraId="49F661C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C11A5E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C17230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EA7AAA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14A5362"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5B6DAF77"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9F1526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9F3220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F6CE32B"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2DFB1343"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017E3D7" w14:textId="77777777" w:rsidR="00606D89" w:rsidRDefault="00CF0E9A">
            <w:pPr>
              <w:spacing w:after="0"/>
              <w:ind w:left="24"/>
            </w:pPr>
            <w:r>
              <w:rPr>
                <w:rFonts w:ascii="Times New Roman" w:eastAsia="Times New Roman" w:hAnsi="Times New Roman" w:cs="Times New Roman"/>
                <w:sz w:val="12"/>
              </w:rPr>
              <w:t>Fallback</w:t>
            </w:r>
          </w:p>
        </w:tc>
        <w:tc>
          <w:tcPr>
            <w:tcW w:w="3720" w:type="dxa"/>
            <w:tcBorders>
              <w:top w:val="single" w:sz="4" w:space="0" w:color="00B0F0"/>
              <w:left w:val="single" w:sz="4" w:space="0" w:color="00B0F0"/>
              <w:bottom w:val="single" w:sz="4" w:space="0" w:color="00B0F0"/>
              <w:right w:val="single" w:sz="4" w:space="0" w:color="00B0F0"/>
            </w:tcBorders>
          </w:tcPr>
          <w:p w14:paraId="2F8C5159" w14:textId="77777777" w:rsidR="00606D89" w:rsidRDefault="00CF0E9A">
            <w:pPr>
              <w:spacing w:after="0"/>
              <w:ind w:left="26"/>
            </w:pPr>
            <w:r>
              <w:rPr>
                <w:rFonts w:ascii="Times New Roman" w:eastAsia="Times New Roman" w:hAnsi="Times New Roman" w:cs="Times New Roman"/>
                <w:sz w:val="12"/>
              </w:rPr>
              <w:t>Another (but less popular) term for alternative or alternate.  A fallback facility is another site/building that can be used when the original site/building is unusable or unavailable.</w:t>
            </w:r>
          </w:p>
        </w:tc>
        <w:tc>
          <w:tcPr>
            <w:tcW w:w="3238" w:type="dxa"/>
            <w:tcBorders>
              <w:top w:val="single" w:sz="4" w:space="0" w:color="00B0F0"/>
              <w:left w:val="single" w:sz="4" w:space="0" w:color="00B0F0"/>
              <w:bottom w:val="single" w:sz="4" w:space="0" w:color="00B0F0"/>
              <w:right w:val="single" w:sz="4" w:space="0" w:color="00B0F0"/>
            </w:tcBorders>
          </w:tcPr>
          <w:p w14:paraId="35199D8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2BDDFA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939AA5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448869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D5F8D5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5BF329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304330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2676A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5A38A3D" w14:textId="77777777" w:rsidR="00606D89" w:rsidRDefault="00CF0E9A">
            <w:pPr>
              <w:spacing w:after="0"/>
              <w:ind w:left="26"/>
            </w:pPr>
            <w:r>
              <w:rPr>
                <w:rFonts w:ascii="Times New Roman" w:eastAsia="Times New Roman" w:hAnsi="Times New Roman" w:cs="Times New Roman"/>
                <w:sz w:val="12"/>
              </w:rPr>
              <w:t>BCI</w:t>
            </w:r>
          </w:p>
        </w:tc>
      </w:tr>
      <w:tr w:rsidR="00606D89" w14:paraId="7F20872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41EC7A9" w14:textId="77777777" w:rsidR="00606D89" w:rsidRDefault="00CF0E9A">
            <w:pPr>
              <w:spacing w:after="4"/>
              <w:ind w:left="24"/>
            </w:pPr>
            <w:r>
              <w:rPr>
                <w:rFonts w:ascii="Times New Roman" w:eastAsia="Times New Roman" w:hAnsi="Times New Roman" w:cs="Times New Roman"/>
                <w:sz w:val="12"/>
              </w:rPr>
              <w:t xml:space="preserve">Fellow of the Business Continuity Institute </w:t>
            </w:r>
          </w:p>
          <w:p w14:paraId="7BDE5B75" w14:textId="77777777" w:rsidR="00606D89" w:rsidRDefault="00CF0E9A">
            <w:pPr>
              <w:spacing w:after="0"/>
              <w:ind w:left="24"/>
            </w:pPr>
            <w:r>
              <w:rPr>
                <w:rFonts w:ascii="Times New Roman" w:eastAsia="Times New Roman" w:hAnsi="Times New Roman" w:cs="Times New Roman"/>
                <w:sz w:val="12"/>
              </w:rPr>
              <w:t>(FBCI)</w:t>
            </w:r>
          </w:p>
        </w:tc>
        <w:tc>
          <w:tcPr>
            <w:tcW w:w="3720" w:type="dxa"/>
            <w:tcBorders>
              <w:top w:val="single" w:sz="4" w:space="0" w:color="00B0F0"/>
              <w:left w:val="single" w:sz="4" w:space="0" w:color="00B0F0"/>
              <w:bottom w:val="single" w:sz="4" w:space="0" w:color="00B0F0"/>
              <w:right w:val="single" w:sz="4" w:space="0" w:color="00B0F0"/>
            </w:tcBorders>
          </w:tcPr>
          <w:p w14:paraId="1C679922" w14:textId="77777777" w:rsidR="00606D89" w:rsidRDefault="00CF0E9A">
            <w:pPr>
              <w:spacing w:after="0"/>
              <w:ind w:left="26"/>
            </w:pPr>
            <w:r>
              <w:rPr>
                <w:rFonts w:ascii="Times New Roman" w:eastAsia="Times New Roman" w:hAnsi="Times New Roman" w:cs="Times New Roman"/>
                <w:sz w:val="12"/>
              </w:rPr>
              <w:t xml:space="preserve">This prestigious certified membership grade is the highest </w:t>
            </w:r>
            <w:proofErr w:type="gramStart"/>
            <w:r>
              <w:rPr>
                <w:rFonts w:ascii="Times New Roman" w:eastAsia="Times New Roman" w:hAnsi="Times New Roman" w:cs="Times New Roman"/>
                <w:sz w:val="12"/>
              </w:rPr>
              <w:t>obtainable, and</w:t>
            </w:r>
            <w:proofErr w:type="gramEnd"/>
            <w:r>
              <w:rPr>
                <w:rFonts w:ascii="Times New Roman" w:eastAsia="Times New Roman" w:hAnsi="Times New Roman" w:cs="Times New Roman"/>
                <w:sz w:val="12"/>
              </w:rPr>
              <w:t xml:space="preserve"> is designed for professionals with over 10 years of experience and who have made significant contributions to the BCI and the ind</w:t>
            </w:r>
            <w:r>
              <w:rPr>
                <w:rFonts w:ascii="Times New Roman" w:eastAsia="Times New Roman" w:hAnsi="Times New Roman" w:cs="Times New Roman"/>
                <w:sz w:val="12"/>
              </w:rPr>
              <w:t>ustry.</w:t>
            </w:r>
          </w:p>
        </w:tc>
        <w:tc>
          <w:tcPr>
            <w:tcW w:w="3238" w:type="dxa"/>
            <w:tcBorders>
              <w:top w:val="single" w:sz="4" w:space="0" w:color="00B0F0"/>
              <w:left w:val="single" w:sz="4" w:space="0" w:color="00B0F0"/>
              <w:bottom w:val="single" w:sz="4" w:space="0" w:color="00B0F0"/>
              <w:right w:val="single" w:sz="4" w:space="0" w:color="00B0F0"/>
            </w:tcBorders>
          </w:tcPr>
          <w:p w14:paraId="4D6A6A1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675E6A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41E61C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4C9998E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B8AF98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D93B1A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613D01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1234D4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257D8B0" w14:textId="77777777" w:rsidR="00606D89" w:rsidRDefault="00CF0E9A">
            <w:pPr>
              <w:spacing w:after="0"/>
              <w:ind w:left="26"/>
            </w:pPr>
            <w:r>
              <w:rPr>
                <w:rFonts w:ascii="Times New Roman" w:eastAsia="Times New Roman" w:hAnsi="Times New Roman" w:cs="Times New Roman"/>
                <w:sz w:val="12"/>
              </w:rPr>
              <w:t>BCI</w:t>
            </w:r>
          </w:p>
        </w:tc>
      </w:tr>
      <w:tr w:rsidR="00606D89" w14:paraId="7BC91EE8" w14:textId="77777777">
        <w:trPr>
          <w:trHeight w:val="371"/>
        </w:trPr>
        <w:tc>
          <w:tcPr>
            <w:tcW w:w="2297" w:type="dxa"/>
            <w:tcBorders>
              <w:top w:val="single" w:sz="4" w:space="0" w:color="00B0F0"/>
              <w:left w:val="single" w:sz="4" w:space="0" w:color="00B0F0"/>
              <w:bottom w:val="single" w:sz="4" w:space="0" w:color="00B0F0"/>
              <w:right w:val="single" w:sz="4" w:space="0" w:color="00B0F0"/>
            </w:tcBorders>
          </w:tcPr>
          <w:p w14:paraId="1DED5A8E" w14:textId="77777777" w:rsidR="00606D89" w:rsidRDefault="00CF0E9A">
            <w:pPr>
              <w:spacing w:after="0"/>
              <w:ind w:left="24"/>
            </w:pPr>
            <w:r>
              <w:rPr>
                <w:rFonts w:ascii="Times New Roman" w:eastAsia="Times New Roman" w:hAnsi="Times New Roman" w:cs="Times New Roman"/>
                <w:sz w:val="12"/>
              </w:rPr>
              <w:t>FEMA</w:t>
            </w:r>
          </w:p>
        </w:tc>
        <w:tc>
          <w:tcPr>
            <w:tcW w:w="3720" w:type="dxa"/>
            <w:tcBorders>
              <w:top w:val="single" w:sz="4" w:space="0" w:color="00B0F0"/>
              <w:left w:val="single" w:sz="4" w:space="0" w:color="00B0F0"/>
              <w:bottom w:val="single" w:sz="4" w:space="0" w:color="00B0F0"/>
              <w:right w:val="single" w:sz="4" w:space="0" w:color="00B0F0"/>
            </w:tcBorders>
          </w:tcPr>
          <w:p w14:paraId="35B7C856" w14:textId="77777777" w:rsidR="00606D89" w:rsidRDefault="00CF0E9A">
            <w:pPr>
              <w:spacing w:after="0"/>
              <w:ind w:left="26"/>
            </w:pPr>
            <w:r>
              <w:rPr>
                <w:rFonts w:ascii="Times New Roman" w:eastAsia="Times New Roman" w:hAnsi="Times New Roman" w:cs="Times New Roman"/>
                <w:sz w:val="12"/>
              </w:rPr>
              <w:t>Federal Emergency Management Agency – the US agency responsible for responding to wide area disasters and emergencies.</w:t>
            </w:r>
          </w:p>
        </w:tc>
        <w:tc>
          <w:tcPr>
            <w:tcW w:w="3238" w:type="dxa"/>
            <w:tcBorders>
              <w:top w:val="single" w:sz="4" w:space="0" w:color="00B0F0"/>
              <w:left w:val="single" w:sz="4" w:space="0" w:color="00B0F0"/>
              <w:bottom w:val="single" w:sz="4" w:space="0" w:color="00B0F0"/>
              <w:right w:val="single" w:sz="4" w:space="0" w:color="00B0F0"/>
            </w:tcBorders>
          </w:tcPr>
          <w:p w14:paraId="668D616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8DECEA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6AA26B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789C431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DC60ED7"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523406F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FC797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CD93F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9B33A1C" w14:textId="77777777" w:rsidR="00606D89" w:rsidRDefault="00CF0E9A">
            <w:pPr>
              <w:spacing w:after="0"/>
              <w:ind w:left="26"/>
            </w:pPr>
            <w:r>
              <w:rPr>
                <w:rFonts w:ascii="Times New Roman" w:eastAsia="Times New Roman" w:hAnsi="Times New Roman" w:cs="Times New Roman"/>
                <w:sz w:val="12"/>
              </w:rPr>
              <w:t>DRJ, BCI</w:t>
            </w:r>
          </w:p>
        </w:tc>
      </w:tr>
      <w:tr w:rsidR="00606D89" w14:paraId="35D69ABD" w14:textId="77777777">
        <w:trPr>
          <w:trHeight w:val="76"/>
        </w:trPr>
        <w:tc>
          <w:tcPr>
            <w:tcW w:w="2297" w:type="dxa"/>
            <w:tcBorders>
              <w:top w:val="single" w:sz="4" w:space="0" w:color="00B0F0"/>
              <w:left w:val="single" w:sz="4" w:space="0" w:color="00B0F0"/>
              <w:bottom w:val="single" w:sz="4" w:space="0" w:color="00B0F0"/>
              <w:right w:val="single" w:sz="4" w:space="0" w:color="00B0F0"/>
            </w:tcBorders>
          </w:tcPr>
          <w:p w14:paraId="6DB3A935" w14:textId="77777777" w:rsidR="00606D89" w:rsidRDefault="00CF0E9A">
            <w:pPr>
              <w:spacing w:after="0"/>
              <w:ind w:left="24"/>
            </w:pPr>
            <w:r>
              <w:rPr>
                <w:rFonts w:ascii="Times New Roman" w:eastAsia="Times New Roman" w:hAnsi="Times New Roman" w:cs="Times New Roman"/>
                <w:sz w:val="12"/>
              </w:rPr>
              <w:t>Financial Impact</w:t>
            </w:r>
          </w:p>
        </w:tc>
        <w:tc>
          <w:tcPr>
            <w:tcW w:w="3720" w:type="dxa"/>
            <w:tcBorders>
              <w:top w:val="single" w:sz="4" w:space="0" w:color="00B0F0"/>
              <w:left w:val="single" w:sz="4" w:space="0" w:color="00B0F0"/>
              <w:bottom w:val="single" w:sz="4" w:space="0" w:color="00B0F0"/>
              <w:right w:val="single" w:sz="4" w:space="0" w:color="00B0F0"/>
            </w:tcBorders>
          </w:tcPr>
          <w:p w14:paraId="206F4B12" w14:textId="77777777" w:rsidR="00606D89" w:rsidRDefault="00CF0E9A">
            <w:pPr>
              <w:spacing w:after="0"/>
              <w:ind w:left="26"/>
            </w:pPr>
            <w:r>
              <w:rPr>
                <w:rFonts w:ascii="Times New Roman" w:eastAsia="Times New Roman" w:hAnsi="Times New Roman" w:cs="Times New Roman"/>
                <w:sz w:val="12"/>
              </w:rPr>
              <w:t xml:space="preserve">Actual or potential losses incurred. </w:t>
            </w:r>
          </w:p>
        </w:tc>
        <w:tc>
          <w:tcPr>
            <w:tcW w:w="3238" w:type="dxa"/>
            <w:tcBorders>
              <w:top w:val="single" w:sz="4" w:space="0" w:color="00B0F0"/>
              <w:left w:val="single" w:sz="4" w:space="0" w:color="00B0F0"/>
              <w:bottom w:val="single" w:sz="4" w:space="0" w:color="00B0F0"/>
              <w:right w:val="single" w:sz="4" w:space="0" w:color="00B0F0"/>
            </w:tcBorders>
          </w:tcPr>
          <w:p w14:paraId="689FABE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092D03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2B4B1EF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7BEF6754"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A5C08EA"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27CEB52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00953B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0DD818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CBFD18C" w14:textId="77777777" w:rsidR="00606D89" w:rsidRDefault="00CF0E9A">
            <w:pPr>
              <w:spacing w:after="0"/>
              <w:ind w:left="26"/>
            </w:pPr>
            <w:r>
              <w:rPr>
                <w:rFonts w:ascii="Times New Roman" w:eastAsia="Times New Roman" w:hAnsi="Times New Roman" w:cs="Times New Roman"/>
                <w:sz w:val="12"/>
              </w:rPr>
              <w:t>ISO Guide 73</w:t>
            </w:r>
          </w:p>
        </w:tc>
      </w:tr>
      <w:tr w:rsidR="00606D89" w14:paraId="44E19A15"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4FB04F4" w14:textId="77777777" w:rsidR="00606D89" w:rsidRDefault="00CF0E9A">
            <w:pPr>
              <w:spacing w:after="0"/>
              <w:ind w:left="24"/>
            </w:pPr>
            <w:r>
              <w:rPr>
                <w:rFonts w:ascii="Times New Roman" w:eastAsia="Times New Roman" w:hAnsi="Times New Roman" w:cs="Times New Roman"/>
                <w:sz w:val="12"/>
              </w:rPr>
              <w:t>First Responder</w:t>
            </w:r>
          </w:p>
        </w:tc>
        <w:tc>
          <w:tcPr>
            <w:tcW w:w="3720" w:type="dxa"/>
            <w:tcBorders>
              <w:top w:val="single" w:sz="4" w:space="0" w:color="00B0F0"/>
              <w:left w:val="single" w:sz="4" w:space="0" w:color="00B0F0"/>
              <w:bottom w:val="single" w:sz="4" w:space="0" w:color="00B0F0"/>
              <w:right w:val="single" w:sz="4" w:space="0" w:color="00B0F0"/>
            </w:tcBorders>
          </w:tcPr>
          <w:p w14:paraId="2CF9B246" w14:textId="77777777" w:rsidR="00606D89" w:rsidRDefault="00CF0E9A">
            <w:pPr>
              <w:spacing w:after="0"/>
              <w:ind w:left="26"/>
            </w:pPr>
            <w:r>
              <w:rPr>
                <w:rFonts w:ascii="Times New Roman" w:eastAsia="Times New Roman" w:hAnsi="Times New Roman" w:cs="Times New Roman"/>
                <w:sz w:val="12"/>
              </w:rPr>
              <w:t xml:space="preserve">A member of an emergency service who is first on the scene at a disruptive incident. </w:t>
            </w:r>
          </w:p>
        </w:tc>
        <w:tc>
          <w:tcPr>
            <w:tcW w:w="3238" w:type="dxa"/>
            <w:tcBorders>
              <w:top w:val="single" w:sz="4" w:space="0" w:color="00B0F0"/>
              <w:left w:val="single" w:sz="4" w:space="0" w:color="00B0F0"/>
              <w:bottom w:val="single" w:sz="4" w:space="0" w:color="00B0F0"/>
              <w:right w:val="single" w:sz="4" w:space="0" w:color="00B0F0"/>
            </w:tcBorders>
          </w:tcPr>
          <w:p w14:paraId="0238F2A9" w14:textId="77777777" w:rsidR="00606D89" w:rsidRDefault="00CF0E9A">
            <w:pPr>
              <w:spacing w:after="0"/>
              <w:ind w:left="26"/>
            </w:pPr>
            <w:r>
              <w:rPr>
                <w:rFonts w:ascii="Times New Roman" w:eastAsia="Times New Roman" w:hAnsi="Times New Roman" w:cs="Times New Roman"/>
                <w:sz w:val="12"/>
              </w:rPr>
              <w:t xml:space="preserve">This would normally be police, </w:t>
            </w:r>
            <w:proofErr w:type="gramStart"/>
            <w:r>
              <w:rPr>
                <w:rFonts w:ascii="Times New Roman" w:eastAsia="Times New Roman" w:hAnsi="Times New Roman" w:cs="Times New Roman"/>
                <w:sz w:val="12"/>
              </w:rPr>
              <w:t>fire</w:t>
            </w:r>
            <w:proofErr w:type="gramEnd"/>
            <w:r>
              <w:rPr>
                <w:rFonts w:ascii="Times New Roman" w:eastAsia="Times New Roman" w:hAnsi="Times New Roman" w:cs="Times New Roman"/>
                <w:sz w:val="12"/>
              </w:rPr>
              <w:t xml:space="preserve"> or ambulance personnel.</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DC1FEF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65ED45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2F06296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A6F866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382D39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CFB081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573215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CD2FA84" w14:textId="77777777" w:rsidR="00606D89" w:rsidRDefault="00CF0E9A">
            <w:pPr>
              <w:spacing w:after="0"/>
              <w:ind w:left="26"/>
            </w:pPr>
            <w:r>
              <w:rPr>
                <w:rFonts w:ascii="Times New Roman" w:eastAsia="Times New Roman" w:hAnsi="Times New Roman" w:cs="Times New Roman"/>
                <w:sz w:val="12"/>
              </w:rPr>
              <w:t>DRJ</w:t>
            </w:r>
          </w:p>
        </w:tc>
      </w:tr>
      <w:tr w:rsidR="00606D89" w14:paraId="1C2E59FD"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DE0E27C" w14:textId="77777777" w:rsidR="00606D89" w:rsidRDefault="00CF0E9A">
            <w:pPr>
              <w:spacing w:after="0"/>
              <w:ind w:left="24"/>
            </w:pPr>
            <w:r>
              <w:rPr>
                <w:rFonts w:ascii="Times New Roman" w:eastAsia="Times New Roman" w:hAnsi="Times New Roman" w:cs="Times New Roman"/>
                <w:sz w:val="12"/>
              </w:rPr>
              <w:t>Floor Warden</w:t>
            </w:r>
          </w:p>
        </w:tc>
        <w:tc>
          <w:tcPr>
            <w:tcW w:w="3720" w:type="dxa"/>
            <w:tcBorders>
              <w:top w:val="single" w:sz="4" w:space="0" w:color="00B0F0"/>
              <w:left w:val="single" w:sz="4" w:space="0" w:color="00B0F0"/>
              <w:bottom w:val="single" w:sz="4" w:space="0" w:color="00B0F0"/>
              <w:right w:val="single" w:sz="4" w:space="0" w:color="00B0F0"/>
            </w:tcBorders>
          </w:tcPr>
          <w:p w14:paraId="575D7421" w14:textId="77777777" w:rsidR="00606D89" w:rsidRDefault="00CF0E9A">
            <w:pPr>
              <w:spacing w:after="0"/>
              <w:ind w:left="26"/>
            </w:pPr>
            <w:r>
              <w:rPr>
                <w:rFonts w:ascii="Times New Roman" w:eastAsia="Times New Roman" w:hAnsi="Times New Roman" w:cs="Times New Roman"/>
                <w:sz w:val="12"/>
              </w:rPr>
              <w:t xml:space="preserve">Person responsible for ensuring that all employees, </w:t>
            </w:r>
            <w:proofErr w:type="gramStart"/>
            <w:r>
              <w:rPr>
                <w:rFonts w:ascii="Times New Roman" w:eastAsia="Times New Roman" w:hAnsi="Times New Roman" w:cs="Times New Roman"/>
                <w:sz w:val="12"/>
              </w:rPr>
              <w:t>visitors</w:t>
            </w:r>
            <w:proofErr w:type="gramEnd"/>
            <w:r>
              <w:rPr>
                <w:rFonts w:ascii="Times New Roman" w:eastAsia="Times New Roman" w:hAnsi="Times New Roman" w:cs="Times New Roman"/>
                <w:sz w:val="12"/>
              </w:rPr>
              <w:t xml:space="preserve"> and contractors evacuate a floor within a specific site.</w:t>
            </w:r>
          </w:p>
        </w:tc>
        <w:tc>
          <w:tcPr>
            <w:tcW w:w="3238" w:type="dxa"/>
            <w:tcBorders>
              <w:top w:val="single" w:sz="4" w:space="0" w:color="00B0F0"/>
              <w:left w:val="single" w:sz="4" w:space="0" w:color="00B0F0"/>
              <w:bottom w:val="single" w:sz="4" w:space="0" w:color="00B0F0"/>
              <w:right w:val="single" w:sz="4" w:space="0" w:color="00B0F0"/>
            </w:tcBorders>
          </w:tcPr>
          <w:p w14:paraId="373D01F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A810A6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37877D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3F9B5BD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61DFE13"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07A8EBA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664595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2C3BD3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A3DB3FA" w14:textId="77777777" w:rsidR="00606D89" w:rsidRDefault="00CF0E9A">
            <w:pPr>
              <w:spacing w:after="0"/>
              <w:ind w:left="26"/>
            </w:pPr>
            <w:r>
              <w:rPr>
                <w:rFonts w:ascii="Times New Roman" w:eastAsia="Times New Roman" w:hAnsi="Times New Roman" w:cs="Times New Roman"/>
                <w:sz w:val="12"/>
              </w:rPr>
              <w:t>DRJ</w:t>
            </w:r>
          </w:p>
        </w:tc>
      </w:tr>
      <w:tr w:rsidR="00606D89" w14:paraId="410B2084"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93EF310" w14:textId="77777777" w:rsidR="00606D89" w:rsidRDefault="00CF0E9A">
            <w:pPr>
              <w:spacing w:after="0"/>
              <w:ind w:left="24"/>
            </w:pPr>
            <w:r>
              <w:rPr>
                <w:rFonts w:ascii="Times New Roman" w:eastAsia="Times New Roman" w:hAnsi="Times New Roman" w:cs="Times New Roman"/>
                <w:sz w:val="12"/>
              </w:rPr>
              <w:t>Formal Debrief</w:t>
            </w:r>
          </w:p>
        </w:tc>
        <w:tc>
          <w:tcPr>
            <w:tcW w:w="3720" w:type="dxa"/>
            <w:tcBorders>
              <w:top w:val="single" w:sz="4" w:space="0" w:color="00B0F0"/>
              <w:left w:val="single" w:sz="4" w:space="0" w:color="00B0F0"/>
              <w:bottom w:val="single" w:sz="4" w:space="0" w:color="00B0F0"/>
              <w:right w:val="single" w:sz="4" w:space="0" w:color="00B0F0"/>
            </w:tcBorders>
          </w:tcPr>
          <w:p w14:paraId="3EFF7079" w14:textId="77777777" w:rsidR="00606D89" w:rsidRDefault="00CF0E9A">
            <w:pPr>
              <w:spacing w:after="0"/>
              <w:ind w:left="26"/>
            </w:pPr>
            <w:r>
              <w:rPr>
                <w:rFonts w:ascii="Times New Roman" w:eastAsia="Times New Roman" w:hAnsi="Times New Roman" w:cs="Times New Roman"/>
                <w:sz w:val="12"/>
              </w:rPr>
              <w:t>A discussion held within weeks of the exercise, addressing the wider organizational issues that identifies learning opportunities.</w:t>
            </w:r>
          </w:p>
        </w:tc>
        <w:tc>
          <w:tcPr>
            <w:tcW w:w="3238" w:type="dxa"/>
            <w:tcBorders>
              <w:top w:val="single" w:sz="4" w:space="0" w:color="00B0F0"/>
              <w:left w:val="single" w:sz="4" w:space="0" w:color="00B0F0"/>
              <w:bottom w:val="single" w:sz="4" w:space="0" w:color="00B0F0"/>
              <w:right w:val="single" w:sz="4" w:space="0" w:color="00B0F0"/>
            </w:tcBorders>
          </w:tcPr>
          <w:p w14:paraId="688AAC9E"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B0D215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1C598D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48568D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D12E54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8F3B0D6"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7D3D0D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400A74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81ECF80" w14:textId="77777777" w:rsidR="00606D89" w:rsidRDefault="00CF0E9A">
            <w:pPr>
              <w:spacing w:after="0"/>
              <w:ind w:left="26"/>
            </w:pPr>
            <w:r>
              <w:rPr>
                <w:rFonts w:ascii="Times New Roman" w:eastAsia="Times New Roman" w:hAnsi="Times New Roman" w:cs="Times New Roman"/>
                <w:sz w:val="12"/>
              </w:rPr>
              <w:t>DRJ, BCI</w:t>
            </w:r>
          </w:p>
        </w:tc>
      </w:tr>
      <w:tr w:rsidR="00606D89" w14:paraId="5852AF28"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2EB3893" w14:textId="77777777" w:rsidR="00606D89" w:rsidRDefault="00CF0E9A">
            <w:pPr>
              <w:spacing w:after="0"/>
              <w:ind w:left="24"/>
            </w:pPr>
            <w:r>
              <w:rPr>
                <w:rFonts w:ascii="Times New Roman" w:eastAsia="Times New Roman" w:hAnsi="Times New Roman" w:cs="Times New Roman"/>
                <w:sz w:val="12"/>
              </w:rPr>
              <w:t xml:space="preserve">Full Rehearsal/Full Test </w:t>
            </w:r>
          </w:p>
        </w:tc>
        <w:tc>
          <w:tcPr>
            <w:tcW w:w="3720" w:type="dxa"/>
            <w:tcBorders>
              <w:top w:val="single" w:sz="4" w:space="0" w:color="00B0F0"/>
              <w:left w:val="single" w:sz="4" w:space="0" w:color="00B0F0"/>
              <w:bottom w:val="single" w:sz="4" w:space="0" w:color="00B0F0"/>
              <w:right w:val="single" w:sz="4" w:space="0" w:color="00B0F0"/>
            </w:tcBorders>
          </w:tcPr>
          <w:p w14:paraId="74E64A52" w14:textId="77777777" w:rsidR="00606D89" w:rsidRDefault="00CF0E9A">
            <w:pPr>
              <w:spacing w:after="0"/>
              <w:ind w:left="26"/>
            </w:pPr>
            <w:r>
              <w:rPr>
                <w:rFonts w:ascii="Times New Roman" w:eastAsia="Times New Roman" w:hAnsi="Times New Roman" w:cs="Times New Roman"/>
                <w:sz w:val="12"/>
              </w:rPr>
              <w:t>An exercise that simulates a Business Continuity event where the organization or some of its component parts are suspended until the exercise is completed.</w:t>
            </w:r>
          </w:p>
        </w:tc>
        <w:tc>
          <w:tcPr>
            <w:tcW w:w="3238" w:type="dxa"/>
            <w:tcBorders>
              <w:top w:val="single" w:sz="4" w:space="0" w:color="00B0F0"/>
              <w:left w:val="single" w:sz="4" w:space="0" w:color="00B0F0"/>
              <w:bottom w:val="single" w:sz="4" w:space="0" w:color="00B0F0"/>
              <w:right w:val="single" w:sz="4" w:space="0" w:color="00B0F0"/>
            </w:tcBorders>
          </w:tcPr>
          <w:p w14:paraId="41BE33B6" w14:textId="77777777" w:rsidR="00606D89" w:rsidRDefault="00CF0E9A">
            <w:pPr>
              <w:spacing w:after="0"/>
              <w:ind w:left="26"/>
            </w:pPr>
            <w:r>
              <w:rPr>
                <w:rFonts w:ascii="Times New Roman" w:eastAsia="Times New Roman" w:hAnsi="Times New Roman" w:cs="Times New Roman"/>
                <w:sz w:val="12"/>
              </w:rPr>
              <w:t xml:space="preserve"> </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8D293C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17BF7C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BDDA03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5058B27A"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5C3DCC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5F8C5F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3CF2CE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DFB9A14" w14:textId="77777777" w:rsidR="00606D89" w:rsidRDefault="00CF0E9A">
            <w:pPr>
              <w:spacing w:after="0"/>
              <w:ind w:left="26"/>
            </w:pPr>
            <w:r>
              <w:rPr>
                <w:rFonts w:ascii="Times New Roman" w:eastAsia="Times New Roman" w:hAnsi="Times New Roman" w:cs="Times New Roman"/>
                <w:sz w:val="12"/>
              </w:rPr>
              <w:t>DRJ, BCI</w:t>
            </w:r>
          </w:p>
        </w:tc>
      </w:tr>
      <w:tr w:rsidR="00606D89" w14:paraId="029CACDF"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77166CB7" w14:textId="77777777" w:rsidR="00606D89" w:rsidRDefault="00CF0E9A">
            <w:pPr>
              <w:spacing w:after="0"/>
              <w:ind w:left="24"/>
            </w:pPr>
            <w:r>
              <w:rPr>
                <w:rFonts w:ascii="Times New Roman" w:eastAsia="Times New Roman" w:hAnsi="Times New Roman" w:cs="Times New Roman"/>
                <w:sz w:val="12"/>
              </w:rPr>
              <w:t>Full Scale Exercise</w:t>
            </w:r>
          </w:p>
        </w:tc>
        <w:tc>
          <w:tcPr>
            <w:tcW w:w="3720" w:type="dxa"/>
            <w:tcBorders>
              <w:top w:val="single" w:sz="4" w:space="0" w:color="00B0F0"/>
              <w:left w:val="single" w:sz="4" w:space="0" w:color="00B0F0"/>
              <w:bottom w:val="single" w:sz="4" w:space="0" w:color="00B0F0"/>
              <w:right w:val="single" w:sz="4" w:space="0" w:color="00B0F0"/>
            </w:tcBorders>
          </w:tcPr>
          <w:p w14:paraId="3255AADB" w14:textId="77777777" w:rsidR="00606D89" w:rsidRDefault="00CF0E9A">
            <w:pPr>
              <w:spacing w:after="0"/>
              <w:ind w:left="26"/>
            </w:pPr>
            <w:r>
              <w:rPr>
                <w:rFonts w:ascii="Times New Roman" w:eastAsia="Times New Roman" w:hAnsi="Times New Roman" w:cs="Times New Roman"/>
                <w:sz w:val="12"/>
              </w:rPr>
              <w:t xml:space="preserve">A full-scale exercise simulates full use of available resources (personnel and systems) prompting a full recovery of business processes. </w:t>
            </w:r>
          </w:p>
        </w:tc>
        <w:tc>
          <w:tcPr>
            <w:tcW w:w="3238" w:type="dxa"/>
            <w:tcBorders>
              <w:top w:val="single" w:sz="4" w:space="0" w:color="00B0F0"/>
              <w:left w:val="single" w:sz="4" w:space="0" w:color="00B0F0"/>
              <w:bottom w:val="single" w:sz="4" w:space="0" w:color="00B0F0"/>
              <w:right w:val="single" w:sz="4" w:space="0" w:color="00B0F0"/>
            </w:tcBorders>
          </w:tcPr>
          <w:p w14:paraId="1B886F80" w14:textId="77777777" w:rsidR="00606D89" w:rsidRDefault="00CF0E9A">
            <w:pPr>
              <w:spacing w:after="0"/>
              <w:ind w:left="26"/>
            </w:pPr>
            <w:r>
              <w:rPr>
                <w:rFonts w:ascii="Times New Roman" w:eastAsia="Times New Roman" w:hAnsi="Times New Roman" w:cs="Times New Roman"/>
                <w:sz w:val="12"/>
              </w:rPr>
              <w:t>The goal of a full-scale exercise is to determine whether all critical systems can be recovered at the alternate proce</w:t>
            </w:r>
            <w:r>
              <w:rPr>
                <w:rFonts w:ascii="Times New Roman" w:eastAsia="Times New Roman" w:hAnsi="Times New Roman" w:cs="Times New Roman"/>
                <w:sz w:val="12"/>
              </w:rPr>
              <w:t>ssing site and whether personnel can implement the procedures defined in the BCP.</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C2A301B"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98454E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4B9D44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811374E"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378375D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94B9B8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49A8A9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7C4C3E9" w14:textId="77777777" w:rsidR="00606D89" w:rsidRDefault="00CF0E9A">
            <w:pPr>
              <w:spacing w:after="0"/>
              <w:ind w:left="26"/>
            </w:pPr>
            <w:r>
              <w:rPr>
                <w:rFonts w:ascii="Times New Roman" w:eastAsia="Times New Roman" w:hAnsi="Times New Roman" w:cs="Times New Roman"/>
                <w:sz w:val="12"/>
              </w:rPr>
              <w:t>FFIEC</w:t>
            </w:r>
          </w:p>
        </w:tc>
      </w:tr>
      <w:tr w:rsidR="00606D89" w14:paraId="379933C7"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FA097B7" w14:textId="77777777" w:rsidR="00606D89" w:rsidRDefault="00CF0E9A">
            <w:pPr>
              <w:spacing w:after="0"/>
              <w:ind w:left="24"/>
            </w:pPr>
            <w:r>
              <w:rPr>
                <w:rFonts w:ascii="Times New Roman" w:eastAsia="Times New Roman" w:hAnsi="Times New Roman" w:cs="Times New Roman"/>
                <w:sz w:val="12"/>
              </w:rPr>
              <w:t>Functional Exercise</w:t>
            </w:r>
          </w:p>
        </w:tc>
        <w:tc>
          <w:tcPr>
            <w:tcW w:w="3720" w:type="dxa"/>
            <w:tcBorders>
              <w:top w:val="single" w:sz="4" w:space="0" w:color="00B0F0"/>
              <w:left w:val="single" w:sz="4" w:space="0" w:color="00B0F0"/>
              <w:bottom w:val="single" w:sz="4" w:space="0" w:color="00B0F0"/>
              <w:right w:val="single" w:sz="4" w:space="0" w:color="00B0F0"/>
            </w:tcBorders>
          </w:tcPr>
          <w:p w14:paraId="5EE923DE" w14:textId="77777777" w:rsidR="00606D89" w:rsidRDefault="00CF0E9A">
            <w:pPr>
              <w:spacing w:after="0"/>
              <w:ind w:left="26"/>
            </w:pPr>
            <w:r>
              <w:rPr>
                <w:rFonts w:ascii="Times New Roman" w:eastAsia="Times New Roman" w:hAnsi="Times New Roman" w:cs="Times New Roman"/>
                <w:sz w:val="12"/>
              </w:rPr>
              <w:t>Testing that verifies that an implementation of some function operates correctly.</w:t>
            </w:r>
          </w:p>
        </w:tc>
        <w:tc>
          <w:tcPr>
            <w:tcW w:w="3238" w:type="dxa"/>
            <w:tcBorders>
              <w:top w:val="single" w:sz="4" w:space="0" w:color="00B0F0"/>
              <w:left w:val="single" w:sz="4" w:space="0" w:color="00B0F0"/>
              <w:bottom w:val="single" w:sz="4" w:space="0" w:color="00B0F0"/>
              <w:right w:val="single" w:sz="4" w:space="0" w:color="00B0F0"/>
            </w:tcBorders>
          </w:tcPr>
          <w:p w14:paraId="3111EB1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773C8D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FEC958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2314970"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7DB2F0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EA7AAC9"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14F9E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tcPr>
          <w:p w14:paraId="16708D42" w14:textId="77777777" w:rsidR="00606D89" w:rsidRDefault="00CF0E9A">
            <w:pPr>
              <w:spacing w:after="0"/>
              <w:ind w:left="9"/>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76E7D9BE" w14:textId="77777777" w:rsidR="00606D89" w:rsidRDefault="00CF0E9A">
            <w:pPr>
              <w:spacing w:after="0"/>
              <w:ind w:left="26"/>
            </w:pPr>
            <w:r>
              <w:rPr>
                <w:rFonts w:ascii="Times New Roman" w:eastAsia="Times New Roman" w:hAnsi="Times New Roman" w:cs="Times New Roman"/>
                <w:sz w:val="12"/>
              </w:rPr>
              <w:t>NIST</w:t>
            </w:r>
          </w:p>
        </w:tc>
      </w:tr>
      <w:tr w:rsidR="00606D89" w14:paraId="6812A9DA"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B64268C" w14:textId="77777777" w:rsidR="00606D89" w:rsidRDefault="00CF0E9A">
            <w:pPr>
              <w:spacing w:after="0"/>
              <w:ind w:left="24"/>
            </w:pPr>
            <w:r>
              <w:rPr>
                <w:rFonts w:ascii="Times New Roman" w:eastAsia="Times New Roman" w:hAnsi="Times New Roman" w:cs="Times New Roman"/>
                <w:sz w:val="12"/>
              </w:rPr>
              <w:t>Gap Analysis</w:t>
            </w:r>
          </w:p>
        </w:tc>
        <w:tc>
          <w:tcPr>
            <w:tcW w:w="3720" w:type="dxa"/>
            <w:tcBorders>
              <w:top w:val="single" w:sz="4" w:space="0" w:color="00B0F0"/>
              <w:left w:val="single" w:sz="4" w:space="0" w:color="00B0F0"/>
              <w:bottom w:val="single" w:sz="4" w:space="0" w:color="00B0F0"/>
              <w:right w:val="single" w:sz="4" w:space="0" w:color="00B0F0"/>
            </w:tcBorders>
          </w:tcPr>
          <w:p w14:paraId="1C2786C1" w14:textId="77777777" w:rsidR="00606D89" w:rsidRDefault="00CF0E9A">
            <w:pPr>
              <w:spacing w:after="0"/>
              <w:ind w:left="26"/>
            </w:pPr>
            <w:r>
              <w:rPr>
                <w:rFonts w:ascii="Times New Roman" w:eastAsia="Times New Roman" w:hAnsi="Times New Roman" w:cs="Times New Roman"/>
                <w:sz w:val="12"/>
              </w:rPr>
              <w:t>A survey whose aim is to identify the differences between BCM/Crisis Management requirements (what the business says it needs at time of an incident) and what is in place and/or currently available</w:t>
            </w:r>
          </w:p>
        </w:tc>
        <w:tc>
          <w:tcPr>
            <w:tcW w:w="3238" w:type="dxa"/>
            <w:tcBorders>
              <w:top w:val="single" w:sz="4" w:space="0" w:color="00B0F0"/>
              <w:left w:val="single" w:sz="4" w:space="0" w:color="00B0F0"/>
              <w:bottom w:val="single" w:sz="4" w:space="0" w:color="00B0F0"/>
              <w:right w:val="single" w:sz="4" w:space="0" w:color="00B0F0"/>
            </w:tcBorders>
          </w:tcPr>
          <w:p w14:paraId="33694EF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A06293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967657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EAC5B3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5338C9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5A6621C"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B0ECEC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1F4C7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5C600A0"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34CCFD64"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F0B0516" w14:textId="77777777" w:rsidR="00606D89" w:rsidRDefault="00CF0E9A">
            <w:pPr>
              <w:spacing w:after="0"/>
              <w:ind w:left="24"/>
            </w:pPr>
            <w:r>
              <w:rPr>
                <w:rFonts w:ascii="Times New Roman" w:eastAsia="Times New Roman" w:hAnsi="Times New Roman" w:cs="Times New Roman"/>
                <w:sz w:val="12"/>
              </w:rPr>
              <w:lastRenderedPageBreak/>
              <w:t>Good Practice Guidelines</w:t>
            </w:r>
          </w:p>
        </w:tc>
        <w:tc>
          <w:tcPr>
            <w:tcW w:w="3720" w:type="dxa"/>
            <w:tcBorders>
              <w:top w:val="single" w:sz="4" w:space="0" w:color="00B0F0"/>
              <w:left w:val="single" w:sz="4" w:space="0" w:color="00B0F0"/>
              <w:bottom w:val="single" w:sz="4" w:space="0" w:color="00B0F0"/>
              <w:right w:val="single" w:sz="4" w:space="0" w:color="00B0F0"/>
            </w:tcBorders>
          </w:tcPr>
          <w:p w14:paraId="54CEDE41" w14:textId="77777777" w:rsidR="00606D89" w:rsidRDefault="00CF0E9A">
            <w:pPr>
              <w:spacing w:after="0"/>
              <w:ind w:left="26"/>
            </w:pPr>
            <w:r>
              <w:rPr>
                <w:rFonts w:ascii="Times New Roman" w:eastAsia="Times New Roman" w:hAnsi="Times New Roman" w:cs="Times New Roman"/>
                <w:sz w:val="12"/>
              </w:rPr>
              <w:t>A guide to global good practice in Business Continuity. The body of knowledge produced by the Business Continuity Institute.</w:t>
            </w:r>
          </w:p>
        </w:tc>
        <w:tc>
          <w:tcPr>
            <w:tcW w:w="3238" w:type="dxa"/>
            <w:tcBorders>
              <w:top w:val="single" w:sz="4" w:space="0" w:color="00B0F0"/>
              <w:left w:val="single" w:sz="4" w:space="0" w:color="00B0F0"/>
              <w:bottom w:val="single" w:sz="4" w:space="0" w:color="00B0F0"/>
              <w:right w:val="single" w:sz="4" w:space="0" w:color="00B0F0"/>
            </w:tcBorders>
          </w:tcPr>
          <w:p w14:paraId="1F31457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042EEF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2D6B34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61A7948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4FB2AE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2A9006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80992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812A9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E4AC0A3" w14:textId="77777777" w:rsidR="00606D89" w:rsidRDefault="00CF0E9A">
            <w:pPr>
              <w:spacing w:after="0"/>
              <w:ind w:left="26"/>
            </w:pPr>
            <w:r>
              <w:rPr>
                <w:rFonts w:ascii="Times New Roman" w:eastAsia="Times New Roman" w:hAnsi="Times New Roman" w:cs="Times New Roman"/>
                <w:sz w:val="12"/>
              </w:rPr>
              <w:t>BCI</w:t>
            </w:r>
          </w:p>
        </w:tc>
      </w:tr>
    </w:tbl>
    <w:p w14:paraId="3721A671"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3"/>
        <w:gridCol w:w="3225"/>
        <w:gridCol w:w="486"/>
        <w:gridCol w:w="486"/>
        <w:gridCol w:w="486"/>
        <w:gridCol w:w="486"/>
        <w:gridCol w:w="486"/>
        <w:gridCol w:w="486"/>
        <w:gridCol w:w="535"/>
        <w:gridCol w:w="1091"/>
      </w:tblGrid>
      <w:tr w:rsidR="00606D89" w14:paraId="5AC6E4B7"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20FB10F9"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366544B0"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1B412C88"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2E560E09"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23280CC2"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6608F079"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7FFE384E"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56C30D2F"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13DD9FDD"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384AA851" w14:textId="77777777" w:rsidR="00606D89" w:rsidRDefault="00606D89"/>
        </w:tc>
      </w:tr>
      <w:tr w:rsidR="00606D89" w14:paraId="2BA94C09" w14:textId="77777777">
        <w:trPr>
          <w:trHeight w:val="367"/>
        </w:trPr>
        <w:tc>
          <w:tcPr>
            <w:tcW w:w="2297" w:type="dxa"/>
            <w:tcBorders>
              <w:top w:val="nil"/>
              <w:left w:val="single" w:sz="4" w:space="0" w:color="00B0F0"/>
              <w:bottom w:val="nil"/>
              <w:right w:val="single" w:sz="4" w:space="0" w:color="00B0F0"/>
            </w:tcBorders>
            <w:shd w:val="clear" w:color="auto" w:fill="16365C"/>
          </w:tcPr>
          <w:p w14:paraId="527E4671"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51614054"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1AEDCA3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F73181D" w14:textId="77777777" w:rsidR="00606D89" w:rsidRDefault="00CF0E9A">
            <w:pPr>
              <w:spacing w:after="0"/>
              <w:ind w:left="96"/>
            </w:pPr>
            <w:r>
              <w:rPr>
                <w:noProof/>
              </w:rPr>
              <w:drawing>
                <wp:inline distT="0" distB="0" distL="0" distR="0" wp14:anchorId="1C000B92" wp14:editId="48C8A57F">
                  <wp:extent cx="179832" cy="175260"/>
                  <wp:effectExtent l="0" t="0" r="0" b="0"/>
                  <wp:docPr id="3408" name="Picture 3408"/>
                  <wp:cNvGraphicFramePr/>
                  <a:graphic xmlns:a="http://schemas.openxmlformats.org/drawingml/2006/main">
                    <a:graphicData uri="http://schemas.openxmlformats.org/drawingml/2006/picture">
                      <pic:pic xmlns:pic="http://schemas.openxmlformats.org/drawingml/2006/picture">
                        <pic:nvPicPr>
                          <pic:cNvPr id="3408" name="Picture 3408"/>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D70E799" w14:textId="77777777" w:rsidR="00606D89" w:rsidRDefault="00CF0E9A">
            <w:pPr>
              <w:spacing w:after="0"/>
              <w:ind w:left="98"/>
            </w:pPr>
            <w:r>
              <w:rPr>
                <w:noProof/>
              </w:rPr>
              <w:drawing>
                <wp:inline distT="0" distB="0" distL="0" distR="0" wp14:anchorId="5481E196" wp14:editId="15B81947">
                  <wp:extent cx="179832" cy="176784"/>
                  <wp:effectExtent l="0" t="0" r="0" b="0"/>
                  <wp:docPr id="3410" name="Picture 3410"/>
                  <wp:cNvGraphicFramePr/>
                  <a:graphic xmlns:a="http://schemas.openxmlformats.org/drawingml/2006/main">
                    <a:graphicData uri="http://schemas.openxmlformats.org/drawingml/2006/picture">
                      <pic:pic xmlns:pic="http://schemas.openxmlformats.org/drawingml/2006/picture">
                        <pic:nvPicPr>
                          <pic:cNvPr id="3410" name="Picture 3410"/>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F71DB56" w14:textId="77777777" w:rsidR="00606D89" w:rsidRDefault="00CF0E9A">
            <w:pPr>
              <w:spacing w:after="0"/>
              <w:ind w:left="79"/>
            </w:pPr>
            <w:r>
              <w:rPr>
                <w:noProof/>
              </w:rPr>
              <w:drawing>
                <wp:inline distT="0" distB="0" distL="0" distR="0" wp14:anchorId="52AE6DD7" wp14:editId="08B8C207">
                  <wp:extent cx="182880" cy="176784"/>
                  <wp:effectExtent l="0" t="0" r="0" b="0"/>
                  <wp:docPr id="3412"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DF8245E" w14:textId="77777777" w:rsidR="00606D89" w:rsidRDefault="00CF0E9A">
            <w:pPr>
              <w:spacing w:after="0"/>
              <w:ind w:left="72"/>
            </w:pPr>
            <w:r>
              <w:rPr>
                <w:noProof/>
              </w:rPr>
              <w:drawing>
                <wp:inline distT="0" distB="0" distL="0" distR="0" wp14:anchorId="32F82FC1" wp14:editId="764CD534">
                  <wp:extent cx="192024" cy="176784"/>
                  <wp:effectExtent l="0" t="0" r="0" b="0"/>
                  <wp:docPr id="3414" name="Picture 3414"/>
                  <wp:cNvGraphicFramePr/>
                  <a:graphic xmlns:a="http://schemas.openxmlformats.org/drawingml/2006/main">
                    <a:graphicData uri="http://schemas.openxmlformats.org/drawingml/2006/picture">
                      <pic:pic xmlns:pic="http://schemas.openxmlformats.org/drawingml/2006/picture">
                        <pic:nvPicPr>
                          <pic:cNvPr id="3414" name="Picture 3414"/>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39817D7" w14:textId="77777777" w:rsidR="00606D89" w:rsidRDefault="00CF0E9A">
            <w:pPr>
              <w:spacing w:after="0"/>
              <w:ind w:left="46"/>
            </w:pPr>
            <w:r>
              <w:rPr>
                <w:noProof/>
              </w:rPr>
              <w:drawing>
                <wp:inline distT="0" distB="0" distL="0" distR="0" wp14:anchorId="7C9C20C6" wp14:editId="0CA259EC">
                  <wp:extent cx="175260" cy="175260"/>
                  <wp:effectExtent l="0" t="0" r="0" b="0"/>
                  <wp:docPr id="3416" name="Picture 3416"/>
                  <wp:cNvGraphicFramePr/>
                  <a:graphic xmlns:a="http://schemas.openxmlformats.org/drawingml/2006/main">
                    <a:graphicData uri="http://schemas.openxmlformats.org/drawingml/2006/picture">
                      <pic:pic xmlns:pic="http://schemas.openxmlformats.org/drawingml/2006/picture">
                        <pic:nvPicPr>
                          <pic:cNvPr id="3416" name="Picture 3416"/>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CD7904F" w14:textId="77777777" w:rsidR="00606D89" w:rsidRDefault="00CF0E9A">
            <w:pPr>
              <w:spacing w:after="0"/>
              <w:ind w:left="62"/>
            </w:pPr>
            <w:r>
              <w:rPr>
                <w:noProof/>
              </w:rPr>
              <w:drawing>
                <wp:inline distT="0" distB="0" distL="0" distR="0" wp14:anchorId="4B606E4D" wp14:editId="4D746952">
                  <wp:extent cx="207264" cy="179832"/>
                  <wp:effectExtent l="0" t="0" r="0" b="0"/>
                  <wp:docPr id="3418" name="Picture 3418"/>
                  <wp:cNvGraphicFramePr/>
                  <a:graphic xmlns:a="http://schemas.openxmlformats.org/drawingml/2006/main">
                    <a:graphicData uri="http://schemas.openxmlformats.org/drawingml/2006/picture">
                      <pic:pic xmlns:pic="http://schemas.openxmlformats.org/drawingml/2006/picture">
                        <pic:nvPicPr>
                          <pic:cNvPr id="3418" name="Picture 3418"/>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54C8148B" w14:textId="77777777" w:rsidR="00606D89" w:rsidRDefault="00CF0E9A">
            <w:pPr>
              <w:spacing w:after="0"/>
              <w:ind w:left="-36" w:right="-38"/>
            </w:pPr>
            <w:r>
              <w:rPr>
                <w:noProof/>
              </w:rPr>
              <w:drawing>
                <wp:inline distT="0" distB="0" distL="0" distR="0" wp14:anchorId="05F95778" wp14:editId="499D408E">
                  <wp:extent cx="356616" cy="315468"/>
                  <wp:effectExtent l="0" t="0" r="0" b="0"/>
                  <wp:docPr id="3420" name="Picture 3420"/>
                  <wp:cNvGraphicFramePr/>
                  <a:graphic xmlns:a="http://schemas.openxmlformats.org/drawingml/2006/main">
                    <a:graphicData uri="http://schemas.openxmlformats.org/drawingml/2006/picture">
                      <pic:pic xmlns:pic="http://schemas.openxmlformats.org/drawingml/2006/picture">
                        <pic:nvPicPr>
                          <pic:cNvPr id="3420" name="Picture 3420"/>
                          <pic:cNvPicPr/>
                        </pic:nvPicPr>
                        <pic:blipFill>
                          <a:blip r:embed="rId27"/>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1AC8FD47" w14:textId="77777777" w:rsidR="00606D89" w:rsidRDefault="00606D89"/>
        </w:tc>
      </w:tr>
      <w:tr w:rsidR="00606D89" w14:paraId="38AAE766"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18D6B470"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7FD4E4E1"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255D94C9"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2219F0A" w14:textId="77777777" w:rsidR="00606D89" w:rsidRDefault="00CF0E9A">
            <w:pPr>
              <w:spacing w:after="0"/>
              <w:ind w:left="200"/>
            </w:pPr>
            <w:r>
              <w:rPr>
                <w:noProof/>
              </w:rPr>
              <mc:AlternateContent>
                <mc:Choice Requires="wpg">
                  <w:drawing>
                    <wp:inline distT="0" distB="0" distL="0" distR="0" wp14:anchorId="30C256A3" wp14:editId="2A8276E5">
                      <wp:extent cx="72654" cy="572109"/>
                      <wp:effectExtent l="0" t="0" r="0" b="0"/>
                      <wp:docPr id="166695" name="Group 166695"/>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3371" name="Rectangle 3371"/>
                              <wps:cNvSpPr/>
                              <wps:spPr>
                                <a:xfrm rot="-5399999">
                                  <a:off x="-332137" y="143342"/>
                                  <a:ext cx="760905" cy="96629"/>
                                </a:xfrm>
                                <a:prstGeom prst="rect">
                                  <a:avLst/>
                                </a:prstGeom>
                                <a:ln>
                                  <a:noFill/>
                                </a:ln>
                              </wps:spPr>
                              <wps:txbx>
                                <w:txbxContent>
                                  <w:p w14:paraId="50C77D70"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695" style="width:5.72076pt;height:45.048pt;mso-position-horizontal-relative:char;mso-position-vertical-relative:line" coordsize="726,5721">
                      <v:rect id="Rectangle 3371"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EDF0911" w14:textId="77777777" w:rsidR="00606D89" w:rsidRDefault="00CF0E9A">
            <w:pPr>
              <w:spacing w:after="0"/>
              <w:ind w:left="126"/>
            </w:pPr>
            <w:r>
              <w:rPr>
                <w:noProof/>
              </w:rPr>
              <mc:AlternateContent>
                <mc:Choice Requires="wpg">
                  <w:drawing>
                    <wp:inline distT="0" distB="0" distL="0" distR="0" wp14:anchorId="6A17F433" wp14:editId="34002D88">
                      <wp:extent cx="165636" cy="413800"/>
                      <wp:effectExtent l="0" t="0" r="0" b="0"/>
                      <wp:docPr id="166738" name="Group 166738"/>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3372" name="Rectangle 3372"/>
                              <wps:cNvSpPr/>
                              <wps:spPr>
                                <a:xfrm rot="-5399999">
                                  <a:off x="-226863" y="90309"/>
                                  <a:ext cx="550355" cy="96629"/>
                                </a:xfrm>
                                <a:prstGeom prst="rect">
                                  <a:avLst/>
                                </a:prstGeom>
                                <a:ln>
                                  <a:noFill/>
                                </a:ln>
                              </wps:spPr>
                              <wps:txbx>
                                <w:txbxContent>
                                  <w:p w14:paraId="52902391"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373" name="Rectangle 3373"/>
                              <wps:cNvSpPr/>
                              <wps:spPr>
                                <a:xfrm rot="-5399999">
                                  <a:off x="-103174" y="121013"/>
                                  <a:ext cx="488944" cy="96629"/>
                                </a:xfrm>
                                <a:prstGeom prst="rect">
                                  <a:avLst/>
                                </a:prstGeom>
                                <a:ln>
                                  <a:noFill/>
                                </a:ln>
                              </wps:spPr>
                              <wps:txbx>
                                <w:txbxContent>
                                  <w:p w14:paraId="73EFAA02"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738" style="width:13.0422pt;height:32.5827pt;mso-position-horizontal-relative:char;mso-position-vertical-relative:line" coordsize="1656,4138">
                      <v:rect id="Rectangle 3372"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3373"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D6BA120" w14:textId="77777777" w:rsidR="00606D89" w:rsidRDefault="00CF0E9A">
            <w:pPr>
              <w:spacing w:after="0"/>
              <w:ind w:left="126"/>
            </w:pPr>
            <w:r>
              <w:rPr>
                <w:noProof/>
              </w:rPr>
              <mc:AlternateContent>
                <mc:Choice Requires="wpg">
                  <w:drawing>
                    <wp:inline distT="0" distB="0" distL="0" distR="0" wp14:anchorId="05DF8E8E" wp14:editId="6C6C9063">
                      <wp:extent cx="165591" cy="404272"/>
                      <wp:effectExtent l="0" t="0" r="0" b="0"/>
                      <wp:docPr id="166768" name="Group 166768"/>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3374" name="Rectangle 3374"/>
                              <wps:cNvSpPr/>
                              <wps:spPr>
                                <a:xfrm rot="-5399999">
                                  <a:off x="-220526" y="87117"/>
                                  <a:ext cx="537683" cy="96629"/>
                                </a:xfrm>
                                <a:prstGeom prst="rect">
                                  <a:avLst/>
                                </a:prstGeom>
                                <a:ln>
                                  <a:noFill/>
                                </a:ln>
                              </wps:spPr>
                              <wps:txbx>
                                <w:txbxContent>
                                  <w:p w14:paraId="35211C0A"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375" name="Rectangle 3375"/>
                              <wps:cNvSpPr/>
                              <wps:spPr>
                                <a:xfrm rot="-5399999">
                                  <a:off x="-72368" y="142337"/>
                                  <a:ext cx="427241" cy="96629"/>
                                </a:xfrm>
                                <a:prstGeom prst="rect">
                                  <a:avLst/>
                                </a:prstGeom>
                                <a:ln>
                                  <a:noFill/>
                                </a:ln>
                              </wps:spPr>
                              <wps:txbx>
                                <w:txbxContent>
                                  <w:p w14:paraId="196210BB"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66768" style="width:13.0387pt;height:31.8325pt;mso-position-horizontal-relative:char;mso-position-vertical-relative:line" coordsize="1655,4042">
                      <v:rect id="Rectangle 3374"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3375"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5111B32" w14:textId="77777777" w:rsidR="00606D89" w:rsidRDefault="00CF0E9A">
            <w:pPr>
              <w:spacing w:after="0"/>
              <w:ind w:left="126"/>
            </w:pPr>
            <w:r>
              <w:rPr>
                <w:noProof/>
              </w:rPr>
              <mc:AlternateContent>
                <mc:Choice Requires="wpg">
                  <w:drawing>
                    <wp:inline distT="0" distB="0" distL="0" distR="0" wp14:anchorId="1BEC05A7" wp14:editId="48A1897F">
                      <wp:extent cx="165636" cy="509811"/>
                      <wp:effectExtent l="0" t="0" r="0" b="0"/>
                      <wp:docPr id="166811" name="Group 166811"/>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3376" name="Rectangle 3376"/>
                              <wps:cNvSpPr/>
                              <wps:spPr>
                                <a:xfrm rot="-5399999">
                                  <a:off x="-290710" y="122472"/>
                                  <a:ext cx="678049" cy="96629"/>
                                </a:xfrm>
                                <a:prstGeom prst="rect">
                                  <a:avLst/>
                                </a:prstGeom>
                                <a:ln>
                                  <a:noFill/>
                                </a:ln>
                              </wps:spPr>
                              <wps:txbx>
                                <w:txbxContent>
                                  <w:p w14:paraId="4BBB89D2"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377" name="Rectangle 3377"/>
                              <wps:cNvSpPr/>
                              <wps:spPr>
                                <a:xfrm rot="-5399999">
                                  <a:off x="-164098" y="156102"/>
                                  <a:ext cx="610791" cy="96629"/>
                                </a:xfrm>
                                <a:prstGeom prst="rect">
                                  <a:avLst/>
                                </a:prstGeom>
                                <a:ln>
                                  <a:noFill/>
                                </a:ln>
                              </wps:spPr>
                              <wps:txbx>
                                <w:txbxContent>
                                  <w:p w14:paraId="2F5C42EE"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811" style="width:13.0422pt;height:40.1426pt;mso-position-horizontal-relative:char;mso-position-vertical-relative:line" coordsize="1656,5098">
                      <v:rect id="Rectangle 3376"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3377"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C4D2D72" w14:textId="77777777" w:rsidR="00606D89" w:rsidRDefault="00CF0E9A">
            <w:pPr>
              <w:spacing w:after="0"/>
              <w:ind w:left="126"/>
            </w:pPr>
            <w:r>
              <w:rPr>
                <w:noProof/>
              </w:rPr>
              <mc:AlternateContent>
                <mc:Choice Requires="wpg">
                  <w:drawing>
                    <wp:inline distT="0" distB="0" distL="0" distR="0" wp14:anchorId="78249EF5" wp14:editId="2FF30455">
                      <wp:extent cx="165636" cy="459241"/>
                      <wp:effectExtent l="0" t="0" r="0" b="0"/>
                      <wp:docPr id="166848" name="Group 166848"/>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3378" name="Rectangle 3378"/>
                              <wps:cNvSpPr/>
                              <wps:spPr>
                                <a:xfrm rot="-5399999">
                                  <a:off x="-169837" y="192772"/>
                                  <a:ext cx="436306" cy="96629"/>
                                </a:xfrm>
                                <a:prstGeom prst="rect">
                                  <a:avLst/>
                                </a:prstGeom>
                                <a:ln>
                                  <a:noFill/>
                                </a:ln>
                              </wps:spPr>
                              <wps:txbx>
                                <w:txbxContent>
                                  <w:p w14:paraId="36CE006D"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379" name="Rectangle 3379"/>
                              <wps:cNvSpPr/>
                              <wps:spPr>
                                <a:xfrm rot="-5399999">
                                  <a:off x="-164098" y="105531"/>
                                  <a:ext cx="610791" cy="96629"/>
                                </a:xfrm>
                                <a:prstGeom prst="rect">
                                  <a:avLst/>
                                </a:prstGeom>
                                <a:ln>
                                  <a:noFill/>
                                </a:ln>
                              </wps:spPr>
                              <wps:txbx>
                                <w:txbxContent>
                                  <w:p w14:paraId="64E0564F"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848" style="width:13.0422pt;height:36.1607pt;mso-position-horizontal-relative:char;mso-position-vertical-relative:line" coordsize="1656,4592">
                      <v:rect id="Rectangle 3378"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3379"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17D557EA" w14:textId="77777777" w:rsidR="00606D89" w:rsidRDefault="00CF0E9A">
            <w:pPr>
              <w:spacing w:after="0"/>
              <w:ind w:left="126"/>
            </w:pPr>
            <w:r>
              <w:rPr>
                <w:noProof/>
              </w:rPr>
              <mc:AlternateContent>
                <mc:Choice Requires="wpg">
                  <w:drawing>
                    <wp:inline distT="0" distB="0" distL="0" distR="0" wp14:anchorId="18F9F6F1" wp14:editId="488328A8">
                      <wp:extent cx="165591" cy="459241"/>
                      <wp:effectExtent l="0" t="0" r="0" b="0"/>
                      <wp:docPr id="166897" name="Group 166897"/>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3380" name="Rectangle 3380"/>
                              <wps:cNvSpPr/>
                              <wps:spPr>
                                <a:xfrm rot="-5399999">
                                  <a:off x="-147906" y="214705"/>
                                  <a:ext cx="392442" cy="96629"/>
                                </a:xfrm>
                                <a:prstGeom prst="rect">
                                  <a:avLst/>
                                </a:prstGeom>
                                <a:ln>
                                  <a:noFill/>
                                </a:ln>
                              </wps:spPr>
                              <wps:txbx>
                                <w:txbxContent>
                                  <w:p w14:paraId="1C6A83D5"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381" name="Rectangle 3381"/>
                              <wps:cNvSpPr/>
                              <wps:spPr>
                                <a:xfrm rot="-5399999">
                                  <a:off x="-164142" y="105530"/>
                                  <a:ext cx="610791" cy="96629"/>
                                </a:xfrm>
                                <a:prstGeom prst="rect">
                                  <a:avLst/>
                                </a:prstGeom>
                                <a:ln>
                                  <a:noFill/>
                                </a:ln>
                              </wps:spPr>
                              <wps:txbx>
                                <w:txbxContent>
                                  <w:p w14:paraId="4982407B"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897" style="width:13.0387pt;height:36.1607pt;mso-position-horizontal-relative:char;mso-position-vertical-relative:line" coordsize="1655,4592">
                      <v:rect id="Rectangle 3380"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3381"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6E9A7C41" w14:textId="77777777" w:rsidR="00606D89" w:rsidRDefault="00CF0E9A">
            <w:pPr>
              <w:spacing w:after="0"/>
              <w:ind w:left="200"/>
            </w:pPr>
            <w:r>
              <w:rPr>
                <w:noProof/>
              </w:rPr>
              <mc:AlternateContent>
                <mc:Choice Requires="wpg">
                  <w:drawing>
                    <wp:inline distT="0" distB="0" distL="0" distR="0" wp14:anchorId="6ABB9C35" wp14:editId="3A647BAA">
                      <wp:extent cx="72654" cy="414313"/>
                      <wp:effectExtent l="0" t="0" r="0" b="0"/>
                      <wp:docPr id="166943" name="Group 166943"/>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3382" name="Rectangle 3382"/>
                              <wps:cNvSpPr/>
                              <wps:spPr>
                                <a:xfrm rot="-5399999">
                                  <a:off x="-227204" y="90481"/>
                                  <a:ext cx="551037" cy="96629"/>
                                </a:xfrm>
                                <a:prstGeom prst="rect">
                                  <a:avLst/>
                                </a:prstGeom>
                                <a:ln>
                                  <a:noFill/>
                                </a:ln>
                              </wps:spPr>
                              <wps:txbx>
                                <w:txbxContent>
                                  <w:p w14:paraId="39F776C2"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66943" style="width:5.72076pt;height:32.6231pt;mso-position-horizontal-relative:char;mso-position-vertical-relative:line" coordsize="726,4143">
                      <v:rect id="Rectangle 3382"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379DB80F"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47D07780" w14:textId="77777777">
        <w:trPr>
          <w:trHeight w:val="1038"/>
        </w:trPr>
        <w:tc>
          <w:tcPr>
            <w:tcW w:w="2297" w:type="dxa"/>
            <w:tcBorders>
              <w:top w:val="single" w:sz="4" w:space="0" w:color="00B0F0"/>
              <w:left w:val="single" w:sz="4" w:space="0" w:color="00B0F0"/>
              <w:bottom w:val="single" w:sz="4" w:space="0" w:color="00B0F0"/>
              <w:right w:val="single" w:sz="4" w:space="0" w:color="00B0F0"/>
            </w:tcBorders>
          </w:tcPr>
          <w:p w14:paraId="0F7C06A1" w14:textId="77777777" w:rsidR="00606D89" w:rsidRDefault="00CF0E9A">
            <w:pPr>
              <w:spacing w:after="0"/>
              <w:ind w:left="24"/>
            </w:pPr>
            <w:r>
              <w:rPr>
                <w:rFonts w:ascii="Times New Roman" w:eastAsia="Times New Roman" w:hAnsi="Times New Roman" w:cs="Times New Roman"/>
                <w:sz w:val="12"/>
              </w:rPr>
              <w:t>Governance, Risk and Compliance (GRC)</w:t>
            </w:r>
          </w:p>
        </w:tc>
        <w:tc>
          <w:tcPr>
            <w:tcW w:w="3720" w:type="dxa"/>
            <w:tcBorders>
              <w:top w:val="single" w:sz="4" w:space="0" w:color="00B0F0"/>
              <w:left w:val="single" w:sz="4" w:space="0" w:color="00B0F0"/>
              <w:bottom w:val="single" w:sz="4" w:space="0" w:color="00B0F0"/>
              <w:right w:val="single" w:sz="4" w:space="0" w:color="00B0F0"/>
            </w:tcBorders>
          </w:tcPr>
          <w:p w14:paraId="24170869" w14:textId="77777777" w:rsidR="00606D89" w:rsidRDefault="00CF0E9A">
            <w:pPr>
              <w:spacing w:after="0"/>
              <w:ind w:left="26"/>
            </w:pPr>
            <w:r>
              <w:rPr>
                <w:rFonts w:ascii="Times New Roman" w:eastAsia="Times New Roman" w:hAnsi="Times New Roman" w:cs="Times New Roman"/>
                <w:sz w:val="12"/>
              </w:rPr>
              <w:t xml:space="preserve">GRC is the umbrella term covering an organization's approach across these three areas. </w:t>
            </w:r>
          </w:p>
        </w:tc>
        <w:tc>
          <w:tcPr>
            <w:tcW w:w="3238" w:type="dxa"/>
            <w:tcBorders>
              <w:top w:val="single" w:sz="4" w:space="0" w:color="00B0F0"/>
              <w:left w:val="single" w:sz="4" w:space="0" w:color="00B0F0"/>
              <w:bottom w:val="single" w:sz="4" w:space="0" w:color="00B0F0"/>
              <w:right w:val="single" w:sz="4" w:space="0" w:color="00B0F0"/>
            </w:tcBorders>
          </w:tcPr>
          <w:p w14:paraId="22AA6748" w14:textId="77777777" w:rsidR="00606D89" w:rsidRDefault="00CF0E9A">
            <w:pPr>
              <w:spacing w:after="0"/>
              <w:ind w:left="26"/>
            </w:pPr>
            <w:r>
              <w:rPr>
                <w:rFonts w:ascii="Times New Roman" w:eastAsia="Times New Roman" w:hAnsi="Times New Roman" w:cs="Times New Roman"/>
                <w:sz w:val="12"/>
              </w:rPr>
              <w:t xml:space="preserve">Being closely related concerns, governance, </w:t>
            </w:r>
            <w:proofErr w:type="gramStart"/>
            <w:r>
              <w:rPr>
                <w:rFonts w:ascii="Times New Roman" w:eastAsia="Times New Roman" w:hAnsi="Times New Roman" w:cs="Times New Roman"/>
                <w:sz w:val="12"/>
              </w:rPr>
              <w:t>risk</w:t>
            </w:r>
            <w:proofErr w:type="gramEnd"/>
            <w:r>
              <w:rPr>
                <w:rFonts w:ascii="Times New Roman" w:eastAsia="Times New Roman" w:hAnsi="Times New Roman" w:cs="Times New Roman"/>
                <w:sz w:val="12"/>
              </w:rPr>
              <w:t xml:space="preserve"> and compliance activities are increasingly being integrated and aligned to some extent in order to avoid conflicts, wasteful overlaps and gaps. While interpreted differently in various organizations, GRC typ</w:t>
            </w:r>
            <w:r>
              <w:rPr>
                <w:rFonts w:ascii="Times New Roman" w:eastAsia="Times New Roman" w:hAnsi="Times New Roman" w:cs="Times New Roman"/>
                <w:sz w:val="12"/>
              </w:rPr>
              <w:t>ically encompasses activities such as corporate governance, enterprise risk management (ERM) and corporate compliance with applicable laws and regulations.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E49056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2612ED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54FA43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B5C645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2834A9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31D10734"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B0E1E0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7A38921" w14:textId="77777777" w:rsidR="00606D89" w:rsidRDefault="00CF0E9A">
            <w:pPr>
              <w:spacing w:after="0"/>
              <w:ind w:left="26"/>
            </w:pPr>
            <w:r>
              <w:rPr>
                <w:rFonts w:ascii="Times New Roman" w:eastAsia="Times New Roman" w:hAnsi="Times New Roman" w:cs="Times New Roman"/>
                <w:sz w:val="12"/>
              </w:rPr>
              <w:t>DRJ, BCI</w:t>
            </w:r>
          </w:p>
        </w:tc>
      </w:tr>
      <w:tr w:rsidR="00606D89" w14:paraId="17FCACB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3855267" w14:textId="77777777" w:rsidR="00606D89" w:rsidRDefault="00CF0E9A">
            <w:pPr>
              <w:spacing w:after="0"/>
              <w:ind w:left="24"/>
            </w:pPr>
            <w:r>
              <w:rPr>
                <w:rFonts w:ascii="Times New Roman" w:eastAsia="Times New Roman" w:hAnsi="Times New Roman" w:cs="Times New Roman"/>
                <w:sz w:val="12"/>
              </w:rPr>
              <w:t>Grab List</w:t>
            </w:r>
          </w:p>
        </w:tc>
        <w:tc>
          <w:tcPr>
            <w:tcW w:w="3720" w:type="dxa"/>
            <w:tcBorders>
              <w:top w:val="single" w:sz="4" w:space="0" w:color="00B0F0"/>
              <w:left w:val="single" w:sz="4" w:space="0" w:color="00B0F0"/>
              <w:bottom w:val="single" w:sz="4" w:space="0" w:color="00B0F0"/>
              <w:right w:val="single" w:sz="4" w:space="0" w:color="00B0F0"/>
            </w:tcBorders>
          </w:tcPr>
          <w:p w14:paraId="4CB6F848" w14:textId="77777777" w:rsidR="00606D89" w:rsidRDefault="00CF0E9A">
            <w:pPr>
              <w:spacing w:after="0"/>
              <w:ind w:left="26"/>
            </w:pPr>
            <w:r>
              <w:rPr>
                <w:rFonts w:ascii="Times New Roman" w:eastAsia="Times New Roman" w:hAnsi="Times New Roman" w:cs="Times New Roman"/>
                <w:sz w:val="12"/>
              </w:rPr>
              <w:t xml:space="preserve">A list of items that individuals should take with them prior to evacuating a building. </w:t>
            </w:r>
          </w:p>
        </w:tc>
        <w:tc>
          <w:tcPr>
            <w:tcW w:w="3238" w:type="dxa"/>
            <w:tcBorders>
              <w:top w:val="single" w:sz="4" w:space="0" w:color="00B0F0"/>
              <w:left w:val="single" w:sz="4" w:space="0" w:color="00B0F0"/>
              <w:bottom w:val="single" w:sz="4" w:space="0" w:color="00B0F0"/>
              <w:right w:val="single" w:sz="4" w:space="0" w:color="00B0F0"/>
            </w:tcBorders>
          </w:tcPr>
          <w:p w14:paraId="225FCB35" w14:textId="77777777" w:rsidR="00606D89" w:rsidRDefault="00CF0E9A">
            <w:pPr>
              <w:spacing w:after="0"/>
              <w:ind w:left="26"/>
            </w:pPr>
            <w:r>
              <w:rPr>
                <w:rFonts w:ascii="Times New Roman" w:eastAsia="Times New Roman" w:hAnsi="Times New Roman" w:cs="Times New Roman"/>
                <w:sz w:val="12"/>
              </w:rPr>
              <w:t>These should only be taken if it does not delay evacuation and must not compromise personal safety.</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0037D0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30E162E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9BB8B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E0B2AC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6D7552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DAF38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2BC69B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13060C1"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2991BDC2"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37A07AC" w14:textId="77777777" w:rsidR="00606D89" w:rsidRDefault="00CF0E9A">
            <w:pPr>
              <w:spacing w:after="0"/>
              <w:ind w:left="24"/>
            </w:pPr>
            <w:r>
              <w:rPr>
                <w:rFonts w:ascii="Times New Roman" w:eastAsia="Times New Roman" w:hAnsi="Times New Roman" w:cs="Times New Roman"/>
                <w:sz w:val="12"/>
              </w:rPr>
              <w:t>Hardening</w:t>
            </w:r>
          </w:p>
        </w:tc>
        <w:tc>
          <w:tcPr>
            <w:tcW w:w="3720" w:type="dxa"/>
            <w:tcBorders>
              <w:top w:val="single" w:sz="4" w:space="0" w:color="00B0F0"/>
              <w:left w:val="single" w:sz="4" w:space="0" w:color="00B0F0"/>
              <w:bottom w:val="single" w:sz="4" w:space="0" w:color="00B0F0"/>
              <w:right w:val="single" w:sz="4" w:space="0" w:color="00B0F0"/>
            </w:tcBorders>
          </w:tcPr>
          <w:p w14:paraId="0B85379D" w14:textId="77777777" w:rsidR="00606D89" w:rsidRDefault="00CF0E9A">
            <w:pPr>
              <w:spacing w:after="0"/>
              <w:ind w:left="26"/>
            </w:pPr>
            <w:r>
              <w:rPr>
                <w:rFonts w:ascii="Times New Roman" w:eastAsia="Times New Roman" w:hAnsi="Times New Roman" w:cs="Times New Roman"/>
                <w:sz w:val="12"/>
              </w:rPr>
              <w:t>The process of making something more secure, resistant to attack, or less vulnerable.</w:t>
            </w:r>
          </w:p>
        </w:tc>
        <w:tc>
          <w:tcPr>
            <w:tcW w:w="3238" w:type="dxa"/>
            <w:tcBorders>
              <w:top w:val="single" w:sz="4" w:space="0" w:color="00B0F0"/>
              <w:left w:val="single" w:sz="4" w:space="0" w:color="00B0F0"/>
              <w:bottom w:val="single" w:sz="4" w:space="0" w:color="00B0F0"/>
              <w:right w:val="single" w:sz="4" w:space="0" w:color="00B0F0"/>
            </w:tcBorders>
          </w:tcPr>
          <w:p w14:paraId="10B34B9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968AE1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FEC4D7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7650AFA"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A62E18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E71CCA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6EC61F9A" w14:textId="77777777" w:rsidR="00606D89" w:rsidRDefault="00CF0E9A">
            <w:pPr>
              <w:spacing w:after="0"/>
              <w:ind w:left="9"/>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1B7427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E7DC23F" w14:textId="77777777" w:rsidR="00606D89" w:rsidRDefault="00CF0E9A">
            <w:pPr>
              <w:spacing w:after="0"/>
              <w:ind w:left="26"/>
            </w:pPr>
            <w:r>
              <w:rPr>
                <w:rFonts w:ascii="Times New Roman" w:eastAsia="Times New Roman" w:hAnsi="Times New Roman" w:cs="Times New Roman"/>
                <w:sz w:val="12"/>
              </w:rPr>
              <w:t>DRJ, BCI</w:t>
            </w:r>
          </w:p>
        </w:tc>
      </w:tr>
      <w:tr w:rsidR="00606D89" w14:paraId="2F2F99B9"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57299145" w14:textId="77777777" w:rsidR="00606D89" w:rsidRDefault="00CF0E9A">
            <w:pPr>
              <w:spacing w:after="0"/>
              <w:ind w:left="24"/>
            </w:pPr>
            <w:r>
              <w:rPr>
                <w:rFonts w:ascii="Times New Roman" w:eastAsia="Times New Roman" w:hAnsi="Times New Roman" w:cs="Times New Roman"/>
                <w:sz w:val="12"/>
              </w:rPr>
              <w:t>Hazard</w:t>
            </w:r>
          </w:p>
        </w:tc>
        <w:tc>
          <w:tcPr>
            <w:tcW w:w="3720" w:type="dxa"/>
            <w:tcBorders>
              <w:top w:val="single" w:sz="4" w:space="0" w:color="00B0F0"/>
              <w:left w:val="single" w:sz="4" w:space="0" w:color="00B0F0"/>
              <w:bottom w:val="single" w:sz="4" w:space="0" w:color="00B0F0"/>
              <w:right w:val="single" w:sz="4" w:space="0" w:color="00B0F0"/>
            </w:tcBorders>
          </w:tcPr>
          <w:p w14:paraId="70B6DD14" w14:textId="77777777" w:rsidR="00606D89" w:rsidRDefault="00CF0E9A">
            <w:pPr>
              <w:spacing w:after="0"/>
              <w:ind w:left="26"/>
            </w:pPr>
            <w:r>
              <w:rPr>
                <w:rFonts w:ascii="Times New Roman" w:eastAsia="Times New Roman" w:hAnsi="Times New Roman" w:cs="Times New Roman"/>
                <w:sz w:val="12"/>
              </w:rPr>
              <w:t xml:space="preserve">A source of potential harm. </w:t>
            </w:r>
          </w:p>
        </w:tc>
        <w:tc>
          <w:tcPr>
            <w:tcW w:w="3238" w:type="dxa"/>
            <w:tcBorders>
              <w:top w:val="single" w:sz="4" w:space="0" w:color="00B0F0"/>
              <w:left w:val="single" w:sz="4" w:space="0" w:color="00B0F0"/>
              <w:bottom w:val="single" w:sz="4" w:space="0" w:color="00B0F0"/>
              <w:right w:val="single" w:sz="4" w:space="0" w:color="00B0F0"/>
            </w:tcBorders>
          </w:tcPr>
          <w:p w14:paraId="324C4060" w14:textId="77777777" w:rsidR="00606D89" w:rsidRDefault="00CF0E9A">
            <w:pPr>
              <w:spacing w:after="0"/>
              <w:ind w:left="26"/>
            </w:pPr>
            <w:r>
              <w:rPr>
                <w:rFonts w:ascii="Times New Roman" w:eastAsia="Times New Roman" w:hAnsi="Times New Roman" w:cs="Times New Roman"/>
                <w:sz w:val="12"/>
              </w:rPr>
              <w:t>The words “threat” and “hazard” are often interchangeable. Threats such as natural disasters or extreme weather conditions are more typically referred to as “hazards.”  Hazard can be a risk source.</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24E834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9103EC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F44F9E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4353505"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283FC99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3224CE3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906F3B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AC052A7" w14:textId="77777777" w:rsidR="00606D89" w:rsidRDefault="00CF0E9A">
            <w:pPr>
              <w:spacing w:after="0"/>
              <w:ind w:left="26"/>
            </w:pPr>
            <w:r>
              <w:rPr>
                <w:rFonts w:ascii="Times New Roman" w:eastAsia="Times New Roman" w:hAnsi="Times New Roman" w:cs="Times New Roman"/>
                <w:sz w:val="12"/>
              </w:rPr>
              <w:t>DRJ, BCI</w:t>
            </w:r>
          </w:p>
        </w:tc>
      </w:tr>
      <w:tr w:rsidR="00606D89" w14:paraId="3161B444"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50292BDE" w14:textId="77777777" w:rsidR="00606D89" w:rsidRDefault="00CF0E9A">
            <w:pPr>
              <w:spacing w:after="0"/>
              <w:ind w:left="24"/>
            </w:pPr>
            <w:r>
              <w:rPr>
                <w:rFonts w:ascii="Times New Roman" w:eastAsia="Times New Roman" w:hAnsi="Times New Roman" w:cs="Times New Roman"/>
                <w:sz w:val="12"/>
              </w:rPr>
              <w:t>Hazard Assessment</w:t>
            </w:r>
          </w:p>
        </w:tc>
        <w:tc>
          <w:tcPr>
            <w:tcW w:w="3720" w:type="dxa"/>
            <w:tcBorders>
              <w:top w:val="single" w:sz="4" w:space="0" w:color="00B0F0"/>
              <w:left w:val="single" w:sz="4" w:space="0" w:color="00B0F0"/>
              <w:bottom w:val="single" w:sz="4" w:space="0" w:color="00B0F0"/>
              <w:right w:val="single" w:sz="4" w:space="0" w:color="00B0F0"/>
            </w:tcBorders>
          </w:tcPr>
          <w:p w14:paraId="5684BF6F" w14:textId="77777777" w:rsidR="00606D89" w:rsidRDefault="00CF0E9A">
            <w:pPr>
              <w:spacing w:after="0"/>
              <w:ind w:left="26"/>
            </w:pPr>
            <w:r>
              <w:rPr>
                <w:rFonts w:ascii="Times New Roman" w:eastAsia="Times New Roman" w:hAnsi="Times New Roman" w:cs="Times New Roman"/>
                <w:sz w:val="12"/>
              </w:rPr>
              <w:t xml:space="preserve">Process of determining, for specific areas, the likelihood of the occurrence of </w:t>
            </w:r>
            <w:proofErr w:type="gramStart"/>
            <w:r>
              <w:rPr>
                <w:rFonts w:ascii="Times New Roman" w:eastAsia="Times New Roman" w:hAnsi="Times New Roman" w:cs="Times New Roman"/>
                <w:sz w:val="12"/>
              </w:rPr>
              <w:t>potentially-damaging</w:t>
            </w:r>
            <w:proofErr w:type="gramEnd"/>
            <w:r>
              <w:rPr>
                <w:rFonts w:ascii="Times New Roman" w:eastAsia="Times New Roman" w:hAnsi="Times New Roman" w:cs="Times New Roman"/>
                <w:sz w:val="12"/>
              </w:rPr>
              <w:t xml:space="preserve"> phenomenon of given magnitudes within a specified period of time</w:t>
            </w:r>
          </w:p>
        </w:tc>
        <w:tc>
          <w:tcPr>
            <w:tcW w:w="3238" w:type="dxa"/>
            <w:tcBorders>
              <w:top w:val="single" w:sz="4" w:space="0" w:color="00B0F0"/>
              <w:left w:val="single" w:sz="4" w:space="0" w:color="00B0F0"/>
              <w:bottom w:val="single" w:sz="4" w:space="0" w:color="00B0F0"/>
              <w:right w:val="single" w:sz="4" w:space="0" w:color="00B0F0"/>
            </w:tcBorders>
          </w:tcPr>
          <w:p w14:paraId="3DB0F2B8" w14:textId="77777777" w:rsidR="00606D89" w:rsidRDefault="00CF0E9A">
            <w:pPr>
              <w:spacing w:after="0"/>
              <w:ind w:left="26"/>
            </w:pPr>
            <w:r>
              <w:rPr>
                <w:rFonts w:ascii="Times New Roman" w:eastAsia="Times New Roman" w:hAnsi="Times New Roman" w:cs="Times New Roman"/>
                <w:sz w:val="12"/>
              </w:rPr>
              <w:t>Typically involves analysis of formal and informal historical records, p</w:t>
            </w:r>
            <w:r>
              <w:rPr>
                <w:rFonts w:ascii="Times New Roman" w:eastAsia="Times New Roman" w:hAnsi="Times New Roman" w:cs="Times New Roman"/>
                <w:sz w:val="12"/>
              </w:rPr>
              <w:t xml:space="preserve">lus skilled interpretation of existing topographical graphical, geological, geomorphological, hydrological, and </w:t>
            </w:r>
            <w:proofErr w:type="spellStart"/>
            <w:r>
              <w:rPr>
                <w:rFonts w:ascii="Times New Roman" w:eastAsia="Times New Roman" w:hAnsi="Times New Roman" w:cs="Times New Roman"/>
                <w:sz w:val="12"/>
              </w:rPr>
              <w:t>landuse</w:t>
            </w:r>
            <w:proofErr w:type="spellEnd"/>
            <w:r>
              <w:rPr>
                <w:rFonts w:ascii="Times New Roman" w:eastAsia="Times New Roman" w:hAnsi="Times New Roman" w:cs="Times New Roman"/>
                <w:sz w:val="12"/>
              </w:rPr>
              <w:t xml:space="preserve"> maps.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85C5E2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A95BC5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D662C5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53BFF94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6CB9D79"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4C64DBA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44BBEC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8E2D712" w14:textId="77777777" w:rsidR="00606D89" w:rsidRDefault="00CF0E9A">
            <w:pPr>
              <w:spacing w:after="0"/>
              <w:ind w:left="26"/>
            </w:pPr>
            <w:r>
              <w:rPr>
                <w:rFonts w:ascii="Times New Roman" w:eastAsia="Times New Roman" w:hAnsi="Times New Roman" w:cs="Times New Roman"/>
                <w:sz w:val="12"/>
              </w:rPr>
              <w:t>BCI</w:t>
            </w:r>
          </w:p>
        </w:tc>
      </w:tr>
      <w:tr w:rsidR="00606D89" w14:paraId="29BCED69"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0C4D6FBF" w14:textId="77777777" w:rsidR="00606D89" w:rsidRDefault="00CF0E9A">
            <w:pPr>
              <w:spacing w:after="0"/>
              <w:ind w:left="24"/>
            </w:pPr>
            <w:r>
              <w:rPr>
                <w:rFonts w:ascii="Times New Roman" w:eastAsia="Times New Roman" w:hAnsi="Times New Roman" w:cs="Times New Roman"/>
                <w:sz w:val="12"/>
              </w:rPr>
              <w:t>Health and Safety</w:t>
            </w:r>
          </w:p>
        </w:tc>
        <w:tc>
          <w:tcPr>
            <w:tcW w:w="3720" w:type="dxa"/>
            <w:tcBorders>
              <w:top w:val="single" w:sz="4" w:space="0" w:color="00B0F0"/>
              <w:left w:val="single" w:sz="4" w:space="0" w:color="00B0F0"/>
              <w:bottom w:val="single" w:sz="4" w:space="0" w:color="00B0F0"/>
              <w:right w:val="single" w:sz="4" w:space="0" w:color="00B0F0"/>
            </w:tcBorders>
          </w:tcPr>
          <w:p w14:paraId="11C49A1A" w14:textId="77777777" w:rsidR="00606D89" w:rsidRDefault="00CF0E9A">
            <w:pPr>
              <w:spacing w:after="0"/>
              <w:ind w:left="26"/>
            </w:pPr>
            <w:r>
              <w:rPr>
                <w:rFonts w:ascii="Times New Roman" w:eastAsia="Times New Roman" w:hAnsi="Times New Roman" w:cs="Times New Roman"/>
                <w:sz w:val="12"/>
              </w:rPr>
              <w:t xml:space="preserve">The process by which the wellbeing of all employees, contractors, </w:t>
            </w:r>
            <w:proofErr w:type="gramStart"/>
            <w:r>
              <w:rPr>
                <w:rFonts w:ascii="Times New Roman" w:eastAsia="Times New Roman" w:hAnsi="Times New Roman" w:cs="Times New Roman"/>
                <w:sz w:val="12"/>
              </w:rPr>
              <w:t>visitors</w:t>
            </w:r>
            <w:proofErr w:type="gramEnd"/>
            <w:r>
              <w:rPr>
                <w:rFonts w:ascii="Times New Roman" w:eastAsia="Times New Roman" w:hAnsi="Times New Roman" w:cs="Times New Roman"/>
                <w:sz w:val="12"/>
              </w:rPr>
              <w:t xml:space="preserve"> and the public is safeguarded. </w:t>
            </w:r>
          </w:p>
        </w:tc>
        <w:tc>
          <w:tcPr>
            <w:tcW w:w="3238" w:type="dxa"/>
            <w:tcBorders>
              <w:top w:val="single" w:sz="4" w:space="0" w:color="00B0F0"/>
              <w:left w:val="single" w:sz="4" w:space="0" w:color="00B0F0"/>
              <w:bottom w:val="single" w:sz="4" w:space="0" w:color="00B0F0"/>
              <w:right w:val="single" w:sz="4" w:space="0" w:color="00B0F0"/>
            </w:tcBorders>
          </w:tcPr>
          <w:p w14:paraId="3E589543" w14:textId="77777777" w:rsidR="00606D89" w:rsidRDefault="00CF0E9A">
            <w:pPr>
              <w:spacing w:after="0"/>
              <w:ind w:left="26"/>
            </w:pPr>
            <w:r>
              <w:rPr>
                <w:rFonts w:ascii="Times New Roman" w:eastAsia="Times New Roman" w:hAnsi="Times New Roman" w:cs="Times New Roman"/>
                <w:sz w:val="12"/>
              </w:rPr>
              <w:t xml:space="preserve">All business continuity </w:t>
            </w:r>
            <w:proofErr w:type="gramStart"/>
            <w:r>
              <w:rPr>
                <w:rFonts w:ascii="Times New Roman" w:eastAsia="Times New Roman" w:hAnsi="Times New Roman" w:cs="Times New Roman"/>
                <w:sz w:val="12"/>
              </w:rPr>
              <w:t>plans</w:t>
            </w:r>
            <w:proofErr w:type="gramEnd"/>
            <w:r>
              <w:rPr>
                <w:rFonts w:ascii="Times New Roman" w:eastAsia="Times New Roman" w:hAnsi="Times New Roman" w:cs="Times New Roman"/>
                <w:sz w:val="12"/>
              </w:rPr>
              <w:t xml:space="preserve"> and planning must be cognizant of H&amp;S statutory and regulatory requirements and legislation. Health and Safety consider</w:t>
            </w:r>
            <w:r>
              <w:rPr>
                <w:rFonts w:ascii="Times New Roman" w:eastAsia="Times New Roman" w:hAnsi="Times New Roman" w:cs="Times New Roman"/>
                <w:sz w:val="12"/>
              </w:rPr>
              <w:t>ations should be reviewed during the risk assessment.</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762FF8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BF2F11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12178E3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CB6C64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7AE1F29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923EE9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2859E3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B1402D1" w14:textId="77777777" w:rsidR="00606D89" w:rsidRDefault="00CF0E9A">
            <w:pPr>
              <w:spacing w:after="0"/>
              <w:ind w:left="26"/>
            </w:pPr>
            <w:r>
              <w:rPr>
                <w:rFonts w:ascii="Times New Roman" w:eastAsia="Times New Roman" w:hAnsi="Times New Roman" w:cs="Times New Roman"/>
                <w:sz w:val="12"/>
              </w:rPr>
              <w:t>BCI</w:t>
            </w:r>
          </w:p>
        </w:tc>
      </w:tr>
      <w:tr w:rsidR="00606D89" w14:paraId="00AC9DB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FECABB0" w14:textId="77777777" w:rsidR="00606D89" w:rsidRDefault="00CF0E9A">
            <w:pPr>
              <w:spacing w:after="0"/>
              <w:ind w:left="24"/>
            </w:pPr>
            <w:r>
              <w:rPr>
                <w:rFonts w:ascii="Times New Roman" w:eastAsia="Times New Roman" w:hAnsi="Times New Roman" w:cs="Times New Roman"/>
                <w:sz w:val="12"/>
              </w:rPr>
              <w:t xml:space="preserve">Herd Immunity </w:t>
            </w:r>
          </w:p>
        </w:tc>
        <w:tc>
          <w:tcPr>
            <w:tcW w:w="3720" w:type="dxa"/>
            <w:tcBorders>
              <w:top w:val="single" w:sz="4" w:space="0" w:color="00B0F0"/>
              <w:left w:val="single" w:sz="4" w:space="0" w:color="00B0F0"/>
              <w:bottom w:val="single" w:sz="4" w:space="0" w:color="00B0F0"/>
              <w:right w:val="single" w:sz="4" w:space="0" w:color="00B0F0"/>
            </w:tcBorders>
          </w:tcPr>
          <w:p w14:paraId="458350E9" w14:textId="77777777" w:rsidR="00606D89" w:rsidRDefault="00CF0E9A">
            <w:pPr>
              <w:spacing w:after="0"/>
              <w:ind w:left="26"/>
            </w:pPr>
            <w:r>
              <w:rPr>
                <w:rFonts w:ascii="Times New Roman" w:eastAsia="Times New Roman" w:hAnsi="Times New Roman" w:cs="Times New Roman"/>
                <w:sz w:val="12"/>
              </w:rPr>
              <w:t xml:space="preserve">Resistance to the spread of an infectious disease within a population that is based on pre-existing immunity of a high proportion of individuals </w:t>
            </w:r>
            <w:proofErr w:type="gramStart"/>
            <w:r>
              <w:rPr>
                <w:rFonts w:ascii="Times New Roman" w:eastAsia="Times New Roman" w:hAnsi="Times New Roman" w:cs="Times New Roman"/>
                <w:sz w:val="12"/>
              </w:rPr>
              <w:t>as a result of</w:t>
            </w:r>
            <w:proofErr w:type="gramEnd"/>
            <w:r>
              <w:rPr>
                <w:rFonts w:ascii="Times New Roman" w:eastAsia="Times New Roman" w:hAnsi="Times New Roman" w:cs="Times New Roman"/>
                <w:sz w:val="12"/>
              </w:rPr>
              <w:t xml:space="preserve"> previous infection or vaccination.</w:t>
            </w:r>
          </w:p>
        </w:tc>
        <w:tc>
          <w:tcPr>
            <w:tcW w:w="3238" w:type="dxa"/>
            <w:tcBorders>
              <w:top w:val="single" w:sz="4" w:space="0" w:color="00B0F0"/>
              <w:left w:val="single" w:sz="4" w:space="0" w:color="00B0F0"/>
              <w:bottom w:val="single" w:sz="4" w:space="0" w:color="00B0F0"/>
              <w:right w:val="single" w:sz="4" w:space="0" w:color="00B0F0"/>
            </w:tcBorders>
          </w:tcPr>
          <w:p w14:paraId="59C3C98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17BD9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4D18A3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AF846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977D83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5AE533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BBAC59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773AE135"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28DEA6AA" w14:textId="77777777" w:rsidR="00606D89" w:rsidRDefault="00CF0E9A">
            <w:pPr>
              <w:spacing w:after="0"/>
              <w:ind w:left="26"/>
            </w:pPr>
            <w:r>
              <w:rPr>
                <w:rFonts w:ascii="Times New Roman" w:eastAsia="Times New Roman" w:hAnsi="Times New Roman" w:cs="Times New Roman"/>
                <w:sz w:val="12"/>
              </w:rPr>
              <w:t>BCI</w:t>
            </w:r>
          </w:p>
        </w:tc>
      </w:tr>
      <w:tr w:rsidR="00606D89" w14:paraId="27EF06BA"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92AC2FA" w14:textId="77777777" w:rsidR="00606D89" w:rsidRDefault="00CF0E9A">
            <w:pPr>
              <w:spacing w:after="0"/>
              <w:ind w:left="24"/>
            </w:pPr>
            <w:r>
              <w:rPr>
                <w:rFonts w:ascii="Times New Roman" w:eastAsia="Times New Roman" w:hAnsi="Times New Roman" w:cs="Times New Roman"/>
                <w:sz w:val="12"/>
              </w:rPr>
              <w:t>High-Availability</w:t>
            </w:r>
          </w:p>
        </w:tc>
        <w:tc>
          <w:tcPr>
            <w:tcW w:w="3720" w:type="dxa"/>
            <w:tcBorders>
              <w:top w:val="single" w:sz="4" w:space="0" w:color="00B0F0"/>
              <w:left w:val="single" w:sz="4" w:space="0" w:color="00B0F0"/>
              <w:bottom w:val="single" w:sz="4" w:space="0" w:color="00B0F0"/>
              <w:right w:val="single" w:sz="4" w:space="0" w:color="00B0F0"/>
            </w:tcBorders>
          </w:tcPr>
          <w:p w14:paraId="7886E0B0" w14:textId="77777777" w:rsidR="00606D89" w:rsidRDefault="00CF0E9A">
            <w:pPr>
              <w:spacing w:after="0"/>
              <w:ind w:left="26"/>
            </w:pPr>
            <w:r>
              <w:rPr>
                <w:rFonts w:ascii="Times New Roman" w:eastAsia="Times New Roman" w:hAnsi="Times New Roman" w:cs="Times New Roman"/>
                <w:sz w:val="12"/>
              </w:rPr>
              <w:t xml:space="preserve">Systems or applications requiring a very high level of reliability and availability. </w:t>
            </w:r>
          </w:p>
        </w:tc>
        <w:tc>
          <w:tcPr>
            <w:tcW w:w="3238" w:type="dxa"/>
            <w:tcBorders>
              <w:top w:val="single" w:sz="4" w:space="0" w:color="00B0F0"/>
              <w:left w:val="single" w:sz="4" w:space="0" w:color="00B0F0"/>
              <w:bottom w:val="single" w:sz="4" w:space="0" w:color="00B0F0"/>
              <w:right w:val="single" w:sz="4" w:space="0" w:color="00B0F0"/>
            </w:tcBorders>
          </w:tcPr>
          <w:p w14:paraId="6966ACA8" w14:textId="77777777" w:rsidR="00606D89" w:rsidRDefault="00CF0E9A">
            <w:pPr>
              <w:spacing w:after="0"/>
              <w:ind w:left="26" w:right="5"/>
            </w:pPr>
            <w:r>
              <w:rPr>
                <w:rFonts w:ascii="Times New Roman" w:eastAsia="Times New Roman" w:hAnsi="Times New Roman" w:cs="Times New Roman"/>
                <w:sz w:val="12"/>
              </w:rPr>
              <w:t>High availability systems typically operate 24x7 and usually require built-in redundancy to minimize the risk of downtime due to hardware and/or telecommunication failure</w:t>
            </w:r>
            <w:r>
              <w:rPr>
                <w:rFonts w:ascii="Times New Roman" w:eastAsia="Times New Roman" w:hAnsi="Times New Roman" w:cs="Times New Roman"/>
                <w:sz w:val="12"/>
              </w:rPr>
              <w:t>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2FA987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2B7517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DBC117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2F73C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1D3410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0729EC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4328F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38672CE" w14:textId="77777777" w:rsidR="00606D89" w:rsidRDefault="00CF0E9A">
            <w:pPr>
              <w:spacing w:after="0"/>
              <w:ind w:left="26"/>
            </w:pPr>
            <w:r>
              <w:rPr>
                <w:rFonts w:ascii="Times New Roman" w:eastAsia="Times New Roman" w:hAnsi="Times New Roman" w:cs="Times New Roman"/>
                <w:sz w:val="12"/>
              </w:rPr>
              <w:t>DRJ, BCI</w:t>
            </w:r>
          </w:p>
        </w:tc>
      </w:tr>
      <w:tr w:rsidR="00606D89" w14:paraId="5D6DB83C"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7E1E8C3" w14:textId="77777777" w:rsidR="00606D89" w:rsidRDefault="00CF0E9A">
            <w:pPr>
              <w:spacing w:after="0"/>
              <w:ind w:left="24"/>
            </w:pPr>
            <w:r>
              <w:rPr>
                <w:rFonts w:ascii="Times New Roman" w:eastAsia="Times New Roman" w:hAnsi="Times New Roman" w:cs="Times New Roman"/>
                <w:sz w:val="12"/>
              </w:rPr>
              <w:t>High-Risk Areas</w:t>
            </w:r>
          </w:p>
        </w:tc>
        <w:tc>
          <w:tcPr>
            <w:tcW w:w="3720" w:type="dxa"/>
            <w:tcBorders>
              <w:top w:val="single" w:sz="4" w:space="0" w:color="00B0F0"/>
              <w:left w:val="single" w:sz="4" w:space="0" w:color="00B0F0"/>
              <w:bottom w:val="single" w:sz="4" w:space="0" w:color="00B0F0"/>
              <w:right w:val="single" w:sz="4" w:space="0" w:color="00B0F0"/>
            </w:tcBorders>
          </w:tcPr>
          <w:p w14:paraId="50AB367D" w14:textId="77777777" w:rsidR="00606D89" w:rsidRDefault="00CF0E9A">
            <w:pPr>
              <w:spacing w:after="0"/>
              <w:ind w:left="26"/>
            </w:pPr>
            <w:r>
              <w:rPr>
                <w:rFonts w:ascii="Times New Roman" w:eastAsia="Times New Roman" w:hAnsi="Times New Roman" w:cs="Times New Roman"/>
                <w:sz w:val="12"/>
              </w:rPr>
              <w:t xml:space="preserve">Areas identified during the risk assessment that are highly susceptible to a disaster situation or might be the cause of a significant disaster. </w:t>
            </w:r>
          </w:p>
        </w:tc>
        <w:tc>
          <w:tcPr>
            <w:tcW w:w="3238" w:type="dxa"/>
            <w:tcBorders>
              <w:top w:val="single" w:sz="4" w:space="0" w:color="00B0F0"/>
              <w:left w:val="single" w:sz="4" w:space="0" w:color="00B0F0"/>
              <w:bottom w:val="single" w:sz="4" w:space="0" w:color="00B0F0"/>
              <w:right w:val="single" w:sz="4" w:space="0" w:color="00B0F0"/>
            </w:tcBorders>
          </w:tcPr>
          <w:p w14:paraId="5356355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D496C4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4CC9F0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8FF018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9EA744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27BB8A2"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6F670DD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F8A0B8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DE82203" w14:textId="77777777" w:rsidR="00606D89" w:rsidRDefault="00CF0E9A">
            <w:pPr>
              <w:spacing w:after="0"/>
              <w:ind w:left="26"/>
            </w:pPr>
            <w:r>
              <w:rPr>
                <w:rFonts w:ascii="Times New Roman" w:eastAsia="Times New Roman" w:hAnsi="Times New Roman" w:cs="Times New Roman"/>
                <w:sz w:val="12"/>
              </w:rPr>
              <w:t>BCI</w:t>
            </w:r>
          </w:p>
        </w:tc>
      </w:tr>
      <w:tr w:rsidR="00606D89" w14:paraId="3AFCF61B"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541CC42" w14:textId="77777777" w:rsidR="00606D89" w:rsidRDefault="00CF0E9A">
            <w:pPr>
              <w:spacing w:after="0"/>
              <w:ind w:left="24"/>
            </w:pPr>
            <w:r>
              <w:rPr>
                <w:rFonts w:ascii="Times New Roman" w:eastAsia="Times New Roman" w:hAnsi="Times New Roman" w:cs="Times New Roman"/>
                <w:sz w:val="12"/>
              </w:rPr>
              <w:t>Horizon Scanning</w:t>
            </w:r>
          </w:p>
        </w:tc>
        <w:tc>
          <w:tcPr>
            <w:tcW w:w="3720" w:type="dxa"/>
            <w:tcBorders>
              <w:top w:val="single" w:sz="4" w:space="0" w:color="00B0F0"/>
              <w:left w:val="single" w:sz="4" w:space="0" w:color="00B0F0"/>
              <w:bottom w:val="single" w:sz="4" w:space="0" w:color="00B0F0"/>
              <w:right w:val="single" w:sz="4" w:space="0" w:color="00B0F0"/>
            </w:tcBorders>
          </w:tcPr>
          <w:p w14:paraId="5845E07C" w14:textId="77777777" w:rsidR="00606D89" w:rsidRDefault="00CF0E9A">
            <w:pPr>
              <w:spacing w:after="0"/>
              <w:ind w:left="26"/>
            </w:pPr>
            <w:r>
              <w:rPr>
                <w:rFonts w:ascii="Times New Roman" w:eastAsia="Times New Roman" w:hAnsi="Times New Roman" w:cs="Times New Roman"/>
                <w:sz w:val="12"/>
              </w:rPr>
              <w:t xml:space="preserve">Systematic examination of potential threats, </w:t>
            </w:r>
            <w:proofErr w:type="gramStart"/>
            <w:r>
              <w:rPr>
                <w:rFonts w:ascii="Times New Roman" w:eastAsia="Times New Roman" w:hAnsi="Times New Roman" w:cs="Times New Roman"/>
                <w:sz w:val="12"/>
              </w:rPr>
              <w:t>opportunities</w:t>
            </w:r>
            <w:proofErr w:type="gramEnd"/>
            <w:r>
              <w:rPr>
                <w:rFonts w:ascii="Times New Roman" w:eastAsia="Times New Roman" w:hAnsi="Times New Roman" w:cs="Times New Roman"/>
                <w:sz w:val="12"/>
              </w:rPr>
              <w:t xml:space="preserve"> and future developments, which might have the potential to create new risks or change the character of risks already identified.</w:t>
            </w:r>
          </w:p>
        </w:tc>
        <w:tc>
          <w:tcPr>
            <w:tcW w:w="3238" w:type="dxa"/>
            <w:tcBorders>
              <w:top w:val="single" w:sz="4" w:space="0" w:color="00B0F0"/>
              <w:left w:val="single" w:sz="4" w:space="0" w:color="00B0F0"/>
              <w:bottom w:val="single" w:sz="4" w:space="0" w:color="00B0F0"/>
              <w:right w:val="single" w:sz="4" w:space="0" w:color="00B0F0"/>
            </w:tcBorders>
          </w:tcPr>
          <w:p w14:paraId="0BC1CD1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4E5AF3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A80A6B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489192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A975A2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B6AEB6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FD5A8B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2B5FCD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AB2DE09" w14:textId="77777777" w:rsidR="00606D89" w:rsidRDefault="00CF0E9A">
            <w:pPr>
              <w:spacing w:after="0"/>
              <w:ind w:left="26"/>
            </w:pPr>
            <w:r>
              <w:rPr>
                <w:rFonts w:ascii="Times New Roman" w:eastAsia="Times New Roman" w:hAnsi="Times New Roman" w:cs="Times New Roman"/>
                <w:sz w:val="12"/>
              </w:rPr>
              <w:t>BCI</w:t>
            </w:r>
          </w:p>
        </w:tc>
      </w:tr>
      <w:tr w:rsidR="00606D89" w14:paraId="2C72864E"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57A46F3" w14:textId="77777777" w:rsidR="00606D89" w:rsidRDefault="00CF0E9A">
            <w:pPr>
              <w:spacing w:after="0"/>
              <w:ind w:left="24"/>
            </w:pPr>
            <w:r>
              <w:rPr>
                <w:rFonts w:ascii="Times New Roman" w:eastAsia="Times New Roman" w:hAnsi="Times New Roman" w:cs="Times New Roman"/>
                <w:sz w:val="12"/>
              </w:rPr>
              <w:t>Hot Debrief</w:t>
            </w:r>
          </w:p>
        </w:tc>
        <w:tc>
          <w:tcPr>
            <w:tcW w:w="3720" w:type="dxa"/>
            <w:tcBorders>
              <w:top w:val="single" w:sz="4" w:space="0" w:color="00B0F0"/>
              <w:left w:val="single" w:sz="4" w:space="0" w:color="00B0F0"/>
              <w:bottom w:val="single" w:sz="4" w:space="0" w:color="00B0F0"/>
              <w:right w:val="single" w:sz="4" w:space="0" w:color="00B0F0"/>
            </w:tcBorders>
          </w:tcPr>
          <w:p w14:paraId="0F00834A" w14:textId="77777777" w:rsidR="00606D89" w:rsidRDefault="00CF0E9A">
            <w:pPr>
              <w:spacing w:after="0"/>
              <w:ind w:left="26"/>
            </w:pPr>
            <w:r>
              <w:rPr>
                <w:rFonts w:ascii="Times New Roman" w:eastAsia="Times New Roman" w:hAnsi="Times New Roman" w:cs="Times New Roman"/>
                <w:sz w:val="12"/>
              </w:rPr>
              <w:t>A discussion about the issues and concerns held immediately following an exercise.</w:t>
            </w:r>
          </w:p>
        </w:tc>
        <w:tc>
          <w:tcPr>
            <w:tcW w:w="3238" w:type="dxa"/>
            <w:tcBorders>
              <w:top w:val="single" w:sz="4" w:space="0" w:color="00B0F0"/>
              <w:left w:val="single" w:sz="4" w:space="0" w:color="00B0F0"/>
              <w:bottom w:val="single" w:sz="4" w:space="0" w:color="00B0F0"/>
              <w:right w:val="single" w:sz="4" w:space="0" w:color="00B0F0"/>
            </w:tcBorders>
          </w:tcPr>
          <w:p w14:paraId="21B96B67"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15A06C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5C2577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BA1FD9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0898A4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789ACA4"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7B0DEE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6511A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B62E831" w14:textId="77777777" w:rsidR="00606D89" w:rsidRDefault="00CF0E9A">
            <w:pPr>
              <w:spacing w:after="0"/>
              <w:ind w:left="26"/>
            </w:pPr>
            <w:r>
              <w:rPr>
                <w:rFonts w:ascii="Times New Roman" w:eastAsia="Times New Roman" w:hAnsi="Times New Roman" w:cs="Times New Roman"/>
                <w:sz w:val="12"/>
              </w:rPr>
              <w:t>DRJ, ISO 22300:2012</w:t>
            </w:r>
          </w:p>
        </w:tc>
      </w:tr>
      <w:tr w:rsidR="00606D89" w14:paraId="302BD63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0972465" w14:textId="77777777" w:rsidR="00606D89" w:rsidRDefault="00CF0E9A">
            <w:pPr>
              <w:spacing w:after="0"/>
              <w:ind w:left="24"/>
            </w:pPr>
            <w:r>
              <w:rPr>
                <w:rFonts w:ascii="Times New Roman" w:eastAsia="Times New Roman" w:hAnsi="Times New Roman" w:cs="Times New Roman"/>
                <w:sz w:val="12"/>
              </w:rPr>
              <w:lastRenderedPageBreak/>
              <w:t>Hot site</w:t>
            </w:r>
          </w:p>
        </w:tc>
        <w:tc>
          <w:tcPr>
            <w:tcW w:w="3720" w:type="dxa"/>
            <w:tcBorders>
              <w:top w:val="single" w:sz="4" w:space="0" w:color="00B0F0"/>
              <w:left w:val="single" w:sz="4" w:space="0" w:color="00B0F0"/>
              <w:bottom w:val="single" w:sz="4" w:space="0" w:color="00B0F0"/>
              <w:right w:val="single" w:sz="4" w:space="0" w:color="00B0F0"/>
            </w:tcBorders>
          </w:tcPr>
          <w:p w14:paraId="015C0A2A" w14:textId="77777777" w:rsidR="00606D89" w:rsidRDefault="00CF0E9A">
            <w:pPr>
              <w:spacing w:after="0"/>
              <w:ind w:left="26"/>
            </w:pPr>
            <w:r>
              <w:rPr>
                <w:rFonts w:ascii="Times New Roman" w:eastAsia="Times New Roman" w:hAnsi="Times New Roman" w:cs="Times New Roman"/>
                <w:sz w:val="12"/>
              </w:rPr>
              <w:t xml:space="preserve">A facility equipped with full technical requirements including IT, </w:t>
            </w:r>
            <w:proofErr w:type="gramStart"/>
            <w:r>
              <w:rPr>
                <w:rFonts w:ascii="Times New Roman" w:eastAsia="Times New Roman" w:hAnsi="Times New Roman" w:cs="Times New Roman"/>
                <w:sz w:val="12"/>
              </w:rPr>
              <w:t>telecoms</w:t>
            </w:r>
            <w:proofErr w:type="gramEnd"/>
            <w:r>
              <w:rPr>
                <w:rFonts w:ascii="Times New Roman" w:eastAsia="Times New Roman" w:hAnsi="Times New Roman" w:cs="Times New Roman"/>
                <w:sz w:val="12"/>
              </w:rPr>
              <w:t xml:space="preserve"> and infrastructure, and which can be used to provide rapid resumption of operations. </w:t>
            </w:r>
          </w:p>
        </w:tc>
        <w:tc>
          <w:tcPr>
            <w:tcW w:w="3238" w:type="dxa"/>
            <w:tcBorders>
              <w:top w:val="single" w:sz="4" w:space="0" w:color="00B0F0"/>
              <w:left w:val="single" w:sz="4" w:space="0" w:color="00B0F0"/>
              <w:bottom w:val="single" w:sz="4" w:space="0" w:color="00B0F0"/>
              <w:right w:val="single" w:sz="4" w:space="0" w:color="00B0F0"/>
            </w:tcBorders>
          </w:tcPr>
          <w:p w14:paraId="42FEAE12" w14:textId="77777777" w:rsidR="00606D89" w:rsidRDefault="00CF0E9A">
            <w:pPr>
              <w:spacing w:after="0"/>
              <w:ind w:left="26"/>
            </w:pPr>
            <w:r>
              <w:rPr>
                <w:rFonts w:ascii="Times New Roman" w:eastAsia="Times New Roman" w:hAnsi="Times New Roman" w:cs="Times New Roman"/>
                <w:sz w:val="12"/>
              </w:rPr>
              <w:t>Hot sites usually refer to IT and telecom capabilities.  When used in the same context for bus</w:t>
            </w:r>
            <w:r>
              <w:rPr>
                <w:rFonts w:ascii="Times New Roman" w:eastAsia="Times New Roman" w:hAnsi="Times New Roman" w:cs="Times New Roman"/>
                <w:sz w:val="12"/>
              </w:rPr>
              <w:t>iness users they are more often referred to as Work Area Recovery Sites.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F68C6F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1A5387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A74CF9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E4C352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C9F476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583CD8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C7199D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D271A62" w14:textId="77777777" w:rsidR="00606D89" w:rsidRDefault="00CF0E9A">
            <w:pPr>
              <w:spacing w:after="0"/>
              <w:ind w:left="26"/>
            </w:pPr>
            <w:r>
              <w:rPr>
                <w:rFonts w:ascii="Times New Roman" w:eastAsia="Times New Roman" w:hAnsi="Times New Roman" w:cs="Times New Roman"/>
                <w:sz w:val="12"/>
              </w:rPr>
              <w:t>FEMA Glossary</w:t>
            </w:r>
          </w:p>
        </w:tc>
      </w:tr>
      <w:tr w:rsidR="00606D89" w14:paraId="76690077"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CC55000" w14:textId="77777777" w:rsidR="00606D89" w:rsidRDefault="00CF0E9A">
            <w:pPr>
              <w:spacing w:after="0"/>
              <w:ind w:left="24"/>
            </w:pPr>
            <w:r>
              <w:rPr>
                <w:rFonts w:ascii="Times New Roman" w:eastAsia="Times New Roman" w:hAnsi="Times New Roman" w:cs="Times New Roman"/>
                <w:sz w:val="12"/>
              </w:rPr>
              <w:t xml:space="preserve">Hot Spot </w:t>
            </w:r>
          </w:p>
        </w:tc>
        <w:tc>
          <w:tcPr>
            <w:tcW w:w="3720" w:type="dxa"/>
            <w:tcBorders>
              <w:top w:val="single" w:sz="4" w:space="0" w:color="00B0F0"/>
              <w:left w:val="single" w:sz="4" w:space="0" w:color="00B0F0"/>
              <w:bottom w:val="single" w:sz="4" w:space="0" w:color="00B0F0"/>
              <w:right w:val="single" w:sz="4" w:space="0" w:color="00B0F0"/>
            </w:tcBorders>
          </w:tcPr>
          <w:p w14:paraId="589AD1F0" w14:textId="77777777" w:rsidR="00606D89" w:rsidRDefault="00CF0E9A">
            <w:pPr>
              <w:spacing w:after="0"/>
              <w:ind w:left="26"/>
            </w:pPr>
            <w:r>
              <w:rPr>
                <w:rFonts w:ascii="Times New Roman" w:eastAsia="Times New Roman" w:hAnsi="Times New Roman" w:cs="Times New Roman"/>
                <w:sz w:val="12"/>
              </w:rPr>
              <w:t xml:space="preserve">A limited geography in which </w:t>
            </w:r>
            <w:proofErr w:type="gramStart"/>
            <w:r>
              <w:rPr>
                <w:rFonts w:ascii="Times New Roman" w:eastAsia="Times New Roman" w:hAnsi="Times New Roman" w:cs="Times New Roman"/>
                <w:sz w:val="12"/>
              </w:rPr>
              <w:t>a large number of</w:t>
            </w:r>
            <w:proofErr w:type="gramEnd"/>
            <w:r>
              <w:rPr>
                <w:rFonts w:ascii="Times New Roman" w:eastAsia="Times New Roman" w:hAnsi="Times New Roman" w:cs="Times New Roman"/>
                <w:sz w:val="12"/>
              </w:rPr>
              <w:t xml:space="preserve"> people have tested positive for a disease or virus.  </w:t>
            </w:r>
          </w:p>
        </w:tc>
        <w:tc>
          <w:tcPr>
            <w:tcW w:w="3238" w:type="dxa"/>
            <w:tcBorders>
              <w:top w:val="single" w:sz="4" w:space="0" w:color="00B0F0"/>
              <w:left w:val="single" w:sz="4" w:space="0" w:color="00B0F0"/>
              <w:bottom w:val="single" w:sz="4" w:space="0" w:color="00B0F0"/>
              <w:right w:val="single" w:sz="4" w:space="0" w:color="00B0F0"/>
            </w:tcBorders>
          </w:tcPr>
          <w:p w14:paraId="4674B80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6C4EE9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00D41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D6598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834F5E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CA1CF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EC63AB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tcPr>
          <w:p w14:paraId="55C7A2DF"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66C032C8" w14:textId="77777777" w:rsidR="00606D89" w:rsidRDefault="00CF0E9A">
            <w:pPr>
              <w:spacing w:after="0"/>
              <w:ind w:left="26"/>
            </w:pPr>
            <w:r>
              <w:rPr>
                <w:rFonts w:ascii="Times New Roman" w:eastAsia="Times New Roman" w:hAnsi="Times New Roman" w:cs="Times New Roman"/>
                <w:sz w:val="12"/>
              </w:rPr>
              <w:t>DRJ</w:t>
            </w:r>
          </w:p>
        </w:tc>
      </w:tr>
      <w:tr w:rsidR="00606D89" w14:paraId="0DBDC3CC"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543BEF5" w14:textId="77777777" w:rsidR="00606D89" w:rsidRDefault="00CF0E9A">
            <w:pPr>
              <w:spacing w:after="0"/>
              <w:ind w:left="24"/>
            </w:pPr>
            <w:r>
              <w:rPr>
                <w:rFonts w:ascii="Times New Roman" w:eastAsia="Times New Roman" w:hAnsi="Times New Roman" w:cs="Times New Roman"/>
                <w:sz w:val="12"/>
              </w:rPr>
              <w:t>Housekeeping</w:t>
            </w:r>
          </w:p>
        </w:tc>
        <w:tc>
          <w:tcPr>
            <w:tcW w:w="3720" w:type="dxa"/>
            <w:tcBorders>
              <w:top w:val="single" w:sz="4" w:space="0" w:color="00B0F0"/>
              <w:left w:val="single" w:sz="4" w:space="0" w:color="00B0F0"/>
              <w:bottom w:val="single" w:sz="4" w:space="0" w:color="00B0F0"/>
              <w:right w:val="single" w:sz="4" w:space="0" w:color="00B0F0"/>
            </w:tcBorders>
          </w:tcPr>
          <w:p w14:paraId="03017BDF" w14:textId="77777777" w:rsidR="00606D89" w:rsidRDefault="00CF0E9A">
            <w:pPr>
              <w:spacing w:after="0"/>
              <w:ind w:left="26"/>
            </w:pPr>
            <w:r>
              <w:rPr>
                <w:rFonts w:ascii="Times New Roman" w:eastAsia="Times New Roman" w:hAnsi="Times New Roman" w:cs="Times New Roman"/>
                <w:sz w:val="12"/>
              </w:rPr>
              <w:t xml:space="preserve">The process of maintaining procedures, systems, </w:t>
            </w:r>
            <w:proofErr w:type="gramStart"/>
            <w:r>
              <w:rPr>
                <w:rFonts w:ascii="Times New Roman" w:eastAsia="Times New Roman" w:hAnsi="Times New Roman" w:cs="Times New Roman"/>
                <w:sz w:val="12"/>
              </w:rPr>
              <w:t>people</w:t>
            </w:r>
            <w:proofErr w:type="gramEnd"/>
            <w:r>
              <w:rPr>
                <w:rFonts w:ascii="Times New Roman" w:eastAsia="Times New Roman" w:hAnsi="Times New Roman" w:cs="Times New Roman"/>
                <w:sz w:val="12"/>
              </w:rPr>
              <w:t xml:space="preserve"> and plans in a state of readiness.</w:t>
            </w:r>
          </w:p>
        </w:tc>
        <w:tc>
          <w:tcPr>
            <w:tcW w:w="3238" w:type="dxa"/>
            <w:tcBorders>
              <w:top w:val="single" w:sz="4" w:space="0" w:color="00B0F0"/>
              <w:left w:val="single" w:sz="4" w:space="0" w:color="00B0F0"/>
              <w:bottom w:val="single" w:sz="4" w:space="0" w:color="00B0F0"/>
              <w:right w:val="single" w:sz="4" w:space="0" w:color="00B0F0"/>
            </w:tcBorders>
          </w:tcPr>
          <w:p w14:paraId="6AF9DCB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E948BD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3C53BD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094F87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E0E213E"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F1DF9C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C0502B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4701A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A161F5C" w14:textId="77777777" w:rsidR="00606D89" w:rsidRDefault="00CF0E9A">
            <w:pPr>
              <w:spacing w:after="0"/>
              <w:ind w:left="26"/>
            </w:pPr>
            <w:r>
              <w:rPr>
                <w:rFonts w:ascii="Times New Roman" w:eastAsia="Times New Roman" w:hAnsi="Times New Roman" w:cs="Times New Roman"/>
                <w:sz w:val="12"/>
              </w:rPr>
              <w:t>DRJ, BCI</w:t>
            </w:r>
          </w:p>
        </w:tc>
      </w:tr>
      <w:tr w:rsidR="00606D89" w14:paraId="2E7516EE"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40D2580" w14:textId="77777777" w:rsidR="00606D89" w:rsidRDefault="00CF0E9A">
            <w:pPr>
              <w:spacing w:after="0"/>
              <w:ind w:left="24"/>
            </w:pPr>
            <w:r>
              <w:rPr>
                <w:rFonts w:ascii="Times New Roman" w:eastAsia="Times New Roman" w:hAnsi="Times New Roman" w:cs="Times New Roman"/>
                <w:sz w:val="12"/>
              </w:rPr>
              <w:t>Human Continuity</w:t>
            </w:r>
          </w:p>
        </w:tc>
        <w:tc>
          <w:tcPr>
            <w:tcW w:w="3720" w:type="dxa"/>
            <w:tcBorders>
              <w:top w:val="single" w:sz="4" w:space="0" w:color="00B0F0"/>
              <w:left w:val="single" w:sz="4" w:space="0" w:color="00B0F0"/>
              <w:bottom w:val="single" w:sz="4" w:space="0" w:color="00B0F0"/>
              <w:right w:val="single" w:sz="4" w:space="0" w:color="00B0F0"/>
            </w:tcBorders>
          </w:tcPr>
          <w:p w14:paraId="476488C6" w14:textId="77777777" w:rsidR="00606D89" w:rsidRDefault="00CF0E9A">
            <w:pPr>
              <w:spacing w:after="0"/>
              <w:ind w:left="26"/>
            </w:pPr>
            <w:r>
              <w:rPr>
                <w:rFonts w:ascii="Times New Roman" w:eastAsia="Times New Roman" w:hAnsi="Times New Roman" w:cs="Times New Roman"/>
                <w:sz w:val="12"/>
              </w:rPr>
              <w:t xml:space="preserve">The ability of an organization to provide support for its associates and their families before, during, and after a business continuity event to ensure a viable workforce. </w:t>
            </w:r>
          </w:p>
        </w:tc>
        <w:tc>
          <w:tcPr>
            <w:tcW w:w="3238" w:type="dxa"/>
            <w:tcBorders>
              <w:top w:val="single" w:sz="4" w:space="0" w:color="00B0F0"/>
              <w:left w:val="single" w:sz="4" w:space="0" w:color="00B0F0"/>
              <w:bottom w:val="single" w:sz="4" w:space="0" w:color="00B0F0"/>
              <w:right w:val="single" w:sz="4" w:space="0" w:color="00B0F0"/>
            </w:tcBorders>
          </w:tcPr>
          <w:p w14:paraId="76DFF5A2" w14:textId="77777777" w:rsidR="00606D89" w:rsidRDefault="00CF0E9A">
            <w:pPr>
              <w:spacing w:after="0"/>
              <w:ind w:left="26"/>
            </w:pPr>
            <w:r>
              <w:rPr>
                <w:rFonts w:ascii="Times New Roman" w:eastAsia="Times New Roman" w:hAnsi="Times New Roman" w:cs="Times New Roman"/>
                <w:sz w:val="12"/>
              </w:rPr>
              <w:t>This involves pre-planning for potential psychological responses, occupational heal</w:t>
            </w:r>
            <w:r>
              <w:rPr>
                <w:rFonts w:ascii="Times New Roman" w:eastAsia="Times New Roman" w:hAnsi="Times New Roman" w:cs="Times New Roman"/>
                <w:sz w:val="12"/>
              </w:rPr>
              <w:t>th and employee assistance programs, and employee communications.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8DF42A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80D1C2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9FD8D9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F2E6F5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3371418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AEACC0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CA1098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8F808C5" w14:textId="77777777" w:rsidR="00606D89" w:rsidRDefault="00CF0E9A">
            <w:pPr>
              <w:spacing w:after="0"/>
              <w:ind w:left="26"/>
            </w:pPr>
            <w:r>
              <w:rPr>
                <w:rFonts w:ascii="Times New Roman" w:eastAsia="Times New Roman" w:hAnsi="Times New Roman" w:cs="Times New Roman"/>
                <w:sz w:val="12"/>
              </w:rPr>
              <w:t>BCI</w:t>
            </w:r>
          </w:p>
        </w:tc>
      </w:tr>
      <w:tr w:rsidR="00606D89" w14:paraId="1599A100"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CFD6620" w14:textId="77777777" w:rsidR="00606D89" w:rsidRDefault="00CF0E9A">
            <w:pPr>
              <w:spacing w:after="0"/>
              <w:ind w:left="24"/>
            </w:pPr>
            <w:r>
              <w:rPr>
                <w:rFonts w:ascii="Times New Roman" w:eastAsia="Times New Roman" w:hAnsi="Times New Roman" w:cs="Times New Roman"/>
                <w:sz w:val="12"/>
              </w:rPr>
              <w:t>Human Threats</w:t>
            </w:r>
          </w:p>
        </w:tc>
        <w:tc>
          <w:tcPr>
            <w:tcW w:w="3720" w:type="dxa"/>
            <w:tcBorders>
              <w:top w:val="single" w:sz="4" w:space="0" w:color="00B0F0"/>
              <w:left w:val="single" w:sz="4" w:space="0" w:color="00B0F0"/>
              <w:bottom w:val="single" w:sz="4" w:space="0" w:color="00B0F0"/>
              <w:right w:val="single" w:sz="4" w:space="0" w:color="00B0F0"/>
            </w:tcBorders>
          </w:tcPr>
          <w:p w14:paraId="0043C646" w14:textId="77777777" w:rsidR="00606D89" w:rsidRDefault="00CF0E9A">
            <w:pPr>
              <w:spacing w:after="0"/>
              <w:ind w:left="26"/>
            </w:pPr>
            <w:r>
              <w:rPr>
                <w:rFonts w:ascii="Times New Roman" w:eastAsia="Times New Roman" w:hAnsi="Times New Roman" w:cs="Times New Roman"/>
                <w:sz w:val="12"/>
              </w:rPr>
              <w:t>Possible disruptions in operations resulting from human actions as identified during the risk assessment.</w:t>
            </w:r>
          </w:p>
        </w:tc>
        <w:tc>
          <w:tcPr>
            <w:tcW w:w="3238" w:type="dxa"/>
            <w:tcBorders>
              <w:top w:val="single" w:sz="4" w:space="0" w:color="00B0F0"/>
              <w:left w:val="single" w:sz="4" w:space="0" w:color="00B0F0"/>
              <w:bottom w:val="single" w:sz="4" w:space="0" w:color="00B0F0"/>
              <w:right w:val="single" w:sz="4" w:space="0" w:color="00B0F0"/>
            </w:tcBorders>
          </w:tcPr>
          <w:p w14:paraId="431A2D71" w14:textId="77777777" w:rsidR="00606D89" w:rsidRDefault="00CF0E9A">
            <w:pPr>
              <w:spacing w:after="0"/>
              <w:ind w:left="26"/>
            </w:pPr>
            <w:r>
              <w:rPr>
                <w:rFonts w:ascii="Times New Roman" w:eastAsia="Times New Roman" w:hAnsi="Times New Roman" w:cs="Times New Roman"/>
                <w:sz w:val="12"/>
              </w:rPr>
              <w:t>E.g., disgruntled employee, terrorism, blackmail, job actions, riots).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E4E22D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69C663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909C4A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6C982D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BAD8C4E"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7BEC857E"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BCA280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56EC573" w14:textId="77777777" w:rsidR="00606D89" w:rsidRDefault="00CF0E9A">
            <w:pPr>
              <w:spacing w:after="0"/>
              <w:ind w:left="26"/>
            </w:pPr>
            <w:r>
              <w:rPr>
                <w:rFonts w:ascii="Times New Roman" w:eastAsia="Times New Roman" w:hAnsi="Times New Roman" w:cs="Times New Roman"/>
                <w:sz w:val="12"/>
              </w:rPr>
              <w:t>DRJ, BCI</w:t>
            </w:r>
          </w:p>
        </w:tc>
      </w:tr>
      <w:tr w:rsidR="00606D89" w14:paraId="10A4F1B6"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1C236C5" w14:textId="77777777" w:rsidR="00606D89" w:rsidRDefault="00CF0E9A">
            <w:pPr>
              <w:spacing w:after="0"/>
              <w:ind w:left="24"/>
            </w:pPr>
            <w:r>
              <w:rPr>
                <w:rFonts w:ascii="Times New Roman" w:eastAsia="Times New Roman" w:hAnsi="Times New Roman" w:cs="Times New Roman"/>
                <w:sz w:val="12"/>
              </w:rPr>
              <w:t xml:space="preserve">Human-to-Human Transmission (HHT) </w:t>
            </w:r>
          </w:p>
        </w:tc>
        <w:tc>
          <w:tcPr>
            <w:tcW w:w="3720" w:type="dxa"/>
            <w:tcBorders>
              <w:top w:val="single" w:sz="4" w:space="0" w:color="00B0F0"/>
              <w:left w:val="single" w:sz="4" w:space="0" w:color="00B0F0"/>
              <w:bottom w:val="single" w:sz="4" w:space="0" w:color="00B0F0"/>
              <w:right w:val="single" w:sz="4" w:space="0" w:color="00B0F0"/>
            </w:tcBorders>
          </w:tcPr>
          <w:p w14:paraId="52BBFF21" w14:textId="77777777" w:rsidR="00606D89" w:rsidRDefault="00CF0E9A">
            <w:pPr>
              <w:spacing w:after="0"/>
              <w:ind w:left="26"/>
              <w:jc w:val="both"/>
            </w:pPr>
            <w:r>
              <w:rPr>
                <w:rFonts w:ascii="Times New Roman" w:eastAsia="Times New Roman" w:hAnsi="Times New Roman" w:cs="Times New Roman"/>
                <w:sz w:val="12"/>
              </w:rPr>
              <w:t xml:space="preserve">A passage or transfer as of a disease from one individual to another.  An incident in which an infectious disease is transmitted.  </w:t>
            </w:r>
          </w:p>
        </w:tc>
        <w:tc>
          <w:tcPr>
            <w:tcW w:w="3238" w:type="dxa"/>
            <w:tcBorders>
              <w:top w:val="single" w:sz="4" w:space="0" w:color="00B0F0"/>
              <w:left w:val="single" w:sz="4" w:space="0" w:color="00B0F0"/>
              <w:bottom w:val="single" w:sz="4" w:space="0" w:color="00B0F0"/>
              <w:right w:val="single" w:sz="4" w:space="0" w:color="00B0F0"/>
            </w:tcBorders>
          </w:tcPr>
          <w:p w14:paraId="11376D7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6FCF0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65A34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36621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95DF12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F88AF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0F7982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tcPr>
          <w:p w14:paraId="7595882D"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04962F65" w14:textId="77777777" w:rsidR="00606D89" w:rsidRDefault="00CF0E9A">
            <w:pPr>
              <w:spacing w:after="0"/>
              <w:ind w:left="26"/>
            </w:pPr>
            <w:r>
              <w:rPr>
                <w:rFonts w:ascii="Times New Roman" w:eastAsia="Times New Roman" w:hAnsi="Times New Roman" w:cs="Times New Roman"/>
                <w:sz w:val="12"/>
              </w:rPr>
              <w:t>DRJ, BCI</w:t>
            </w:r>
          </w:p>
        </w:tc>
      </w:tr>
    </w:tbl>
    <w:p w14:paraId="22D9998D"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4"/>
        <w:gridCol w:w="3224"/>
        <w:gridCol w:w="486"/>
        <w:gridCol w:w="486"/>
        <w:gridCol w:w="486"/>
        <w:gridCol w:w="486"/>
        <w:gridCol w:w="486"/>
        <w:gridCol w:w="486"/>
        <w:gridCol w:w="535"/>
        <w:gridCol w:w="1091"/>
      </w:tblGrid>
      <w:tr w:rsidR="00606D89" w14:paraId="29FC188F"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10E4862D"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7FF54F0D"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4746DFDE"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05073127"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2EA1D982"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00E6942C"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28CF0592"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2915849D"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398D4075"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7AEE9A49" w14:textId="77777777" w:rsidR="00606D89" w:rsidRDefault="00606D89"/>
        </w:tc>
      </w:tr>
      <w:tr w:rsidR="00606D89" w14:paraId="04EDE4B5" w14:textId="77777777">
        <w:trPr>
          <w:trHeight w:val="367"/>
        </w:trPr>
        <w:tc>
          <w:tcPr>
            <w:tcW w:w="2297" w:type="dxa"/>
            <w:tcBorders>
              <w:top w:val="nil"/>
              <w:left w:val="single" w:sz="4" w:space="0" w:color="00B0F0"/>
              <w:bottom w:val="nil"/>
              <w:right w:val="single" w:sz="4" w:space="0" w:color="00B0F0"/>
            </w:tcBorders>
            <w:shd w:val="clear" w:color="auto" w:fill="16365C"/>
          </w:tcPr>
          <w:p w14:paraId="122214CA"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0844494"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2D47A84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10F5C59" w14:textId="77777777" w:rsidR="00606D89" w:rsidRDefault="00CF0E9A">
            <w:pPr>
              <w:spacing w:after="0"/>
              <w:ind w:left="96"/>
            </w:pPr>
            <w:r>
              <w:rPr>
                <w:noProof/>
              </w:rPr>
              <w:drawing>
                <wp:inline distT="0" distB="0" distL="0" distR="0" wp14:anchorId="3BE8FD81" wp14:editId="7452020C">
                  <wp:extent cx="179832" cy="175260"/>
                  <wp:effectExtent l="0" t="0" r="0" b="0"/>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55690C8" w14:textId="77777777" w:rsidR="00606D89" w:rsidRDefault="00CF0E9A">
            <w:pPr>
              <w:spacing w:after="0"/>
              <w:ind w:left="98"/>
            </w:pPr>
            <w:r>
              <w:rPr>
                <w:noProof/>
              </w:rPr>
              <w:drawing>
                <wp:inline distT="0" distB="0" distL="0" distR="0" wp14:anchorId="09256B71" wp14:editId="7B9782DF">
                  <wp:extent cx="179832" cy="176784"/>
                  <wp:effectExtent l="0" t="0" r="0" b="0"/>
                  <wp:docPr id="3678" name="Picture 3678"/>
                  <wp:cNvGraphicFramePr/>
                  <a:graphic xmlns:a="http://schemas.openxmlformats.org/drawingml/2006/main">
                    <a:graphicData uri="http://schemas.openxmlformats.org/drawingml/2006/picture">
                      <pic:pic xmlns:pic="http://schemas.openxmlformats.org/drawingml/2006/picture">
                        <pic:nvPicPr>
                          <pic:cNvPr id="3678" name="Picture 3678"/>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4FD2950" w14:textId="77777777" w:rsidR="00606D89" w:rsidRDefault="00CF0E9A">
            <w:pPr>
              <w:spacing w:after="0"/>
              <w:ind w:left="79"/>
            </w:pPr>
            <w:r>
              <w:rPr>
                <w:noProof/>
              </w:rPr>
              <w:drawing>
                <wp:inline distT="0" distB="0" distL="0" distR="0" wp14:anchorId="7E84A762" wp14:editId="42165CE7">
                  <wp:extent cx="182880" cy="176784"/>
                  <wp:effectExtent l="0" t="0" r="0" b="0"/>
                  <wp:docPr id="3680" name="Picture 3680"/>
                  <wp:cNvGraphicFramePr/>
                  <a:graphic xmlns:a="http://schemas.openxmlformats.org/drawingml/2006/main">
                    <a:graphicData uri="http://schemas.openxmlformats.org/drawingml/2006/picture">
                      <pic:pic xmlns:pic="http://schemas.openxmlformats.org/drawingml/2006/picture">
                        <pic:nvPicPr>
                          <pic:cNvPr id="3680" name="Picture 3680"/>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F26C80B" w14:textId="77777777" w:rsidR="00606D89" w:rsidRDefault="00CF0E9A">
            <w:pPr>
              <w:spacing w:after="0"/>
              <w:ind w:left="72"/>
            </w:pPr>
            <w:r>
              <w:rPr>
                <w:noProof/>
              </w:rPr>
              <w:drawing>
                <wp:inline distT="0" distB="0" distL="0" distR="0" wp14:anchorId="6EF6DEF6" wp14:editId="0FD4636E">
                  <wp:extent cx="192024" cy="176784"/>
                  <wp:effectExtent l="0" t="0" r="0" b="0"/>
                  <wp:docPr id="3682" name="Picture 3682"/>
                  <wp:cNvGraphicFramePr/>
                  <a:graphic xmlns:a="http://schemas.openxmlformats.org/drawingml/2006/main">
                    <a:graphicData uri="http://schemas.openxmlformats.org/drawingml/2006/picture">
                      <pic:pic xmlns:pic="http://schemas.openxmlformats.org/drawingml/2006/picture">
                        <pic:nvPicPr>
                          <pic:cNvPr id="3682" name="Picture 3682"/>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DD509A3" w14:textId="77777777" w:rsidR="00606D89" w:rsidRDefault="00CF0E9A">
            <w:pPr>
              <w:spacing w:after="0"/>
              <w:ind w:left="46"/>
            </w:pPr>
            <w:r>
              <w:rPr>
                <w:noProof/>
              </w:rPr>
              <w:drawing>
                <wp:inline distT="0" distB="0" distL="0" distR="0" wp14:anchorId="61F72157" wp14:editId="60C6F127">
                  <wp:extent cx="175260" cy="175260"/>
                  <wp:effectExtent l="0" t="0" r="0" b="0"/>
                  <wp:docPr id="3684" name="Picture 3684"/>
                  <wp:cNvGraphicFramePr/>
                  <a:graphic xmlns:a="http://schemas.openxmlformats.org/drawingml/2006/main">
                    <a:graphicData uri="http://schemas.openxmlformats.org/drawingml/2006/picture">
                      <pic:pic xmlns:pic="http://schemas.openxmlformats.org/drawingml/2006/picture">
                        <pic:nvPicPr>
                          <pic:cNvPr id="3684" name="Picture 3684"/>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0DFA288" w14:textId="77777777" w:rsidR="00606D89" w:rsidRDefault="00CF0E9A">
            <w:pPr>
              <w:spacing w:after="0"/>
              <w:ind w:left="62"/>
            </w:pPr>
            <w:r>
              <w:rPr>
                <w:noProof/>
              </w:rPr>
              <w:drawing>
                <wp:inline distT="0" distB="0" distL="0" distR="0" wp14:anchorId="4B1E4A3F" wp14:editId="64132DFF">
                  <wp:extent cx="207264" cy="179832"/>
                  <wp:effectExtent l="0" t="0" r="0" b="0"/>
                  <wp:docPr id="3686" name="Picture 3686"/>
                  <wp:cNvGraphicFramePr/>
                  <a:graphic xmlns:a="http://schemas.openxmlformats.org/drawingml/2006/main">
                    <a:graphicData uri="http://schemas.openxmlformats.org/drawingml/2006/picture">
                      <pic:pic xmlns:pic="http://schemas.openxmlformats.org/drawingml/2006/picture">
                        <pic:nvPicPr>
                          <pic:cNvPr id="3686" name="Picture 3686"/>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2E6B1FF6" w14:textId="77777777" w:rsidR="00606D89" w:rsidRDefault="00CF0E9A">
            <w:pPr>
              <w:spacing w:after="0"/>
              <w:ind w:left="-36" w:right="-38"/>
            </w:pPr>
            <w:r>
              <w:rPr>
                <w:noProof/>
              </w:rPr>
              <w:drawing>
                <wp:inline distT="0" distB="0" distL="0" distR="0" wp14:anchorId="4ED88B0B" wp14:editId="645B050D">
                  <wp:extent cx="356616" cy="315468"/>
                  <wp:effectExtent l="0" t="0" r="0" b="0"/>
                  <wp:docPr id="3688" name="Picture 3688"/>
                  <wp:cNvGraphicFramePr/>
                  <a:graphic xmlns:a="http://schemas.openxmlformats.org/drawingml/2006/main">
                    <a:graphicData uri="http://schemas.openxmlformats.org/drawingml/2006/picture">
                      <pic:pic xmlns:pic="http://schemas.openxmlformats.org/drawingml/2006/picture">
                        <pic:nvPicPr>
                          <pic:cNvPr id="3688" name="Picture 3688"/>
                          <pic:cNvPicPr/>
                        </pic:nvPicPr>
                        <pic:blipFill>
                          <a:blip r:embed="rId28"/>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5EB5F110" w14:textId="77777777" w:rsidR="00606D89" w:rsidRDefault="00606D89"/>
        </w:tc>
      </w:tr>
      <w:tr w:rsidR="00606D89" w14:paraId="45F0B4C6"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356BAAD4"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7E854DE5"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5B0A43F3"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3DDA190" w14:textId="77777777" w:rsidR="00606D89" w:rsidRDefault="00CF0E9A">
            <w:pPr>
              <w:spacing w:after="0"/>
              <w:ind w:left="200"/>
            </w:pPr>
            <w:r>
              <w:rPr>
                <w:noProof/>
              </w:rPr>
              <mc:AlternateContent>
                <mc:Choice Requires="wpg">
                  <w:drawing>
                    <wp:inline distT="0" distB="0" distL="0" distR="0" wp14:anchorId="12DDBEAF" wp14:editId="5FE8F5D2">
                      <wp:extent cx="72654" cy="572109"/>
                      <wp:effectExtent l="0" t="0" r="0" b="0"/>
                      <wp:docPr id="150941" name="Group 150941"/>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3639" name="Rectangle 3639"/>
                              <wps:cNvSpPr/>
                              <wps:spPr>
                                <a:xfrm rot="-5399999">
                                  <a:off x="-332137" y="143342"/>
                                  <a:ext cx="760905" cy="96629"/>
                                </a:xfrm>
                                <a:prstGeom prst="rect">
                                  <a:avLst/>
                                </a:prstGeom>
                                <a:ln>
                                  <a:noFill/>
                                </a:ln>
                              </wps:spPr>
                              <wps:txbx>
                                <w:txbxContent>
                                  <w:p w14:paraId="719A3909"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941" style="width:5.72076pt;height:45.048pt;mso-position-horizontal-relative:char;mso-position-vertical-relative:line" coordsize="726,5721">
                      <v:rect id="Rectangle 3639"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88BD472" w14:textId="77777777" w:rsidR="00606D89" w:rsidRDefault="00CF0E9A">
            <w:pPr>
              <w:spacing w:after="0"/>
              <w:ind w:left="126"/>
            </w:pPr>
            <w:r>
              <w:rPr>
                <w:noProof/>
              </w:rPr>
              <mc:AlternateContent>
                <mc:Choice Requires="wpg">
                  <w:drawing>
                    <wp:inline distT="0" distB="0" distL="0" distR="0" wp14:anchorId="072B669D" wp14:editId="270C490A">
                      <wp:extent cx="165636" cy="413800"/>
                      <wp:effectExtent l="0" t="0" r="0" b="0"/>
                      <wp:docPr id="150958" name="Group 150958"/>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3640" name="Rectangle 3640"/>
                              <wps:cNvSpPr/>
                              <wps:spPr>
                                <a:xfrm rot="-5399999">
                                  <a:off x="-226863" y="90309"/>
                                  <a:ext cx="550355" cy="96629"/>
                                </a:xfrm>
                                <a:prstGeom prst="rect">
                                  <a:avLst/>
                                </a:prstGeom>
                                <a:ln>
                                  <a:noFill/>
                                </a:ln>
                              </wps:spPr>
                              <wps:txbx>
                                <w:txbxContent>
                                  <w:p w14:paraId="2369C44B"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641" name="Rectangle 3641"/>
                              <wps:cNvSpPr/>
                              <wps:spPr>
                                <a:xfrm rot="-5399999">
                                  <a:off x="-103174" y="121013"/>
                                  <a:ext cx="488944" cy="96629"/>
                                </a:xfrm>
                                <a:prstGeom prst="rect">
                                  <a:avLst/>
                                </a:prstGeom>
                                <a:ln>
                                  <a:noFill/>
                                </a:ln>
                              </wps:spPr>
                              <wps:txbx>
                                <w:txbxContent>
                                  <w:p w14:paraId="225EA62E"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958" style="width:13.0422pt;height:32.5827pt;mso-position-horizontal-relative:char;mso-position-vertical-relative:line" coordsize="1656,4138">
                      <v:rect id="Rectangle 3640"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3641"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7621008" w14:textId="77777777" w:rsidR="00606D89" w:rsidRDefault="00CF0E9A">
            <w:pPr>
              <w:spacing w:after="0"/>
              <w:ind w:left="126"/>
            </w:pPr>
            <w:r>
              <w:rPr>
                <w:noProof/>
              </w:rPr>
              <mc:AlternateContent>
                <mc:Choice Requires="wpg">
                  <w:drawing>
                    <wp:inline distT="0" distB="0" distL="0" distR="0" wp14:anchorId="1D5ABA5C" wp14:editId="3CAC17F7">
                      <wp:extent cx="165591" cy="404272"/>
                      <wp:effectExtent l="0" t="0" r="0" b="0"/>
                      <wp:docPr id="150965" name="Group 150965"/>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3642" name="Rectangle 3642"/>
                              <wps:cNvSpPr/>
                              <wps:spPr>
                                <a:xfrm rot="-5399999">
                                  <a:off x="-220526" y="87117"/>
                                  <a:ext cx="537683" cy="96629"/>
                                </a:xfrm>
                                <a:prstGeom prst="rect">
                                  <a:avLst/>
                                </a:prstGeom>
                                <a:ln>
                                  <a:noFill/>
                                </a:ln>
                              </wps:spPr>
                              <wps:txbx>
                                <w:txbxContent>
                                  <w:p w14:paraId="135551F2"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643" name="Rectangle 3643"/>
                              <wps:cNvSpPr/>
                              <wps:spPr>
                                <a:xfrm rot="-5399999">
                                  <a:off x="-72368" y="142337"/>
                                  <a:ext cx="427241" cy="96629"/>
                                </a:xfrm>
                                <a:prstGeom prst="rect">
                                  <a:avLst/>
                                </a:prstGeom>
                                <a:ln>
                                  <a:noFill/>
                                </a:ln>
                              </wps:spPr>
                              <wps:txbx>
                                <w:txbxContent>
                                  <w:p w14:paraId="5AEBBB67"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50965" style="width:13.0387pt;height:31.8325pt;mso-position-horizontal-relative:char;mso-position-vertical-relative:line" coordsize="1655,4042">
                      <v:rect id="Rectangle 3642"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3643"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80DA49F" w14:textId="77777777" w:rsidR="00606D89" w:rsidRDefault="00CF0E9A">
            <w:pPr>
              <w:spacing w:after="0"/>
              <w:ind w:left="126"/>
            </w:pPr>
            <w:r>
              <w:rPr>
                <w:noProof/>
              </w:rPr>
              <mc:AlternateContent>
                <mc:Choice Requires="wpg">
                  <w:drawing>
                    <wp:inline distT="0" distB="0" distL="0" distR="0" wp14:anchorId="31202F94" wp14:editId="3ACE1A3B">
                      <wp:extent cx="165636" cy="509811"/>
                      <wp:effectExtent l="0" t="0" r="0" b="0"/>
                      <wp:docPr id="150971" name="Group 150971"/>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3644" name="Rectangle 3644"/>
                              <wps:cNvSpPr/>
                              <wps:spPr>
                                <a:xfrm rot="-5399999">
                                  <a:off x="-290710" y="122472"/>
                                  <a:ext cx="678049" cy="96629"/>
                                </a:xfrm>
                                <a:prstGeom prst="rect">
                                  <a:avLst/>
                                </a:prstGeom>
                                <a:ln>
                                  <a:noFill/>
                                </a:ln>
                              </wps:spPr>
                              <wps:txbx>
                                <w:txbxContent>
                                  <w:p w14:paraId="1B464BE6"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645" name="Rectangle 3645"/>
                              <wps:cNvSpPr/>
                              <wps:spPr>
                                <a:xfrm rot="-5399999">
                                  <a:off x="-164098" y="156102"/>
                                  <a:ext cx="610791" cy="96629"/>
                                </a:xfrm>
                                <a:prstGeom prst="rect">
                                  <a:avLst/>
                                </a:prstGeom>
                                <a:ln>
                                  <a:noFill/>
                                </a:ln>
                              </wps:spPr>
                              <wps:txbx>
                                <w:txbxContent>
                                  <w:p w14:paraId="3FDAA9D0"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971" style="width:13.0422pt;height:40.1426pt;mso-position-horizontal-relative:char;mso-position-vertical-relative:line" coordsize="1656,5098">
                      <v:rect id="Rectangle 3644"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3645"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E715DED" w14:textId="77777777" w:rsidR="00606D89" w:rsidRDefault="00CF0E9A">
            <w:pPr>
              <w:spacing w:after="0"/>
              <w:ind w:left="126"/>
            </w:pPr>
            <w:r>
              <w:rPr>
                <w:noProof/>
              </w:rPr>
              <mc:AlternateContent>
                <mc:Choice Requires="wpg">
                  <w:drawing>
                    <wp:inline distT="0" distB="0" distL="0" distR="0" wp14:anchorId="0FD11EA1" wp14:editId="6490CE1E">
                      <wp:extent cx="165636" cy="459241"/>
                      <wp:effectExtent l="0" t="0" r="0" b="0"/>
                      <wp:docPr id="150983" name="Group 150983"/>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3646" name="Rectangle 3646"/>
                              <wps:cNvSpPr/>
                              <wps:spPr>
                                <a:xfrm rot="-5399999">
                                  <a:off x="-169837" y="192772"/>
                                  <a:ext cx="436306" cy="96629"/>
                                </a:xfrm>
                                <a:prstGeom prst="rect">
                                  <a:avLst/>
                                </a:prstGeom>
                                <a:ln>
                                  <a:noFill/>
                                </a:ln>
                              </wps:spPr>
                              <wps:txbx>
                                <w:txbxContent>
                                  <w:p w14:paraId="296E988F"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647" name="Rectangle 3647"/>
                              <wps:cNvSpPr/>
                              <wps:spPr>
                                <a:xfrm rot="-5399999">
                                  <a:off x="-164098" y="105531"/>
                                  <a:ext cx="610791" cy="96629"/>
                                </a:xfrm>
                                <a:prstGeom prst="rect">
                                  <a:avLst/>
                                </a:prstGeom>
                                <a:ln>
                                  <a:noFill/>
                                </a:ln>
                              </wps:spPr>
                              <wps:txbx>
                                <w:txbxContent>
                                  <w:p w14:paraId="222DC5F4"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983" style="width:13.0422pt;height:36.1607pt;mso-position-horizontal-relative:char;mso-position-vertical-relative:line" coordsize="1656,4592">
                      <v:rect id="Rectangle 3646"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3647"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7E2D11BA" w14:textId="77777777" w:rsidR="00606D89" w:rsidRDefault="00CF0E9A">
            <w:pPr>
              <w:spacing w:after="0"/>
              <w:ind w:left="126"/>
            </w:pPr>
            <w:r>
              <w:rPr>
                <w:noProof/>
              </w:rPr>
              <mc:AlternateContent>
                <mc:Choice Requires="wpg">
                  <w:drawing>
                    <wp:inline distT="0" distB="0" distL="0" distR="0" wp14:anchorId="2240479E" wp14:editId="17082F66">
                      <wp:extent cx="165591" cy="459241"/>
                      <wp:effectExtent l="0" t="0" r="0" b="0"/>
                      <wp:docPr id="150992" name="Group 150992"/>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3648" name="Rectangle 3648"/>
                              <wps:cNvSpPr/>
                              <wps:spPr>
                                <a:xfrm rot="-5399999">
                                  <a:off x="-147906" y="214705"/>
                                  <a:ext cx="392442" cy="96629"/>
                                </a:xfrm>
                                <a:prstGeom prst="rect">
                                  <a:avLst/>
                                </a:prstGeom>
                                <a:ln>
                                  <a:noFill/>
                                </a:ln>
                              </wps:spPr>
                              <wps:txbx>
                                <w:txbxContent>
                                  <w:p w14:paraId="6C71B7E3"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649" name="Rectangle 3649"/>
                              <wps:cNvSpPr/>
                              <wps:spPr>
                                <a:xfrm rot="-5399999">
                                  <a:off x="-164142" y="105530"/>
                                  <a:ext cx="610791" cy="96629"/>
                                </a:xfrm>
                                <a:prstGeom prst="rect">
                                  <a:avLst/>
                                </a:prstGeom>
                                <a:ln>
                                  <a:noFill/>
                                </a:ln>
                              </wps:spPr>
                              <wps:txbx>
                                <w:txbxContent>
                                  <w:p w14:paraId="18A98FB3"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992" style="width:13.0387pt;height:36.1607pt;mso-position-horizontal-relative:char;mso-position-vertical-relative:line" coordsize="1655,4592">
                      <v:rect id="Rectangle 3648"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3649"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220E1B76" w14:textId="77777777" w:rsidR="00606D89" w:rsidRDefault="00CF0E9A">
            <w:pPr>
              <w:spacing w:after="0"/>
              <w:ind w:left="200"/>
            </w:pPr>
            <w:r>
              <w:rPr>
                <w:noProof/>
              </w:rPr>
              <mc:AlternateContent>
                <mc:Choice Requires="wpg">
                  <w:drawing>
                    <wp:inline distT="0" distB="0" distL="0" distR="0" wp14:anchorId="300F1BF8" wp14:editId="4EB0D09C">
                      <wp:extent cx="72654" cy="414313"/>
                      <wp:effectExtent l="0" t="0" r="0" b="0"/>
                      <wp:docPr id="151003" name="Group 151003"/>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3650" name="Rectangle 3650"/>
                              <wps:cNvSpPr/>
                              <wps:spPr>
                                <a:xfrm rot="-5399999">
                                  <a:off x="-227204" y="90481"/>
                                  <a:ext cx="551037" cy="96629"/>
                                </a:xfrm>
                                <a:prstGeom prst="rect">
                                  <a:avLst/>
                                </a:prstGeom>
                                <a:ln>
                                  <a:noFill/>
                                </a:ln>
                              </wps:spPr>
                              <wps:txbx>
                                <w:txbxContent>
                                  <w:p w14:paraId="125943F2"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51003" style="width:5.72076pt;height:32.6231pt;mso-position-horizontal-relative:char;mso-position-vertical-relative:line" coordsize="726,4143">
                      <v:rect id="Rectangle 3650"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12404055"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0BE5C993" w14:textId="77777777">
        <w:trPr>
          <w:trHeight w:val="443"/>
        </w:trPr>
        <w:tc>
          <w:tcPr>
            <w:tcW w:w="2297" w:type="dxa"/>
            <w:tcBorders>
              <w:top w:val="single" w:sz="4" w:space="0" w:color="00B0F0"/>
              <w:left w:val="single" w:sz="4" w:space="0" w:color="00B0F0"/>
              <w:bottom w:val="single" w:sz="4" w:space="0" w:color="00B0F0"/>
              <w:right w:val="single" w:sz="4" w:space="0" w:color="00B0F0"/>
            </w:tcBorders>
          </w:tcPr>
          <w:p w14:paraId="3E53FD1A" w14:textId="77777777" w:rsidR="00606D89" w:rsidRDefault="00CF0E9A">
            <w:pPr>
              <w:spacing w:after="0"/>
              <w:ind w:left="24"/>
            </w:pPr>
            <w:r>
              <w:rPr>
                <w:rFonts w:ascii="Times New Roman" w:eastAsia="Times New Roman" w:hAnsi="Times New Roman" w:cs="Times New Roman"/>
                <w:sz w:val="12"/>
              </w:rPr>
              <w:t>ICT Continuity</w:t>
            </w:r>
          </w:p>
        </w:tc>
        <w:tc>
          <w:tcPr>
            <w:tcW w:w="3720" w:type="dxa"/>
            <w:tcBorders>
              <w:top w:val="single" w:sz="4" w:space="0" w:color="00B0F0"/>
              <w:left w:val="single" w:sz="4" w:space="0" w:color="00B0F0"/>
              <w:bottom w:val="single" w:sz="4" w:space="0" w:color="00B0F0"/>
              <w:right w:val="single" w:sz="4" w:space="0" w:color="00B0F0"/>
            </w:tcBorders>
          </w:tcPr>
          <w:p w14:paraId="37219ADF" w14:textId="77777777" w:rsidR="00606D89" w:rsidRDefault="00CF0E9A">
            <w:pPr>
              <w:spacing w:after="0"/>
              <w:ind w:left="26"/>
            </w:pPr>
            <w:r>
              <w:rPr>
                <w:rFonts w:ascii="Times New Roman" w:eastAsia="Times New Roman" w:hAnsi="Times New Roman" w:cs="Times New Roman"/>
                <w:sz w:val="12"/>
              </w:rPr>
              <w:t xml:space="preserve">Capability of the organization to plan for and respond to incidents and disruptions </w:t>
            </w:r>
            <w:proofErr w:type="gramStart"/>
            <w:r>
              <w:rPr>
                <w:rFonts w:ascii="Times New Roman" w:eastAsia="Times New Roman" w:hAnsi="Times New Roman" w:cs="Times New Roman"/>
                <w:sz w:val="12"/>
              </w:rPr>
              <w:t>in order to</w:t>
            </w:r>
            <w:proofErr w:type="gramEnd"/>
            <w:r>
              <w:rPr>
                <w:rFonts w:ascii="Times New Roman" w:eastAsia="Times New Roman" w:hAnsi="Times New Roman" w:cs="Times New Roman"/>
                <w:sz w:val="12"/>
              </w:rPr>
              <w:t xml:space="preserve"> continue </w:t>
            </w:r>
            <w:proofErr w:type="spellStart"/>
            <w:r>
              <w:rPr>
                <w:rFonts w:ascii="Times New Roman" w:eastAsia="Times New Roman" w:hAnsi="Times New Roman" w:cs="Times New Roman"/>
                <w:sz w:val="12"/>
              </w:rPr>
              <w:t>lCT</w:t>
            </w:r>
            <w:proofErr w:type="spellEnd"/>
            <w:r>
              <w:rPr>
                <w:rFonts w:ascii="Times New Roman" w:eastAsia="Times New Roman" w:hAnsi="Times New Roman" w:cs="Times New Roman"/>
                <w:sz w:val="12"/>
              </w:rPr>
              <w:t xml:space="preserve"> (Information and Communications Technology) services at an acceptable level. </w:t>
            </w:r>
          </w:p>
        </w:tc>
        <w:tc>
          <w:tcPr>
            <w:tcW w:w="3238" w:type="dxa"/>
            <w:tcBorders>
              <w:top w:val="single" w:sz="4" w:space="0" w:color="00B0F0"/>
              <w:left w:val="single" w:sz="4" w:space="0" w:color="00B0F0"/>
              <w:bottom w:val="single" w:sz="4" w:space="0" w:color="00B0F0"/>
              <w:right w:val="single" w:sz="4" w:space="0" w:color="00B0F0"/>
            </w:tcBorders>
          </w:tcPr>
          <w:p w14:paraId="1F3F415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8BA88C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1D78B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0AD7A40"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A37945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1426BB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C2B9929" w14:textId="77777777" w:rsidR="00606D89" w:rsidRDefault="00CF0E9A">
            <w:pPr>
              <w:spacing w:after="0"/>
              <w:ind w:left="9"/>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F9F849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5AEBF18" w14:textId="77777777" w:rsidR="00606D89" w:rsidRDefault="00CF0E9A">
            <w:pPr>
              <w:spacing w:after="0"/>
              <w:ind w:left="26"/>
            </w:pPr>
            <w:r>
              <w:rPr>
                <w:rFonts w:ascii="Times New Roman" w:eastAsia="Times New Roman" w:hAnsi="Times New Roman" w:cs="Times New Roman"/>
                <w:sz w:val="12"/>
              </w:rPr>
              <w:t>BCI</w:t>
            </w:r>
          </w:p>
        </w:tc>
      </w:tr>
      <w:tr w:rsidR="00606D89" w14:paraId="1FB92823"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972B551" w14:textId="77777777" w:rsidR="00606D89" w:rsidRDefault="00CF0E9A">
            <w:pPr>
              <w:spacing w:after="0"/>
              <w:ind w:left="24"/>
            </w:pPr>
            <w:r>
              <w:rPr>
                <w:rFonts w:ascii="Times New Roman" w:eastAsia="Times New Roman" w:hAnsi="Times New Roman" w:cs="Times New Roman"/>
                <w:sz w:val="12"/>
              </w:rPr>
              <w:t xml:space="preserve">ICT Disaster Recovery </w:t>
            </w:r>
          </w:p>
        </w:tc>
        <w:tc>
          <w:tcPr>
            <w:tcW w:w="3720" w:type="dxa"/>
            <w:tcBorders>
              <w:top w:val="single" w:sz="4" w:space="0" w:color="00B0F0"/>
              <w:left w:val="single" w:sz="4" w:space="0" w:color="00B0F0"/>
              <w:bottom w:val="single" w:sz="4" w:space="0" w:color="00B0F0"/>
              <w:right w:val="single" w:sz="4" w:space="0" w:color="00B0F0"/>
            </w:tcBorders>
          </w:tcPr>
          <w:p w14:paraId="10A29EA6" w14:textId="77777777" w:rsidR="00606D89" w:rsidRDefault="00CF0E9A">
            <w:pPr>
              <w:spacing w:after="0"/>
              <w:ind w:left="26"/>
            </w:pPr>
            <w:r>
              <w:rPr>
                <w:rFonts w:ascii="Times New Roman" w:eastAsia="Times New Roman" w:hAnsi="Times New Roman" w:cs="Times New Roman"/>
                <w:sz w:val="12"/>
              </w:rPr>
              <w:t xml:space="preserve">The ability of the ICT elements of an organization to support its most urgent business functions to acceptable levels within a pre-determined </w:t>
            </w:r>
            <w:proofErr w:type="gramStart"/>
            <w:r>
              <w:rPr>
                <w:rFonts w:ascii="Times New Roman" w:eastAsia="Times New Roman" w:hAnsi="Times New Roman" w:cs="Times New Roman"/>
                <w:sz w:val="12"/>
              </w:rPr>
              <w:t>period of time</w:t>
            </w:r>
            <w:proofErr w:type="gramEnd"/>
            <w:r>
              <w:rPr>
                <w:rFonts w:ascii="Times New Roman" w:eastAsia="Times New Roman" w:hAnsi="Times New Roman" w:cs="Times New Roman"/>
                <w:sz w:val="12"/>
              </w:rPr>
              <w:t xml:space="preserve"> following a disruption. </w:t>
            </w:r>
          </w:p>
        </w:tc>
        <w:tc>
          <w:tcPr>
            <w:tcW w:w="3238" w:type="dxa"/>
            <w:tcBorders>
              <w:top w:val="single" w:sz="4" w:space="0" w:color="00B0F0"/>
              <w:left w:val="single" w:sz="4" w:space="0" w:color="00B0F0"/>
              <w:bottom w:val="single" w:sz="4" w:space="0" w:color="00B0F0"/>
              <w:right w:val="single" w:sz="4" w:space="0" w:color="00B0F0"/>
            </w:tcBorders>
          </w:tcPr>
          <w:p w14:paraId="49ACFEF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CBD966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3FDD5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D1BFA80"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565BF7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B6E1BB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3A29B76F" w14:textId="77777777" w:rsidR="00606D89" w:rsidRDefault="00CF0E9A">
            <w:pPr>
              <w:spacing w:after="0"/>
              <w:ind w:left="9"/>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D6EFE8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6268B41" w14:textId="77777777" w:rsidR="00606D89" w:rsidRDefault="00CF0E9A">
            <w:pPr>
              <w:spacing w:after="0"/>
              <w:ind w:left="26"/>
            </w:pPr>
            <w:r>
              <w:rPr>
                <w:rFonts w:ascii="Times New Roman" w:eastAsia="Times New Roman" w:hAnsi="Times New Roman" w:cs="Times New Roman"/>
                <w:sz w:val="12"/>
              </w:rPr>
              <w:t>BCI</w:t>
            </w:r>
          </w:p>
        </w:tc>
      </w:tr>
      <w:tr w:rsidR="00606D89" w14:paraId="5F9974FE"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D45934B" w14:textId="77777777" w:rsidR="00606D89" w:rsidRDefault="00CF0E9A">
            <w:pPr>
              <w:spacing w:after="0"/>
              <w:ind w:left="24"/>
            </w:pPr>
            <w:r>
              <w:rPr>
                <w:rFonts w:ascii="Times New Roman" w:eastAsia="Times New Roman" w:hAnsi="Times New Roman" w:cs="Times New Roman"/>
                <w:sz w:val="12"/>
              </w:rPr>
              <w:t>ICT Disaster Recovery Plan</w:t>
            </w:r>
          </w:p>
        </w:tc>
        <w:tc>
          <w:tcPr>
            <w:tcW w:w="3720" w:type="dxa"/>
            <w:tcBorders>
              <w:top w:val="single" w:sz="4" w:space="0" w:color="00B0F0"/>
              <w:left w:val="single" w:sz="4" w:space="0" w:color="00B0F0"/>
              <w:bottom w:val="single" w:sz="4" w:space="0" w:color="00B0F0"/>
              <w:right w:val="single" w:sz="4" w:space="0" w:color="00B0F0"/>
            </w:tcBorders>
          </w:tcPr>
          <w:p w14:paraId="11307027" w14:textId="77777777" w:rsidR="00606D89" w:rsidRDefault="00CF0E9A">
            <w:pPr>
              <w:spacing w:after="0"/>
              <w:ind w:left="26"/>
            </w:pPr>
            <w:r>
              <w:rPr>
                <w:rFonts w:ascii="Times New Roman" w:eastAsia="Times New Roman" w:hAnsi="Times New Roman" w:cs="Times New Roman"/>
                <w:sz w:val="12"/>
              </w:rPr>
              <w:t>A clearly defined and documented plan which recovers ICT capabilities when a disruption occurs.</w:t>
            </w:r>
          </w:p>
        </w:tc>
        <w:tc>
          <w:tcPr>
            <w:tcW w:w="3238" w:type="dxa"/>
            <w:tcBorders>
              <w:top w:val="single" w:sz="4" w:space="0" w:color="00B0F0"/>
              <w:left w:val="single" w:sz="4" w:space="0" w:color="00B0F0"/>
              <w:bottom w:val="single" w:sz="4" w:space="0" w:color="00B0F0"/>
              <w:right w:val="single" w:sz="4" w:space="0" w:color="00B0F0"/>
            </w:tcBorders>
          </w:tcPr>
          <w:p w14:paraId="0A4B3BB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33EDA7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D509C5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8899E07"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28051C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FCE13F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FE0A7F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97D81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44AAB46" w14:textId="77777777" w:rsidR="00606D89" w:rsidRDefault="00CF0E9A">
            <w:pPr>
              <w:spacing w:after="0"/>
              <w:ind w:left="26"/>
            </w:pPr>
            <w:r>
              <w:rPr>
                <w:rFonts w:ascii="Times New Roman" w:eastAsia="Times New Roman" w:hAnsi="Times New Roman" w:cs="Times New Roman"/>
                <w:sz w:val="12"/>
              </w:rPr>
              <w:t>DRJ, BCI</w:t>
            </w:r>
          </w:p>
        </w:tc>
      </w:tr>
      <w:tr w:rsidR="00606D89" w14:paraId="75EE19BD" w14:textId="77777777">
        <w:trPr>
          <w:trHeight w:val="893"/>
        </w:trPr>
        <w:tc>
          <w:tcPr>
            <w:tcW w:w="2297" w:type="dxa"/>
            <w:tcBorders>
              <w:top w:val="single" w:sz="4" w:space="0" w:color="00B0F0"/>
              <w:left w:val="single" w:sz="4" w:space="0" w:color="00B0F0"/>
              <w:bottom w:val="single" w:sz="4" w:space="0" w:color="00B0F0"/>
              <w:right w:val="single" w:sz="4" w:space="0" w:color="00B0F0"/>
            </w:tcBorders>
          </w:tcPr>
          <w:p w14:paraId="1D2A28F0" w14:textId="77777777" w:rsidR="00606D89" w:rsidRDefault="00CF0E9A">
            <w:pPr>
              <w:spacing w:after="0"/>
              <w:ind w:left="24"/>
            </w:pPr>
            <w:r>
              <w:rPr>
                <w:rFonts w:ascii="Times New Roman" w:eastAsia="Times New Roman" w:hAnsi="Times New Roman" w:cs="Times New Roman"/>
                <w:sz w:val="12"/>
              </w:rPr>
              <w:t>Impact</w:t>
            </w:r>
          </w:p>
        </w:tc>
        <w:tc>
          <w:tcPr>
            <w:tcW w:w="3720" w:type="dxa"/>
            <w:tcBorders>
              <w:top w:val="single" w:sz="4" w:space="0" w:color="00B0F0"/>
              <w:left w:val="single" w:sz="4" w:space="0" w:color="00B0F0"/>
              <w:bottom w:val="single" w:sz="4" w:space="0" w:color="00B0F0"/>
              <w:right w:val="single" w:sz="4" w:space="0" w:color="00B0F0"/>
            </w:tcBorders>
          </w:tcPr>
          <w:p w14:paraId="757151E8" w14:textId="77777777" w:rsidR="00606D89" w:rsidRDefault="00CF0E9A">
            <w:pPr>
              <w:spacing w:after="149" w:line="267" w:lineRule="auto"/>
              <w:ind w:left="26"/>
            </w:pPr>
            <w:r>
              <w:rPr>
                <w:rFonts w:ascii="Times New Roman" w:eastAsia="Times New Roman" w:hAnsi="Times New Roman" w:cs="Times New Roman"/>
                <w:sz w:val="12"/>
              </w:rPr>
              <w:t xml:space="preserve">(1) The effect, acceptable or unacceptable, of an event on an organization. (2) Results associated with a disaster or </w:t>
            </w:r>
            <w:proofErr w:type="gramStart"/>
            <w:r>
              <w:rPr>
                <w:rFonts w:ascii="Times New Roman" w:eastAsia="Times New Roman" w:hAnsi="Times New Roman" w:cs="Times New Roman"/>
                <w:sz w:val="12"/>
              </w:rPr>
              <w:t>emergency situation</w:t>
            </w:r>
            <w:proofErr w:type="gramEnd"/>
            <w:r>
              <w:rPr>
                <w:rFonts w:ascii="Times New Roman" w:eastAsia="Times New Roman" w:hAnsi="Times New Roman" w:cs="Times New Roman"/>
                <w:sz w:val="12"/>
              </w:rPr>
              <w:t xml:space="preserve"> over time on an organization.</w:t>
            </w:r>
          </w:p>
          <w:p w14:paraId="17601F81" w14:textId="77777777" w:rsidR="00606D89" w:rsidRDefault="00CF0E9A">
            <w:pPr>
              <w:spacing w:after="0"/>
              <w:ind w:left="26"/>
            </w:pPr>
            <w:r>
              <w:rPr>
                <w:rFonts w:ascii="Times New Roman" w:eastAsia="Times New Roman" w:hAnsi="Times New Roman" w:cs="Times New Roman"/>
                <w:sz w:val="12"/>
              </w:rPr>
              <w:t>Evaluated consequence of a particular outcome.</w:t>
            </w:r>
          </w:p>
        </w:tc>
        <w:tc>
          <w:tcPr>
            <w:tcW w:w="3238" w:type="dxa"/>
            <w:tcBorders>
              <w:top w:val="single" w:sz="4" w:space="0" w:color="00B0F0"/>
              <w:left w:val="single" w:sz="4" w:space="0" w:color="00B0F0"/>
              <w:bottom w:val="single" w:sz="4" w:space="0" w:color="00B0F0"/>
              <w:right w:val="single" w:sz="4" w:space="0" w:color="00B0F0"/>
            </w:tcBorders>
          </w:tcPr>
          <w:p w14:paraId="5DA552D5" w14:textId="77777777" w:rsidR="00606D89" w:rsidRDefault="00CF0E9A">
            <w:pPr>
              <w:spacing w:after="149" w:line="267" w:lineRule="auto"/>
              <w:ind w:left="26" w:right="4"/>
            </w:pPr>
            <w:r>
              <w:rPr>
                <w:rFonts w:ascii="Times New Roman" w:eastAsia="Times New Roman" w:hAnsi="Times New Roman" w:cs="Times New Roman"/>
                <w:sz w:val="12"/>
              </w:rPr>
              <w:t>The types of business impact are usually described as financial and non-financial and are further divided into specific types of impact.</w:t>
            </w:r>
          </w:p>
          <w:p w14:paraId="2A678D59" w14:textId="77777777" w:rsidR="00606D89" w:rsidRDefault="00CF0E9A">
            <w:pPr>
              <w:spacing w:after="0"/>
              <w:ind w:left="26"/>
            </w:pPr>
            <w:r>
              <w:rPr>
                <w:rFonts w:ascii="Times New Roman" w:eastAsia="Times New Roman" w:hAnsi="Times New Roman" w:cs="Times New Roman"/>
                <w:sz w:val="12"/>
              </w:rPr>
              <w:t>Impact level is usually relative to the existing resilience of the organization.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1A64C3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3C8009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ACAF29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6CABB32"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2A7C2357"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77648097"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5A625B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201462E" w14:textId="77777777" w:rsidR="00606D89" w:rsidRDefault="00CF0E9A">
            <w:pPr>
              <w:spacing w:after="0"/>
              <w:ind w:left="26"/>
            </w:pPr>
            <w:r>
              <w:rPr>
                <w:rFonts w:ascii="Times New Roman" w:eastAsia="Times New Roman" w:hAnsi="Times New Roman" w:cs="Times New Roman"/>
                <w:sz w:val="12"/>
              </w:rPr>
              <w:t>BCI</w:t>
            </w:r>
          </w:p>
        </w:tc>
      </w:tr>
      <w:tr w:rsidR="00606D89" w14:paraId="0DC18A07"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4A5E6F5B" w14:textId="77777777" w:rsidR="00606D89" w:rsidRDefault="00CF0E9A">
            <w:pPr>
              <w:spacing w:after="0"/>
              <w:ind w:left="24"/>
            </w:pPr>
            <w:r>
              <w:rPr>
                <w:rFonts w:ascii="Times New Roman" w:eastAsia="Times New Roman" w:hAnsi="Times New Roman" w:cs="Times New Roman"/>
                <w:sz w:val="12"/>
              </w:rPr>
              <w:t>Impact Analysis</w:t>
            </w:r>
          </w:p>
        </w:tc>
        <w:tc>
          <w:tcPr>
            <w:tcW w:w="3720" w:type="dxa"/>
            <w:tcBorders>
              <w:top w:val="single" w:sz="4" w:space="0" w:color="00B0F0"/>
              <w:left w:val="single" w:sz="4" w:space="0" w:color="00B0F0"/>
              <w:bottom w:val="single" w:sz="4" w:space="0" w:color="00B0F0"/>
              <w:right w:val="single" w:sz="4" w:space="0" w:color="00B0F0"/>
            </w:tcBorders>
          </w:tcPr>
          <w:p w14:paraId="23E2CE1A" w14:textId="77777777" w:rsidR="00606D89" w:rsidRDefault="00CF0E9A">
            <w:pPr>
              <w:spacing w:after="0"/>
              <w:ind w:left="26"/>
            </w:pPr>
            <w:r>
              <w:rPr>
                <w:rFonts w:ascii="Times New Roman" w:eastAsia="Times New Roman" w:hAnsi="Times New Roman" w:cs="Times New Roman"/>
                <w:sz w:val="12"/>
              </w:rPr>
              <w:t>The process of analyzing all operational activities and the effect that an operational impact might have upon them.</w:t>
            </w:r>
          </w:p>
        </w:tc>
        <w:tc>
          <w:tcPr>
            <w:tcW w:w="3238" w:type="dxa"/>
            <w:tcBorders>
              <w:top w:val="single" w:sz="4" w:space="0" w:color="00B0F0"/>
              <w:left w:val="single" w:sz="4" w:space="0" w:color="00B0F0"/>
              <w:bottom w:val="single" w:sz="4" w:space="0" w:color="00B0F0"/>
              <w:right w:val="single" w:sz="4" w:space="0" w:color="00B0F0"/>
            </w:tcBorders>
          </w:tcPr>
          <w:p w14:paraId="4F097F54" w14:textId="77777777" w:rsidR="00606D89" w:rsidRDefault="00CF0E9A">
            <w:pPr>
              <w:spacing w:after="0"/>
              <w:ind w:left="26"/>
            </w:pPr>
            <w:r>
              <w:rPr>
                <w:rFonts w:ascii="Times New Roman" w:eastAsia="Times New Roman" w:hAnsi="Times New Roman" w:cs="Times New Roman"/>
                <w:sz w:val="12"/>
              </w:rPr>
              <w:t xml:space="preserve">This is basically the same as a Business Impact Analysis but for organizations which do not regard themselves as a business </w:t>
            </w:r>
            <w:r>
              <w:rPr>
                <w:rFonts w:ascii="Times New Roman" w:eastAsia="Times New Roman" w:hAnsi="Times New Roman" w:cs="Times New Roman"/>
                <w:sz w:val="12"/>
              </w:rPr>
              <w:t>(</w:t>
            </w:r>
            <w:proofErr w:type="gramStart"/>
            <w:r>
              <w:rPr>
                <w:rFonts w:ascii="Times New Roman" w:eastAsia="Times New Roman" w:hAnsi="Times New Roman" w:cs="Times New Roman"/>
                <w:sz w:val="12"/>
              </w:rPr>
              <w:t>e.g.</w:t>
            </w:r>
            <w:proofErr w:type="gramEnd"/>
            <w:r>
              <w:rPr>
                <w:rFonts w:ascii="Times New Roman" w:eastAsia="Times New Roman" w:hAnsi="Times New Roman" w:cs="Times New Roman"/>
                <w:sz w:val="12"/>
              </w:rPr>
              <w:t xml:space="preserve"> charities, public sector) it is sometimes preferred terminology.</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A66A91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F71763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ED1629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1C10F2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3670320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93AFF1F"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75A08E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4153C93" w14:textId="77777777" w:rsidR="00606D89" w:rsidRDefault="00CF0E9A">
            <w:pPr>
              <w:spacing w:after="0"/>
              <w:ind w:left="26"/>
            </w:pPr>
            <w:r>
              <w:rPr>
                <w:rFonts w:ascii="Times New Roman" w:eastAsia="Times New Roman" w:hAnsi="Times New Roman" w:cs="Times New Roman"/>
                <w:sz w:val="12"/>
              </w:rPr>
              <w:t>ISO 22301: 2012</w:t>
            </w:r>
          </w:p>
        </w:tc>
      </w:tr>
      <w:tr w:rsidR="00606D89" w14:paraId="3C519211"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4D8F1FA" w14:textId="77777777" w:rsidR="00606D89" w:rsidRDefault="00CF0E9A">
            <w:pPr>
              <w:spacing w:after="0"/>
              <w:ind w:left="24"/>
            </w:pPr>
            <w:r>
              <w:rPr>
                <w:rFonts w:ascii="Times New Roman" w:eastAsia="Times New Roman" w:hAnsi="Times New Roman" w:cs="Times New Roman"/>
                <w:sz w:val="12"/>
              </w:rPr>
              <w:t xml:space="preserve">Implementation </w:t>
            </w:r>
          </w:p>
        </w:tc>
        <w:tc>
          <w:tcPr>
            <w:tcW w:w="3720" w:type="dxa"/>
            <w:tcBorders>
              <w:top w:val="single" w:sz="4" w:space="0" w:color="00B0F0"/>
              <w:left w:val="single" w:sz="4" w:space="0" w:color="00B0F0"/>
              <w:bottom w:val="single" w:sz="4" w:space="0" w:color="00B0F0"/>
              <w:right w:val="single" w:sz="4" w:space="0" w:color="00B0F0"/>
            </w:tcBorders>
          </w:tcPr>
          <w:p w14:paraId="21C7EFF2" w14:textId="77777777" w:rsidR="00606D89" w:rsidRDefault="00CF0E9A">
            <w:pPr>
              <w:spacing w:after="0"/>
              <w:ind w:left="26"/>
            </w:pPr>
            <w:r>
              <w:rPr>
                <w:rFonts w:ascii="Times New Roman" w:eastAsia="Times New Roman" w:hAnsi="Times New Roman" w:cs="Times New Roman"/>
                <w:sz w:val="12"/>
              </w:rPr>
              <w:t>The Technical Practice within the Business Continuity Management (BCM) Lifecycle that executes the agreed strategies through the process of developing the Business Continuity Plan.</w:t>
            </w:r>
          </w:p>
        </w:tc>
        <w:tc>
          <w:tcPr>
            <w:tcW w:w="3238" w:type="dxa"/>
            <w:tcBorders>
              <w:top w:val="single" w:sz="4" w:space="0" w:color="00B0F0"/>
              <w:left w:val="single" w:sz="4" w:space="0" w:color="00B0F0"/>
              <w:bottom w:val="single" w:sz="4" w:space="0" w:color="00B0F0"/>
              <w:right w:val="single" w:sz="4" w:space="0" w:color="00B0F0"/>
            </w:tcBorders>
          </w:tcPr>
          <w:p w14:paraId="0E4CCE84" w14:textId="77777777" w:rsidR="00606D89" w:rsidRDefault="00CF0E9A">
            <w:pPr>
              <w:spacing w:after="0"/>
              <w:ind w:left="26"/>
            </w:pPr>
            <w:r>
              <w:rPr>
                <w:rFonts w:ascii="Times New Roman" w:eastAsia="Times New Roman" w:hAnsi="Times New Roman" w:cs="Times New Roman"/>
                <w:sz w:val="12"/>
              </w:rPr>
              <w:t xml:space="preserve">Good Practice Guidelines Glossary of Terms. </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39B48E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748096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19C8AB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D820BA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105237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3D2D549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F12AA4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A1A418D" w14:textId="77777777" w:rsidR="00606D89" w:rsidRDefault="00CF0E9A">
            <w:pPr>
              <w:spacing w:after="0"/>
              <w:ind w:left="26"/>
            </w:pPr>
            <w:r>
              <w:rPr>
                <w:rFonts w:ascii="Times New Roman" w:eastAsia="Times New Roman" w:hAnsi="Times New Roman" w:cs="Times New Roman"/>
                <w:sz w:val="12"/>
              </w:rPr>
              <w:t>BCI</w:t>
            </w:r>
          </w:p>
        </w:tc>
      </w:tr>
      <w:tr w:rsidR="00606D89" w14:paraId="1C717F7D"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205D79D5" w14:textId="77777777" w:rsidR="00606D89" w:rsidRDefault="00CF0E9A">
            <w:pPr>
              <w:spacing w:after="0"/>
              <w:ind w:left="24"/>
            </w:pPr>
            <w:r>
              <w:rPr>
                <w:rFonts w:ascii="Times New Roman" w:eastAsia="Times New Roman" w:hAnsi="Times New Roman" w:cs="Times New Roman"/>
                <w:sz w:val="12"/>
              </w:rPr>
              <w:t>Incident</w:t>
            </w:r>
          </w:p>
        </w:tc>
        <w:tc>
          <w:tcPr>
            <w:tcW w:w="3720" w:type="dxa"/>
            <w:tcBorders>
              <w:top w:val="single" w:sz="4" w:space="0" w:color="00B0F0"/>
              <w:left w:val="single" w:sz="4" w:space="0" w:color="00B0F0"/>
              <w:bottom w:val="single" w:sz="4" w:space="0" w:color="00B0F0"/>
              <w:right w:val="single" w:sz="4" w:space="0" w:color="00B0F0"/>
            </w:tcBorders>
          </w:tcPr>
          <w:p w14:paraId="3D17AA2F" w14:textId="77777777" w:rsidR="00606D89" w:rsidRDefault="00CF0E9A">
            <w:pPr>
              <w:spacing w:after="149" w:line="267" w:lineRule="auto"/>
              <w:ind w:left="26"/>
            </w:pPr>
            <w:r>
              <w:rPr>
                <w:rFonts w:ascii="Times New Roman" w:eastAsia="Times New Roman" w:hAnsi="Times New Roman" w:cs="Times New Roman"/>
                <w:sz w:val="12"/>
              </w:rPr>
              <w:t>An event which is not part of standard business operations which may impact or interrupt services and, in some cases, may lead to disaster.</w:t>
            </w:r>
          </w:p>
          <w:p w14:paraId="4FE8A3B1" w14:textId="77777777" w:rsidR="00606D89" w:rsidRDefault="00CF0E9A">
            <w:pPr>
              <w:spacing w:after="0"/>
              <w:ind w:left="26"/>
            </w:pPr>
            <w:r>
              <w:rPr>
                <w:rFonts w:ascii="Times New Roman" w:eastAsia="Times New Roman" w:hAnsi="Times New Roman" w:cs="Times New Roman"/>
                <w:sz w:val="12"/>
              </w:rPr>
              <w:lastRenderedPageBreak/>
              <w:t xml:space="preserve">Situation that might be, or could lead to, a disruption, loss, </w:t>
            </w:r>
            <w:proofErr w:type="gramStart"/>
            <w:r>
              <w:rPr>
                <w:rFonts w:ascii="Times New Roman" w:eastAsia="Times New Roman" w:hAnsi="Times New Roman" w:cs="Times New Roman"/>
                <w:sz w:val="12"/>
              </w:rPr>
              <w:t>emergency</w:t>
            </w:r>
            <w:proofErr w:type="gramEnd"/>
            <w:r>
              <w:rPr>
                <w:rFonts w:ascii="Times New Roman" w:eastAsia="Times New Roman" w:hAnsi="Times New Roman" w:cs="Times New Roman"/>
                <w:sz w:val="12"/>
              </w:rPr>
              <w:t xml:space="preserve"> or crisis.</w:t>
            </w:r>
          </w:p>
        </w:tc>
        <w:tc>
          <w:tcPr>
            <w:tcW w:w="3238" w:type="dxa"/>
            <w:tcBorders>
              <w:top w:val="single" w:sz="4" w:space="0" w:color="00B0F0"/>
              <w:left w:val="single" w:sz="4" w:space="0" w:color="00B0F0"/>
              <w:bottom w:val="single" w:sz="4" w:space="0" w:color="00B0F0"/>
              <w:right w:val="single" w:sz="4" w:space="0" w:color="00B0F0"/>
            </w:tcBorders>
          </w:tcPr>
          <w:p w14:paraId="2ADC963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B7C934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52BD57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DA88CF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6633F687"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285985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A32591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916BC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DE16F24" w14:textId="77777777" w:rsidR="00606D89" w:rsidRDefault="00CF0E9A">
            <w:pPr>
              <w:spacing w:after="0"/>
              <w:ind w:left="26"/>
            </w:pPr>
            <w:r>
              <w:rPr>
                <w:rFonts w:ascii="Times New Roman" w:eastAsia="Times New Roman" w:hAnsi="Times New Roman" w:cs="Times New Roman"/>
                <w:sz w:val="12"/>
              </w:rPr>
              <w:t>DRJ</w:t>
            </w:r>
          </w:p>
        </w:tc>
      </w:tr>
      <w:tr w:rsidR="00606D89" w14:paraId="1E843E6D"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493495DB" w14:textId="77777777" w:rsidR="00606D89" w:rsidRDefault="00CF0E9A">
            <w:pPr>
              <w:spacing w:after="0"/>
              <w:ind w:left="24"/>
            </w:pPr>
            <w:r>
              <w:rPr>
                <w:rFonts w:ascii="Times New Roman" w:eastAsia="Times New Roman" w:hAnsi="Times New Roman" w:cs="Times New Roman"/>
                <w:sz w:val="12"/>
              </w:rPr>
              <w:t>Incident Command System (ICS)</w:t>
            </w:r>
          </w:p>
        </w:tc>
        <w:tc>
          <w:tcPr>
            <w:tcW w:w="3720" w:type="dxa"/>
            <w:tcBorders>
              <w:top w:val="single" w:sz="4" w:space="0" w:color="00B0F0"/>
              <w:left w:val="single" w:sz="4" w:space="0" w:color="00B0F0"/>
              <w:bottom w:val="single" w:sz="4" w:space="0" w:color="00B0F0"/>
              <w:right w:val="single" w:sz="4" w:space="0" w:color="00B0F0"/>
            </w:tcBorders>
          </w:tcPr>
          <w:p w14:paraId="0165DC49" w14:textId="77777777" w:rsidR="00606D89" w:rsidRDefault="00CF0E9A">
            <w:pPr>
              <w:spacing w:after="149" w:line="267" w:lineRule="auto"/>
              <w:ind w:left="26"/>
            </w:pPr>
            <w:r>
              <w:rPr>
                <w:rFonts w:ascii="Times New Roman" w:eastAsia="Times New Roman" w:hAnsi="Times New Roman" w:cs="Times New Roman"/>
                <w:sz w:val="12"/>
              </w:rPr>
              <w:t>A standardized on-scene emergency management construct specifically designed to provide for the adoption of an integrated organizational structure that reflects the complexity and demands of single or multiple incidents, without being hindered by jurisdict</w:t>
            </w:r>
            <w:r>
              <w:rPr>
                <w:rFonts w:ascii="Times New Roman" w:eastAsia="Times New Roman" w:hAnsi="Times New Roman" w:cs="Times New Roman"/>
                <w:sz w:val="12"/>
              </w:rPr>
              <w:t xml:space="preserve">ional boundaries. </w:t>
            </w:r>
          </w:p>
          <w:p w14:paraId="3BC09B4F" w14:textId="77777777" w:rsidR="00606D89" w:rsidRDefault="00CF0E9A">
            <w:pPr>
              <w:spacing w:after="0"/>
              <w:ind w:left="26"/>
            </w:pPr>
            <w:r>
              <w:rPr>
                <w:rFonts w:ascii="Times New Roman" w:eastAsia="Times New Roman" w:hAnsi="Times New Roman" w:cs="Times New Roman"/>
                <w:sz w:val="12"/>
              </w:rPr>
              <w:t xml:space="preserve">The combination of facilities, equipment, personnel, </w:t>
            </w:r>
            <w:proofErr w:type="gramStart"/>
            <w:r>
              <w:rPr>
                <w:rFonts w:ascii="Times New Roman" w:eastAsia="Times New Roman" w:hAnsi="Times New Roman" w:cs="Times New Roman"/>
                <w:sz w:val="12"/>
              </w:rPr>
              <w:t>procedures</w:t>
            </w:r>
            <w:proofErr w:type="gramEnd"/>
            <w:r>
              <w:rPr>
                <w:rFonts w:ascii="Times New Roman" w:eastAsia="Times New Roman" w:hAnsi="Times New Roman" w:cs="Times New Roman"/>
                <w:sz w:val="12"/>
              </w:rPr>
              <w:t xml:space="preserve"> and communications operating within a common organizational structure, designed to aid in the management of resources during incidents.</w:t>
            </w:r>
          </w:p>
        </w:tc>
        <w:tc>
          <w:tcPr>
            <w:tcW w:w="3238" w:type="dxa"/>
            <w:tcBorders>
              <w:top w:val="single" w:sz="4" w:space="0" w:color="00B0F0"/>
              <w:left w:val="single" w:sz="4" w:space="0" w:color="00B0F0"/>
              <w:bottom w:val="single" w:sz="4" w:space="0" w:color="00B0F0"/>
              <w:right w:val="single" w:sz="4" w:space="0" w:color="00B0F0"/>
            </w:tcBorders>
          </w:tcPr>
          <w:p w14:paraId="671307C8" w14:textId="77777777" w:rsidR="00606D89" w:rsidRDefault="00CF0E9A">
            <w:pPr>
              <w:spacing w:after="0"/>
              <w:ind w:left="26"/>
            </w:pPr>
            <w:r>
              <w:rPr>
                <w:rFonts w:ascii="Times New Roman" w:eastAsia="Times New Roman" w:hAnsi="Times New Roman" w:cs="Times New Roman"/>
                <w:sz w:val="12"/>
              </w:rPr>
              <w:t>ICS is the combination of facilities,</w:t>
            </w:r>
            <w:r>
              <w:rPr>
                <w:rFonts w:ascii="Times New Roman" w:eastAsia="Times New Roman" w:hAnsi="Times New Roman" w:cs="Times New Roman"/>
                <w:sz w:val="12"/>
              </w:rPr>
              <w:t xml:space="preserve"> equipment, personnel, procedures, and communications operating within a common organizational structure, designed to aid in the management of resources during incidents. It is used for all kinds of emergencies and is applicable to small as well as large a</w:t>
            </w:r>
            <w:r>
              <w:rPr>
                <w:rFonts w:ascii="Times New Roman" w:eastAsia="Times New Roman" w:hAnsi="Times New Roman" w:cs="Times New Roman"/>
                <w:sz w:val="12"/>
              </w:rPr>
              <w:t>nd complex incidents. ICS is used by various jurisdictions and functional agencies, both public and private, to organize field-level incident management operations.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01E600B"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08575E6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ACDC8E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639FEDF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97956EE"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F08AA6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7DDEE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9DD0136" w14:textId="77777777" w:rsidR="00606D89" w:rsidRDefault="00CF0E9A">
            <w:pPr>
              <w:spacing w:after="0"/>
              <w:ind w:left="26"/>
            </w:pPr>
            <w:r>
              <w:rPr>
                <w:rFonts w:ascii="Times New Roman" w:eastAsia="Times New Roman" w:hAnsi="Times New Roman" w:cs="Times New Roman"/>
                <w:sz w:val="12"/>
              </w:rPr>
              <w:t>DRJ, BCI</w:t>
            </w:r>
          </w:p>
        </w:tc>
      </w:tr>
      <w:tr w:rsidR="00606D89" w14:paraId="6D653166"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25B8BDA" w14:textId="77777777" w:rsidR="00606D89" w:rsidRDefault="00CF0E9A">
            <w:pPr>
              <w:spacing w:after="0"/>
              <w:ind w:left="24"/>
            </w:pPr>
            <w:r>
              <w:rPr>
                <w:rFonts w:ascii="Times New Roman" w:eastAsia="Times New Roman" w:hAnsi="Times New Roman" w:cs="Times New Roman"/>
                <w:sz w:val="12"/>
              </w:rPr>
              <w:t>Incident Management</w:t>
            </w:r>
          </w:p>
        </w:tc>
        <w:tc>
          <w:tcPr>
            <w:tcW w:w="3720" w:type="dxa"/>
            <w:tcBorders>
              <w:top w:val="single" w:sz="4" w:space="0" w:color="00B0F0"/>
              <w:left w:val="single" w:sz="4" w:space="0" w:color="00B0F0"/>
              <w:bottom w:val="single" w:sz="4" w:space="0" w:color="00B0F0"/>
              <w:right w:val="single" w:sz="4" w:space="0" w:color="00B0F0"/>
            </w:tcBorders>
          </w:tcPr>
          <w:p w14:paraId="1D110323" w14:textId="77777777" w:rsidR="00606D89" w:rsidRDefault="00CF0E9A">
            <w:pPr>
              <w:spacing w:after="0"/>
              <w:ind w:left="26"/>
            </w:pPr>
            <w:r>
              <w:rPr>
                <w:rFonts w:ascii="Times New Roman" w:eastAsia="Times New Roman" w:hAnsi="Times New Roman" w:cs="Times New Roman"/>
                <w:sz w:val="12"/>
              </w:rPr>
              <w:t>The process by which an organization responds to and controls an incident using emergency response procedures or plans.</w:t>
            </w:r>
          </w:p>
        </w:tc>
        <w:tc>
          <w:tcPr>
            <w:tcW w:w="3238" w:type="dxa"/>
            <w:tcBorders>
              <w:top w:val="single" w:sz="4" w:space="0" w:color="00B0F0"/>
              <w:left w:val="single" w:sz="4" w:space="0" w:color="00B0F0"/>
              <w:bottom w:val="single" w:sz="4" w:space="0" w:color="00B0F0"/>
              <w:right w:val="single" w:sz="4" w:space="0" w:color="00B0F0"/>
            </w:tcBorders>
          </w:tcPr>
          <w:p w14:paraId="30B220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C95664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A80955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1EE209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7662A75"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577BB45"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D582E1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AEC208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FA80F70" w14:textId="77777777" w:rsidR="00606D89" w:rsidRDefault="00CF0E9A">
            <w:pPr>
              <w:spacing w:after="0"/>
              <w:ind w:left="26"/>
            </w:pPr>
            <w:r>
              <w:rPr>
                <w:rFonts w:ascii="Times New Roman" w:eastAsia="Times New Roman" w:hAnsi="Times New Roman" w:cs="Times New Roman"/>
                <w:sz w:val="12"/>
              </w:rPr>
              <w:t>DRJ, BCI</w:t>
            </w:r>
          </w:p>
        </w:tc>
      </w:tr>
      <w:tr w:rsidR="00606D89" w14:paraId="7B4EF9D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E24FDAE" w14:textId="77777777" w:rsidR="00606D89" w:rsidRDefault="00CF0E9A">
            <w:pPr>
              <w:spacing w:after="0"/>
              <w:ind w:left="24"/>
            </w:pPr>
            <w:r>
              <w:rPr>
                <w:rFonts w:ascii="Times New Roman" w:eastAsia="Times New Roman" w:hAnsi="Times New Roman" w:cs="Times New Roman"/>
                <w:sz w:val="12"/>
              </w:rPr>
              <w:t>Incident Management Plan (IMP)</w:t>
            </w:r>
          </w:p>
        </w:tc>
        <w:tc>
          <w:tcPr>
            <w:tcW w:w="3720" w:type="dxa"/>
            <w:tcBorders>
              <w:top w:val="single" w:sz="4" w:space="0" w:color="00B0F0"/>
              <w:left w:val="single" w:sz="4" w:space="0" w:color="00B0F0"/>
              <w:bottom w:val="single" w:sz="4" w:space="0" w:color="00B0F0"/>
              <w:right w:val="single" w:sz="4" w:space="0" w:color="00B0F0"/>
            </w:tcBorders>
          </w:tcPr>
          <w:p w14:paraId="4C24DE24" w14:textId="77777777" w:rsidR="00606D89" w:rsidRDefault="00CF0E9A">
            <w:pPr>
              <w:spacing w:after="0"/>
              <w:ind w:left="26"/>
            </w:pPr>
            <w:r>
              <w:rPr>
                <w:rFonts w:ascii="Times New Roman" w:eastAsia="Times New Roman" w:hAnsi="Times New Roman" w:cs="Times New Roman"/>
                <w:sz w:val="12"/>
              </w:rPr>
              <w:t xml:space="preserve">A clearly defined and documented plan of action for use at the time of an incident, typically covering the key personnel, resources, </w:t>
            </w:r>
            <w:proofErr w:type="gramStart"/>
            <w:r>
              <w:rPr>
                <w:rFonts w:ascii="Times New Roman" w:eastAsia="Times New Roman" w:hAnsi="Times New Roman" w:cs="Times New Roman"/>
                <w:sz w:val="12"/>
              </w:rPr>
              <w:t>services</w:t>
            </w:r>
            <w:proofErr w:type="gramEnd"/>
            <w:r>
              <w:rPr>
                <w:rFonts w:ascii="Times New Roman" w:eastAsia="Times New Roman" w:hAnsi="Times New Roman" w:cs="Times New Roman"/>
                <w:sz w:val="12"/>
              </w:rPr>
              <w:t xml:space="preserve"> and actions needed to implement the incident management process.</w:t>
            </w:r>
          </w:p>
        </w:tc>
        <w:tc>
          <w:tcPr>
            <w:tcW w:w="3238" w:type="dxa"/>
            <w:tcBorders>
              <w:top w:val="single" w:sz="4" w:space="0" w:color="00B0F0"/>
              <w:left w:val="single" w:sz="4" w:space="0" w:color="00B0F0"/>
              <w:bottom w:val="single" w:sz="4" w:space="0" w:color="00B0F0"/>
              <w:right w:val="single" w:sz="4" w:space="0" w:color="00B0F0"/>
            </w:tcBorders>
          </w:tcPr>
          <w:p w14:paraId="3D6AF46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B2FE24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70867C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881262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3DA1E4F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6D8903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D20B32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A864CC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D3BD45D" w14:textId="77777777" w:rsidR="00606D89" w:rsidRDefault="00CF0E9A">
            <w:pPr>
              <w:spacing w:after="0"/>
              <w:ind w:left="26"/>
            </w:pPr>
            <w:r>
              <w:rPr>
                <w:rFonts w:ascii="Times New Roman" w:eastAsia="Times New Roman" w:hAnsi="Times New Roman" w:cs="Times New Roman"/>
                <w:sz w:val="12"/>
              </w:rPr>
              <w:t>BCI</w:t>
            </w:r>
          </w:p>
        </w:tc>
      </w:tr>
      <w:tr w:rsidR="00606D89" w14:paraId="0D1611AD"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1FD33892" w14:textId="77777777" w:rsidR="00606D89" w:rsidRDefault="00CF0E9A">
            <w:pPr>
              <w:spacing w:after="0"/>
              <w:ind w:left="24"/>
            </w:pPr>
            <w:r>
              <w:rPr>
                <w:rFonts w:ascii="Times New Roman" w:eastAsia="Times New Roman" w:hAnsi="Times New Roman" w:cs="Times New Roman"/>
                <w:sz w:val="12"/>
              </w:rPr>
              <w:t xml:space="preserve">Incident Management </w:t>
            </w:r>
            <w:proofErr w:type="gramStart"/>
            <w:r>
              <w:rPr>
                <w:rFonts w:ascii="Times New Roman" w:eastAsia="Times New Roman" w:hAnsi="Times New Roman" w:cs="Times New Roman"/>
                <w:sz w:val="12"/>
              </w:rPr>
              <w:t>Team  (</w:t>
            </w:r>
            <w:proofErr w:type="gramEnd"/>
            <w:r>
              <w:rPr>
                <w:rFonts w:ascii="Times New Roman" w:eastAsia="Times New Roman" w:hAnsi="Times New Roman" w:cs="Times New Roman"/>
                <w:sz w:val="12"/>
              </w:rPr>
              <w:t>IMT)</w:t>
            </w:r>
          </w:p>
        </w:tc>
        <w:tc>
          <w:tcPr>
            <w:tcW w:w="3720" w:type="dxa"/>
            <w:tcBorders>
              <w:top w:val="single" w:sz="4" w:space="0" w:color="00B0F0"/>
              <w:left w:val="single" w:sz="4" w:space="0" w:color="00B0F0"/>
              <w:bottom w:val="single" w:sz="4" w:space="0" w:color="00B0F0"/>
              <w:right w:val="single" w:sz="4" w:space="0" w:color="00B0F0"/>
            </w:tcBorders>
          </w:tcPr>
          <w:p w14:paraId="052E0AF1" w14:textId="77777777" w:rsidR="00606D89" w:rsidRDefault="00CF0E9A">
            <w:pPr>
              <w:spacing w:after="0"/>
              <w:ind w:left="26"/>
            </w:pPr>
            <w:r>
              <w:rPr>
                <w:rFonts w:ascii="Times New Roman" w:eastAsia="Times New Roman" w:hAnsi="Times New Roman" w:cs="Times New Roman"/>
                <w:sz w:val="12"/>
              </w:rPr>
              <w:t>A Group of individuals responsible for developing and implementing a comprehensive plan for responding to a disruptive incident. The team consists of a core group of decision-makers trained in incident management and prepare</w:t>
            </w:r>
            <w:r>
              <w:rPr>
                <w:rFonts w:ascii="Times New Roman" w:eastAsia="Times New Roman" w:hAnsi="Times New Roman" w:cs="Times New Roman"/>
                <w:sz w:val="12"/>
              </w:rPr>
              <w:t>d to respond to any situation.</w:t>
            </w:r>
          </w:p>
        </w:tc>
        <w:tc>
          <w:tcPr>
            <w:tcW w:w="3238" w:type="dxa"/>
            <w:tcBorders>
              <w:top w:val="single" w:sz="4" w:space="0" w:color="00B0F0"/>
              <w:left w:val="single" w:sz="4" w:space="0" w:color="00B0F0"/>
              <w:bottom w:val="single" w:sz="4" w:space="0" w:color="00B0F0"/>
              <w:right w:val="single" w:sz="4" w:space="0" w:color="00B0F0"/>
            </w:tcBorders>
          </w:tcPr>
          <w:p w14:paraId="5266611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CA8A420"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CAD2C8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A91124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A76F73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40F71FD9"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38D8F1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B7353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781E409" w14:textId="77777777" w:rsidR="00606D89" w:rsidRDefault="00CF0E9A">
            <w:pPr>
              <w:spacing w:after="0"/>
              <w:ind w:left="26"/>
            </w:pPr>
            <w:r>
              <w:rPr>
                <w:rFonts w:ascii="Times New Roman" w:eastAsia="Times New Roman" w:hAnsi="Times New Roman" w:cs="Times New Roman"/>
                <w:sz w:val="12"/>
              </w:rPr>
              <w:t>ISO 22301:2012</w:t>
            </w:r>
          </w:p>
        </w:tc>
      </w:tr>
      <w:tr w:rsidR="00606D89" w14:paraId="4C796ED9"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2B0DC9C" w14:textId="77777777" w:rsidR="00606D89" w:rsidRDefault="00CF0E9A">
            <w:pPr>
              <w:spacing w:after="0"/>
              <w:ind w:left="24"/>
            </w:pPr>
            <w:r>
              <w:rPr>
                <w:rFonts w:ascii="Times New Roman" w:eastAsia="Times New Roman" w:hAnsi="Times New Roman" w:cs="Times New Roman"/>
                <w:sz w:val="12"/>
              </w:rPr>
              <w:t>Incident Manager</w:t>
            </w:r>
          </w:p>
        </w:tc>
        <w:tc>
          <w:tcPr>
            <w:tcW w:w="3720" w:type="dxa"/>
            <w:tcBorders>
              <w:top w:val="single" w:sz="4" w:space="0" w:color="00B0F0"/>
              <w:left w:val="single" w:sz="4" w:space="0" w:color="00B0F0"/>
              <w:bottom w:val="single" w:sz="4" w:space="0" w:color="00B0F0"/>
              <w:right w:val="single" w:sz="4" w:space="0" w:color="00B0F0"/>
            </w:tcBorders>
          </w:tcPr>
          <w:p w14:paraId="760C2070" w14:textId="77777777" w:rsidR="00606D89" w:rsidRDefault="00CF0E9A">
            <w:pPr>
              <w:spacing w:after="0"/>
              <w:ind w:left="26"/>
            </w:pPr>
            <w:r>
              <w:rPr>
                <w:rFonts w:ascii="Times New Roman" w:eastAsia="Times New Roman" w:hAnsi="Times New Roman" w:cs="Times New Roman"/>
                <w:sz w:val="12"/>
              </w:rPr>
              <w:t>Commands the local emergency operations center (EOC) reporting up to senior management on the recovery progress. Has the authority to invoke the recovery plan.</w:t>
            </w:r>
          </w:p>
        </w:tc>
        <w:tc>
          <w:tcPr>
            <w:tcW w:w="3238" w:type="dxa"/>
            <w:tcBorders>
              <w:top w:val="single" w:sz="4" w:space="0" w:color="00B0F0"/>
              <w:left w:val="single" w:sz="4" w:space="0" w:color="00B0F0"/>
              <w:bottom w:val="single" w:sz="4" w:space="0" w:color="00B0F0"/>
              <w:right w:val="single" w:sz="4" w:space="0" w:color="00B0F0"/>
            </w:tcBorders>
          </w:tcPr>
          <w:p w14:paraId="4A456BB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442FFA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956D39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300B9A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DDEF52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D6F25C5"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C08B92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5B4DF8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6F0BC6D" w14:textId="77777777" w:rsidR="00606D89" w:rsidRDefault="00CF0E9A">
            <w:pPr>
              <w:spacing w:after="0"/>
              <w:ind w:left="26"/>
            </w:pPr>
            <w:r>
              <w:rPr>
                <w:rFonts w:ascii="Times New Roman" w:eastAsia="Times New Roman" w:hAnsi="Times New Roman" w:cs="Times New Roman"/>
                <w:sz w:val="12"/>
              </w:rPr>
              <w:t>DRJ, BCI</w:t>
            </w:r>
          </w:p>
        </w:tc>
      </w:tr>
      <w:tr w:rsidR="00606D89" w14:paraId="22EDD64D"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699E5F15" w14:textId="77777777" w:rsidR="00606D89" w:rsidRDefault="00CF0E9A">
            <w:pPr>
              <w:spacing w:after="0"/>
              <w:ind w:left="24"/>
            </w:pPr>
            <w:r>
              <w:rPr>
                <w:rFonts w:ascii="Times New Roman" w:eastAsia="Times New Roman" w:hAnsi="Times New Roman" w:cs="Times New Roman"/>
                <w:sz w:val="12"/>
              </w:rPr>
              <w:t>Incident Response</w:t>
            </w:r>
          </w:p>
        </w:tc>
        <w:tc>
          <w:tcPr>
            <w:tcW w:w="3720" w:type="dxa"/>
            <w:tcBorders>
              <w:top w:val="single" w:sz="4" w:space="0" w:color="00B0F0"/>
              <w:left w:val="single" w:sz="4" w:space="0" w:color="00B0F0"/>
              <w:bottom w:val="single" w:sz="4" w:space="0" w:color="00B0F0"/>
              <w:right w:val="single" w:sz="4" w:space="0" w:color="00B0F0"/>
            </w:tcBorders>
          </w:tcPr>
          <w:p w14:paraId="7BB2AA2D" w14:textId="77777777" w:rsidR="00606D89" w:rsidRDefault="00CF0E9A">
            <w:pPr>
              <w:spacing w:after="0"/>
              <w:ind w:left="26" w:right="2"/>
            </w:pPr>
            <w:r>
              <w:rPr>
                <w:rFonts w:ascii="Times New Roman" w:eastAsia="Times New Roman" w:hAnsi="Times New Roman" w:cs="Times New Roman"/>
                <w:sz w:val="12"/>
              </w:rPr>
              <w:t xml:space="preserve">The response of an organization to a disaster or other significant event that may significantly impact the organization, its people, or its ability to function productively. </w:t>
            </w:r>
          </w:p>
        </w:tc>
        <w:tc>
          <w:tcPr>
            <w:tcW w:w="3238" w:type="dxa"/>
            <w:tcBorders>
              <w:top w:val="single" w:sz="4" w:space="0" w:color="00B0F0"/>
              <w:left w:val="single" w:sz="4" w:space="0" w:color="00B0F0"/>
              <w:bottom w:val="single" w:sz="4" w:space="0" w:color="00B0F0"/>
              <w:right w:val="single" w:sz="4" w:space="0" w:color="00B0F0"/>
            </w:tcBorders>
          </w:tcPr>
          <w:p w14:paraId="103782BA" w14:textId="77777777" w:rsidR="00606D89" w:rsidRDefault="00CF0E9A">
            <w:pPr>
              <w:spacing w:after="0"/>
              <w:ind w:left="26"/>
            </w:pPr>
            <w:r>
              <w:rPr>
                <w:rFonts w:ascii="Times New Roman" w:eastAsia="Times New Roman" w:hAnsi="Times New Roman" w:cs="Times New Roman"/>
                <w:sz w:val="12"/>
              </w:rPr>
              <w:t xml:space="preserve">An incident response may include evacuation of a facility, initiating a disaster </w:t>
            </w:r>
            <w:r>
              <w:rPr>
                <w:rFonts w:ascii="Times New Roman" w:eastAsia="Times New Roman" w:hAnsi="Times New Roman" w:cs="Times New Roman"/>
                <w:sz w:val="12"/>
              </w:rPr>
              <w:t>recovery plan, performing damage assessment, and any other measures necessary to bring an organization to a more stable status.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C9ECF2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37D936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38CFC3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2B5628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39117D5"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04BEA7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B6FE9B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F66B9AB" w14:textId="77777777" w:rsidR="00606D89" w:rsidRDefault="00CF0E9A">
            <w:pPr>
              <w:spacing w:after="0"/>
              <w:ind w:left="26"/>
            </w:pPr>
            <w:r>
              <w:rPr>
                <w:rFonts w:ascii="Times New Roman" w:eastAsia="Times New Roman" w:hAnsi="Times New Roman" w:cs="Times New Roman"/>
                <w:sz w:val="12"/>
              </w:rPr>
              <w:t>ISO 22301:2012</w:t>
            </w:r>
          </w:p>
        </w:tc>
      </w:tr>
    </w:tbl>
    <w:p w14:paraId="19430125"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4"/>
        <w:gridCol w:w="3224"/>
        <w:gridCol w:w="486"/>
        <w:gridCol w:w="486"/>
        <w:gridCol w:w="486"/>
        <w:gridCol w:w="486"/>
        <w:gridCol w:w="486"/>
        <w:gridCol w:w="486"/>
        <w:gridCol w:w="535"/>
        <w:gridCol w:w="1091"/>
      </w:tblGrid>
      <w:tr w:rsidR="00606D89" w14:paraId="35C450DC"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3A8FB29F"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0A8D0F5D"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475ECC42"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1ACECCA1"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28D8A829"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60931237"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052EA100"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68E32862"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6D9117F5"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72510278" w14:textId="77777777" w:rsidR="00606D89" w:rsidRDefault="00606D89"/>
        </w:tc>
      </w:tr>
      <w:tr w:rsidR="00606D89" w14:paraId="218F04AA" w14:textId="77777777">
        <w:trPr>
          <w:trHeight w:val="367"/>
        </w:trPr>
        <w:tc>
          <w:tcPr>
            <w:tcW w:w="2297" w:type="dxa"/>
            <w:tcBorders>
              <w:top w:val="nil"/>
              <w:left w:val="single" w:sz="4" w:space="0" w:color="00B0F0"/>
              <w:bottom w:val="nil"/>
              <w:right w:val="single" w:sz="4" w:space="0" w:color="00B0F0"/>
            </w:tcBorders>
            <w:shd w:val="clear" w:color="auto" w:fill="16365C"/>
          </w:tcPr>
          <w:p w14:paraId="1AB7FC65"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1F5A7DD1"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6D998D9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6D9014B" w14:textId="77777777" w:rsidR="00606D89" w:rsidRDefault="00CF0E9A">
            <w:pPr>
              <w:spacing w:after="0"/>
              <w:ind w:left="96"/>
            </w:pPr>
            <w:r>
              <w:rPr>
                <w:noProof/>
              </w:rPr>
              <w:drawing>
                <wp:inline distT="0" distB="0" distL="0" distR="0" wp14:anchorId="703FD081" wp14:editId="5B2ECAEA">
                  <wp:extent cx="179832" cy="175260"/>
                  <wp:effectExtent l="0" t="0" r="0" b="0"/>
                  <wp:docPr id="3902" name="Picture 3902"/>
                  <wp:cNvGraphicFramePr/>
                  <a:graphic xmlns:a="http://schemas.openxmlformats.org/drawingml/2006/main">
                    <a:graphicData uri="http://schemas.openxmlformats.org/drawingml/2006/picture">
                      <pic:pic xmlns:pic="http://schemas.openxmlformats.org/drawingml/2006/picture">
                        <pic:nvPicPr>
                          <pic:cNvPr id="3902" name="Picture 3902"/>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E135969" w14:textId="77777777" w:rsidR="00606D89" w:rsidRDefault="00CF0E9A">
            <w:pPr>
              <w:spacing w:after="0"/>
              <w:ind w:left="98"/>
            </w:pPr>
            <w:r>
              <w:rPr>
                <w:noProof/>
              </w:rPr>
              <w:drawing>
                <wp:inline distT="0" distB="0" distL="0" distR="0" wp14:anchorId="2D2B5C22" wp14:editId="737A581E">
                  <wp:extent cx="179832" cy="176784"/>
                  <wp:effectExtent l="0" t="0" r="0" b="0"/>
                  <wp:docPr id="3904" name="Picture 3904"/>
                  <wp:cNvGraphicFramePr/>
                  <a:graphic xmlns:a="http://schemas.openxmlformats.org/drawingml/2006/main">
                    <a:graphicData uri="http://schemas.openxmlformats.org/drawingml/2006/picture">
                      <pic:pic xmlns:pic="http://schemas.openxmlformats.org/drawingml/2006/picture">
                        <pic:nvPicPr>
                          <pic:cNvPr id="3904" name="Picture 3904"/>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759EFB5" w14:textId="77777777" w:rsidR="00606D89" w:rsidRDefault="00CF0E9A">
            <w:pPr>
              <w:spacing w:after="0"/>
              <w:ind w:left="79"/>
            </w:pPr>
            <w:r>
              <w:rPr>
                <w:noProof/>
              </w:rPr>
              <w:drawing>
                <wp:inline distT="0" distB="0" distL="0" distR="0" wp14:anchorId="379379F3" wp14:editId="2FBA2D47">
                  <wp:extent cx="182880" cy="176784"/>
                  <wp:effectExtent l="0" t="0" r="0" b="0"/>
                  <wp:docPr id="3906" name="Picture 3906"/>
                  <wp:cNvGraphicFramePr/>
                  <a:graphic xmlns:a="http://schemas.openxmlformats.org/drawingml/2006/main">
                    <a:graphicData uri="http://schemas.openxmlformats.org/drawingml/2006/picture">
                      <pic:pic xmlns:pic="http://schemas.openxmlformats.org/drawingml/2006/picture">
                        <pic:nvPicPr>
                          <pic:cNvPr id="3906" name="Picture 3906"/>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04DAF13" w14:textId="77777777" w:rsidR="00606D89" w:rsidRDefault="00CF0E9A">
            <w:pPr>
              <w:spacing w:after="0"/>
              <w:ind w:left="72"/>
            </w:pPr>
            <w:r>
              <w:rPr>
                <w:noProof/>
              </w:rPr>
              <w:drawing>
                <wp:inline distT="0" distB="0" distL="0" distR="0" wp14:anchorId="1467DA02" wp14:editId="6F2330B4">
                  <wp:extent cx="192024" cy="176784"/>
                  <wp:effectExtent l="0" t="0" r="0" b="0"/>
                  <wp:docPr id="3908" name="Picture 3908"/>
                  <wp:cNvGraphicFramePr/>
                  <a:graphic xmlns:a="http://schemas.openxmlformats.org/drawingml/2006/main">
                    <a:graphicData uri="http://schemas.openxmlformats.org/drawingml/2006/picture">
                      <pic:pic xmlns:pic="http://schemas.openxmlformats.org/drawingml/2006/picture">
                        <pic:nvPicPr>
                          <pic:cNvPr id="3908" name="Picture 3908"/>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F4227D8" w14:textId="77777777" w:rsidR="00606D89" w:rsidRDefault="00CF0E9A">
            <w:pPr>
              <w:spacing w:after="0"/>
              <w:ind w:left="46"/>
            </w:pPr>
            <w:r>
              <w:rPr>
                <w:noProof/>
              </w:rPr>
              <w:drawing>
                <wp:inline distT="0" distB="0" distL="0" distR="0" wp14:anchorId="34104926" wp14:editId="6FD31609">
                  <wp:extent cx="175260" cy="175260"/>
                  <wp:effectExtent l="0" t="0" r="0" b="0"/>
                  <wp:docPr id="3910" name="Picture 3910"/>
                  <wp:cNvGraphicFramePr/>
                  <a:graphic xmlns:a="http://schemas.openxmlformats.org/drawingml/2006/main">
                    <a:graphicData uri="http://schemas.openxmlformats.org/drawingml/2006/picture">
                      <pic:pic xmlns:pic="http://schemas.openxmlformats.org/drawingml/2006/picture">
                        <pic:nvPicPr>
                          <pic:cNvPr id="3910" name="Picture 3910"/>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7FF6F4D" w14:textId="77777777" w:rsidR="00606D89" w:rsidRDefault="00CF0E9A">
            <w:pPr>
              <w:spacing w:after="0"/>
              <w:ind w:left="62"/>
            </w:pPr>
            <w:r>
              <w:rPr>
                <w:noProof/>
              </w:rPr>
              <w:drawing>
                <wp:inline distT="0" distB="0" distL="0" distR="0" wp14:anchorId="1001524E" wp14:editId="1DBF37B4">
                  <wp:extent cx="207264" cy="179832"/>
                  <wp:effectExtent l="0" t="0" r="0" b="0"/>
                  <wp:docPr id="3912" name="Picture 3912"/>
                  <wp:cNvGraphicFramePr/>
                  <a:graphic xmlns:a="http://schemas.openxmlformats.org/drawingml/2006/main">
                    <a:graphicData uri="http://schemas.openxmlformats.org/drawingml/2006/picture">
                      <pic:pic xmlns:pic="http://schemas.openxmlformats.org/drawingml/2006/picture">
                        <pic:nvPicPr>
                          <pic:cNvPr id="3912" name="Picture 3912"/>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6D5D8AAD" w14:textId="77777777" w:rsidR="00606D89" w:rsidRDefault="00CF0E9A">
            <w:pPr>
              <w:spacing w:after="0"/>
              <w:ind w:left="-36" w:right="-38"/>
            </w:pPr>
            <w:r>
              <w:rPr>
                <w:noProof/>
              </w:rPr>
              <w:drawing>
                <wp:inline distT="0" distB="0" distL="0" distR="0" wp14:anchorId="4BC8C52A" wp14:editId="7040AEC0">
                  <wp:extent cx="356616" cy="315468"/>
                  <wp:effectExtent l="0" t="0" r="0" b="0"/>
                  <wp:docPr id="3914" name="Picture 3914"/>
                  <wp:cNvGraphicFramePr/>
                  <a:graphic xmlns:a="http://schemas.openxmlformats.org/drawingml/2006/main">
                    <a:graphicData uri="http://schemas.openxmlformats.org/drawingml/2006/picture">
                      <pic:pic xmlns:pic="http://schemas.openxmlformats.org/drawingml/2006/picture">
                        <pic:nvPicPr>
                          <pic:cNvPr id="3914" name="Picture 3914"/>
                          <pic:cNvPicPr/>
                        </pic:nvPicPr>
                        <pic:blipFill>
                          <a:blip r:embed="rId13"/>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389E0768" w14:textId="77777777" w:rsidR="00606D89" w:rsidRDefault="00606D89"/>
        </w:tc>
      </w:tr>
      <w:tr w:rsidR="00606D89" w14:paraId="78DA3EEF"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06B2A61C"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0E9B2411"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70C353E0"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0759EF4" w14:textId="77777777" w:rsidR="00606D89" w:rsidRDefault="00CF0E9A">
            <w:pPr>
              <w:spacing w:after="0"/>
              <w:ind w:left="200"/>
            </w:pPr>
            <w:r>
              <w:rPr>
                <w:noProof/>
              </w:rPr>
              <mc:AlternateContent>
                <mc:Choice Requires="wpg">
                  <w:drawing>
                    <wp:inline distT="0" distB="0" distL="0" distR="0" wp14:anchorId="7C7CFB6D" wp14:editId="61C67237">
                      <wp:extent cx="72654" cy="572109"/>
                      <wp:effectExtent l="0" t="0" r="0" b="0"/>
                      <wp:docPr id="163188" name="Group 163188"/>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3865" name="Rectangle 3865"/>
                              <wps:cNvSpPr/>
                              <wps:spPr>
                                <a:xfrm rot="-5399999">
                                  <a:off x="-332137" y="143342"/>
                                  <a:ext cx="760905" cy="96629"/>
                                </a:xfrm>
                                <a:prstGeom prst="rect">
                                  <a:avLst/>
                                </a:prstGeom>
                                <a:ln>
                                  <a:noFill/>
                                </a:ln>
                              </wps:spPr>
                              <wps:txbx>
                                <w:txbxContent>
                                  <w:p w14:paraId="0BF105F1"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3188" style="width:5.72076pt;height:45.048pt;mso-position-horizontal-relative:char;mso-position-vertical-relative:line" coordsize="726,5721">
                      <v:rect id="Rectangle 3865"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B5FC3BF" w14:textId="77777777" w:rsidR="00606D89" w:rsidRDefault="00CF0E9A">
            <w:pPr>
              <w:spacing w:after="0"/>
              <w:ind w:left="126"/>
            </w:pPr>
            <w:r>
              <w:rPr>
                <w:noProof/>
              </w:rPr>
              <mc:AlternateContent>
                <mc:Choice Requires="wpg">
                  <w:drawing>
                    <wp:inline distT="0" distB="0" distL="0" distR="0" wp14:anchorId="15189E4C" wp14:editId="6C7D75D1">
                      <wp:extent cx="165636" cy="413800"/>
                      <wp:effectExtent l="0" t="0" r="0" b="0"/>
                      <wp:docPr id="163205" name="Group 163205"/>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3866" name="Rectangle 3866"/>
                              <wps:cNvSpPr/>
                              <wps:spPr>
                                <a:xfrm rot="-5399999">
                                  <a:off x="-226863" y="90309"/>
                                  <a:ext cx="550355" cy="96629"/>
                                </a:xfrm>
                                <a:prstGeom prst="rect">
                                  <a:avLst/>
                                </a:prstGeom>
                                <a:ln>
                                  <a:noFill/>
                                </a:ln>
                              </wps:spPr>
                              <wps:txbx>
                                <w:txbxContent>
                                  <w:p w14:paraId="4A303083"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867" name="Rectangle 3867"/>
                              <wps:cNvSpPr/>
                              <wps:spPr>
                                <a:xfrm rot="-5399999">
                                  <a:off x="-103174" y="121013"/>
                                  <a:ext cx="488944" cy="96629"/>
                                </a:xfrm>
                                <a:prstGeom prst="rect">
                                  <a:avLst/>
                                </a:prstGeom>
                                <a:ln>
                                  <a:noFill/>
                                </a:ln>
                              </wps:spPr>
                              <wps:txbx>
                                <w:txbxContent>
                                  <w:p w14:paraId="6B800BFC"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3205" style="width:13.0422pt;height:32.5827pt;mso-position-horizontal-relative:char;mso-position-vertical-relative:line" coordsize="1656,4138">
                      <v:rect id="Rectangle 3866"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3867"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3E52657" w14:textId="77777777" w:rsidR="00606D89" w:rsidRDefault="00CF0E9A">
            <w:pPr>
              <w:spacing w:after="0"/>
              <w:ind w:left="126"/>
            </w:pPr>
            <w:r>
              <w:rPr>
                <w:noProof/>
              </w:rPr>
              <mc:AlternateContent>
                <mc:Choice Requires="wpg">
                  <w:drawing>
                    <wp:inline distT="0" distB="0" distL="0" distR="0" wp14:anchorId="241DB336" wp14:editId="2270E1D4">
                      <wp:extent cx="165591" cy="404272"/>
                      <wp:effectExtent l="0" t="0" r="0" b="0"/>
                      <wp:docPr id="163231" name="Group 16323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3868" name="Rectangle 3868"/>
                              <wps:cNvSpPr/>
                              <wps:spPr>
                                <a:xfrm rot="-5399999">
                                  <a:off x="-220526" y="87117"/>
                                  <a:ext cx="537683" cy="96629"/>
                                </a:xfrm>
                                <a:prstGeom prst="rect">
                                  <a:avLst/>
                                </a:prstGeom>
                                <a:ln>
                                  <a:noFill/>
                                </a:ln>
                              </wps:spPr>
                              <wps:txbx>
                                <w:txbxContent>
                                  <w:p w14:paraId="270C55EA"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869" name="Rectangle 3869"/>
                              <wps:cNvSpPr/>
                              <wps:spPr>
                                <a:xfrm rot="-5399999">
                                  <a:off x="-72368" y="142337"/>
                                  <a:ext cx="427241" cy="96629"/>
                                </a:xfrm>
                                <a:prstGeom prst="rect">
                                  <a:avLst/>
                                </a:prstGeom>
                                <a:ln>
                                  <a:noFill/>
                                </a:ln>
                              </wps:spPr>
                              <wps:txbx>
                                <w:txbxContent>
                                  <w:p w14:paraId="4417D427"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63231" style="width:13.0387pt;height:31.8325pt;mso-position-horizontal-relative:char;mso-position-vertical-relative:line" coordsize="1655,4042">
                      <v:rect id="Rectangle 3868"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3869"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8FCBB09" w14:textId="77777777" w:rsidR="00606D89" w:rsidRDefault="00CF0E9A">
            <w:pPr>
              <w:spacing w:after="0"/>
              <w:ind w:left="126"/>
            </w:pPr>
            <w:r>
              <w:rPr>
                <w:noProof/>
              </w:rPr>
              <mc:AlternateContent>
                <mc:Choice Requires="wpg">
                  <w:drawing>
                    <wp:inline distT="0" distB="0" distL="0" distR="0" wp14:anchorId="5F94593B" wp14:editId="593016C1">
                      <wp:extent cx="165636" cy="509811"/>
                      <wp:effectExtent l="0" t="0" r="0" b="0"/>
                      <wp:docPr id="163251" name="Group 163251"/>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3870" name="Rectangle 3870"/>
                              <wps:cNvSpPr/>
                              <wps:spPr>
                                <a:xfrm rot="-5399999">
                                  <a:off x="-290710" y="122472"/>
                                  <a:ext cx="678049" cy="96629"/>
                                </a:xfrm>
                                <a:prstGeom prst="rect">
                                  <a:avLst/>
                                </a:prstGeom>
                                <a:ln>
                                  <a:noFill/>
                                </a:ln>
                              </wps:spPr>
                              <wps:txbx>
                                <w:txbxContent>
                                  <w:p w14:paraId="740F7EC8"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871" name="Rectangle 3871"/>
                              <wps:cNvSpPr/>
                              <wps:spPr>
                                <a:xfrm rot="-5399999">
                                  <a:off x="-164098" y="156102"/>
                                  <a:ext cx="610791" cy="96629"/>
                                </a:xfrm>
                                <a:prstGeom prst="rect">
                                  <a:avLst/>
                                </a:prstGeom>
                                <a:ln>
                                  <a:noFill/>
                                </a:ln>
                              </wps:spPr>
                              <wps:txbx>
                                <w:txbxContent>
                                  <w:p w14:paraId="69461838"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3251" style="width:13.0422pt;height:40.1426pt;mso-position-horizontal-relative:char;mso-position-vertical-relative:line" coordsize="1656,5098">
                      <v:rect id="Rectangle 3870"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3871"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2A0239B" w14:textId="77777777" w:rsidR="00606D89" w:rsidRDefault="00CF0E9A">
            <w:pPr>
              <w:spacing w:after="0"/>
              <w:ind w:left="126"/>
            </w:pPr>
            <w:r>
              <w:rPr>
                <w:noProof/>
              </w:rPr>
              <mc:AlternateContent>
                <mc:Choice Requires="wpg">
                  <w:drawing>
                    <wp:inline distT="0" distB="0" distL="0" distR="0" wp14:anchorId="24E5E0A7" wp14:editId="21E827C8">
                      <wp:extent cx="165636" cy="459241"/>
                      <wp:effectExtent l="0" t="0" r="0" b="0"/>
                      <wp:docPr id="163272" name="Group 163272"/>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3872" name="Rectangle 3872"/>
                              <wps:cNvSpPr/>
                              <wps:spPr>
                                <a:xfrm rot="-5399999">
                                  <a:off x="-169837" y="192772"/>
                                  <a:ext cx="436306" cy="96629"/>
                                </a:xfrm>
                                <a:prstGeom prst="rect">
                                  <a:avLst/>
                                </a:prstGeom>
                                <a:ln>
                                  <a:noFill/>
                                </a:ln>
                              </wps:spPr>
                              <wps:txbx>
                                <w:txbxContent>
                                  <w:p w14:paraId="6E5A9A36"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873" name="Rectangle 3873"/>
                              <wps:cNvSpPr/>
                              <wps:spPr>
                                <a:xfrm rot="-5399999">
                                  <a:off x="-164098" y="105531"/>
                                  <a:ext cx="610791" cy="96629"/>
                                </a:xfrm>
                                <a:prstGeom prst="rect">
                                  <a:avLst/>
                                </a:prstGeom>
                                <a:ln>
                                  <a:noFill/>
                                </a:ln>
                              </wps:spPr>
                              <wps:txbx>
                                <w:txbxContent>
                                  <w:p w14:paraId="7E8B17B2"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3272" style="width:13.0422pt;height:36.1607pt;mso-position-horizontal-relative:char;mso-position-vertical-relative:line" coordsize="1656,4592">
                      <v:rect id="Rectangle 3872"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3873"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6482DB41" w14:textId="77777777" w:rsidR="00606D89" w:rsidRDefault="00CF0E9A">
            <w:pPr>
              <w:spacing w:after="0"/>
              <w:ind w:left="126"/>
            </w:pPr>
            <w:r>
              <w:rPr>
                <w:noProof/>
              </w:rPr>
              <mc:AlternateContent>
                <mc:Choice Requires="wpg">
                  <w:drawing>
                    <wp:inline distT="0" distB="0" distL="0" distR="0" wp14:anchorId="624AF793" wp14:editId="7108AD06">
                      <wp:extent cx="165591" cy="459241"/>
                      <wp:effectExtent l="0" t="0" r="0" b="0"/>
                      <wp:docPr id="163289" name="Group 163289"/>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3874" name="Rectangle 3874"/>
                              <wps:cNvSpPr/>
                              <wps:spPr>
                                <a:xfrm rot="-5399999">
                                  <a:off x="-147906" y="214705"/>
                                  <a:ext cx="392442" cy="96629"/>
                                </a:xfrm>
                                <a:prstGeom prst="rect">
                                  <a:avLst/>
                                </a:prstGeom>
                                <a:ln>
                                  <a:noFill/>
                                </a:ln>
                              </wps:spPr>
                              <wps:txbx>
                                <w:txbxContent>
                                  <w:p w14:paraId="0F4FCCFC"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3875" name="Rectangle 3875"/>
                              <wps:cNvSpPr/>
                              <wps:spPr>
                                <a:xfrm rot="-5399999">
                                  <a:off x="-164142" y="105530"/>
                                  <a:ext cx="610791" cy="96629"/>
                                </a:xfrm>
                                <a:prstGeom prst="rect">
                                  <a:avLst/>
                                </a:prstGeom>
                                <a:ln>
                                  <a:noFill/>
                                </a:ln>
                              </wps:spPr>
                              <wps:txbx>
                                <w:txbxContent>
                                  <w:p w14:paraId="1CCEC4AC"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3289" style="width:13.0387pt;height:36.1607pt;mso-position-horizontal-relative:char;mso-position-vertical-relative:line" coordsize="1655,4592">
                      <v:rect id="Rectangle 3874"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3875"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0B2246AD" w14:textId="77777777" w:rsidR="00606D89" w:rsidRDefault="00CF0E9A">
            <w:pPr>
              <w:spacing w:after="0"/>
              <w:ind w:left="200"/>
            </w:pPr>
            <w:r>
              <w:rPr>
                <w:noProof/>
              </w:rPr>
              <mc:AlternateContent>
                <mc:Choice Requires="wpg">
                  <w:drawing>
                    <wp:inline distT="0" distB="0" distL="0" distR="0" wp14:anchorId="74E2AB39" wp14:editId="36CFA736">
                      <wp:extent cx="72654" cy="414313"/>
                      <wp:effectExtent l="0" t="0" r="0" b="0"/>
                      <wp:docPr id="163299" name="Group 163299"/>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3876" name="Rectangle 3876"/>
                              <wps:cNvSpPr/>
                              <wps:spPr>
                                <a:xfrm rot="-5399999">
                                  <a:off x="-227204" y="90481"/>
                                  <a:ext cx="551037" cy="96629"/>
                                </a:xfrm>
                                <a:prstGeom prst="rect">
                                  <a:avLst/>
                                </a:prstGeom>
                                <a:ln>
                                  <a:noFill/>
                                </a:ln>
                              </wps:spPr>
                              <wps:txbx>
                                <w:txbxContent>
                                  <w:p w14:paraId="33E7B198"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63299" style="width:5.72076pt;height:32.6231pt;mso-position-horizontal-relative:char;mso-position-vertical-relative:line" coordsize="726,4143">
                      <v:rect id="Rectangle 3876"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3CFE0A34"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58F0228A" w14:textId="77777777">
        <w:trPr>
          <w:trHeight w:val="294"/>
        </w:trPr>
        <w:tc>
          <w:tcPr>
            <w:tcW w:w="2297" w:type="dxa"/>
            <w:tcBorders>
              <w:top w:val="single" w:sz="4" w:space="0" w:color="00B0F0"/>
              <w:left w:val="single" w:sz="4" w:space="0" w:color="00B0F0"/>
              <w:bottom w:val="single" w:sz="4" w:space="0" w:color="00B0F0"/>
              <w:right w:val="single" w:sz="4" w:space="0" w:color="00B0F0"/>
            </w:tcBorders>
          </w:tcPr>
          <w:p w14:paraId="67AD530E" w14:textId="77777777" w:rsidR="00606D89" w:rsidRDefault="00CF0E9A">
            <w:pPr>
              <w:spacing w:after="0"/>
              <w:ind w:left="24"/>
            </w:pPr>
            <w:r>
              <w:rPr>
                <w:rFonts w:ascii="Times New Roman" w:eastAsia="Times New Roman" w:hAnsi="Times New Roman" w:cs="Times New Roman"/>
                <w:sz w:val="12"/>
              </w:rPr>
              <w:t xml:space="preserve">Increased Cost of Working   </w:t>
            </w:r>
          </w:p>
        </w:tc>
        <w:tc>
          <w:tcPr>
            <w:tcW w:w="3720" w:type="dxa"/>
            <w:tcBorders>
              <w:top w:val="single" w:sz="4" w:space="0" w:color="00B0F0"/>
              <w:left w:val="single" w:sz="4" w:space="0" w:color="00B0F0"/>
              <w:bottom w:val="single" w:sz="4" w:space="0" w:color="00B0F0"/>
              <w:right w:val="single" w:sz="4" w:space="0" w:color="00B0F0"/>
            </w:tcBorders>
          </w:tcPr>
          <w:p w14:paraId="7F582037" w14:textId="77777777" w:rsidR="00606D89" w:rsidRDefault="00CF0E9A">
            <w:pPr>
              <w:spacing w:after="0"/>
              <w:ind w:left="26"/>
            </w:pPr>
            <w:r>
              <w:rPr>
                <w:rFonts w:ascii="Times New Roman" w:eastAsia="Times New Roman" w:hAnsi="Times New Roman" w:cs="Times New Roman"/>
                <w:sz w:val="12"/>
              </w:rPr>
              <w:t xml:space="preserve">The additional expenditure incurred following an incident </w:t>
            </w:r>
            <w:proofErr w:type="gramStart"/>
            <w:r>
              <w:rPr>
                <w:rFonts w:ascii="Times New Roman" w:eastAsia="Times New Roman" w:hAnsi="Times New Roman" w:cs="Times New Roman"/>
                <w:sz w:val="12"/>
              </w:rPr>
              <w:t>in order to</w:t>
            </w:r>
            <w:proofErr w:type="gramEnd"/>
            <w:r>
              <w:rPr>
                <w:rFonts w:ascii="Times New Roman" w:eastAsia="Times New Roman" w:hAnsi="Times New Roman" w:cs="Times New Roman"/>
                <w:sz w:val="12"/>
              </w:rPr>
              <w:t xml:space="preserve"> minimize the loss of gross profit.</w:t>
            </w:r>
          </w:p>
        </w:tc>
        <w:tc>
          <w:tcPr>
            <w:tcW w:w="3238" w:type="dxa"/>
            <w:tcBorders>
              <w:top w:val="single" w:sz="4" w:space="0" w:color="00B0F0"/>
              <w:left w:val="single" w:sz="4" w:space="0" w:color="00B0F0"/>
              <w:bottom w:val="single" w:sz="4" w:space="0" w:color="00B0F0"/>
              <w:right w:val="single" w:sz="4" w:space="0" w:color="00B0F0"/>
            </w:tcBorders>
          </w:tcPr>
          <w:p w14:paraId="72D8DFE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5129FE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68DF61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F2632D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778FFD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7FC2C6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203F6B8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C0C7E8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65F814C" w14:textId="77777777" w:rsidR="00606D89" w:rsidRDefault="00CF0E9A">
            <w:pPr>
              <w:spacing w:after="0"/>
              <w:ind w:left="26"/>
            </w:pPr>
            <w:r>
              <w:rPr>
                <w:rFonts w:ascii="Times New Roman" w:eastAsia="Times New Roman" w:hAnsi="Times New Roman" w:cs="Times New Roman"/>
                <w:sz w:val="12"/>
              </w:rPr>
              <w:t>BCI</w:t>
            </w:r>
          </w:p>
        </w:tc>
      </w:tr>
      <w:tr w:rsidR="00606D89" w14:paraId="59E26852"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0F69F17C" w14:textId="77777777" w:rsidR="00606D89" w:rsidRDefault="00CF0E9A">
            <w:pPr>
              <w:spacing w:after="0"/>
              <w:ind w:left="24"/>
            </w:pPr>
            <w:r>
              <w:rPr>
                <w:rFonts w:ascii="Times New Roman" w:eastAsia="Times New Roman" w:hAnsi="Times New Roman" w:cs="Times New Roman"/>
                <w:sz w:val="12"/>
              </w:rPr>
              <w:t>Indemnity Period</w:t>
            </w:r>
          </w:p>
        </w:tc>
        <w:tc>
          <w:tcPr>
            <w:tcW w:w="3720" w:type="dxa"/>
            <w:tcBorders>
              <w:top w:val="single" w:sz="4" w:space="0" w:color="00B0F0"/>
              <w:left w:val="single" w:sz="4" w:space="0" w:color="00B0F0"/>
              <w:bottom w:val="single" w:sz="4" w:space="0" w:color="00B0F0"/>
              <w:right w:val="single" w:sz="4" w:space="0" w:color="00B0F0"/>
            </w:tcBorders>
          </w:tcPr>
          <w:p w14:paraId="6E61E45B" w14:textId="77777777" w:rsidR="00606D89" w:rsidRDefault="00CF0E9A">
            <w:pPr>
              <w:spacing w:after="0"/>
              <w:ind w:left="26"/>
            </w:pPr>
            <w:r>
              <w:rPr>
                <w:rFonts w:ascii="Times New Roman" w:eastAsia="Times New Roman" w:hAnsi="Times New Roman" w:cs="Times New Roman"/>
                <w:sz w:val="12"/>
              </w:rPr>
              <w:t>The period during which insurers will pay for losses following an incident covered as an insured peril.</w:t>
            </w:r>
          </w:p>
        </w:tc>
        <w:tc>
          <w:tcPr>
            <w:tcW w:w="3238" w:type="dxa"/>
            <w:tcBorders>
              <w:top w:val="single" w:sz="4" w:space="0" w:color="00B0F0"/>
              <w:left w:val="single" w:sz="4" w:space="0" w:color="00B0F0"/>
              <w:bottom w:val="single" w:sz="4" w:space="0" w:color="00B0F0"/>
              <w:right w:val="single" w:sz="4" w:space="0" w:color="00B0F0"/>
            </w:tcBorders>
          </w:tcPr>
          <w:p w14:paraId="3C826DBF" w14:textId="77777777" w:rsidR="00606D89" w:rsidRDefault="00CF0E9A">
            <w:pPr>
              <w:spacing w:after="0"/>
              <w:ind w:left="26"/>
            </w:pPr>
            <w:r>
              <w:rPr>
                <w:rFonts w:ascii="Times New Roman" w:eastAsia="Times New Roman" w:hAnsi="Times New Roman" w:cs="Times New Roman"/>
                <w:sz w:val="12"/>
              </w:rPr>
              <w:t xml:space="preserve">Insurers are only concerned about this period. To identify a suitable </w:t>
            </w:r>
            <w:proofErr w:type="gramStart"/>
            <w:r>
              <w:rPr>
                <w:rFonts w:ascii="Times New Roman" w:eastAsia="Times New Roman" w:hAnsi="Times New Roman" w:cs="Times New Roman"/>
                <w:sz w:val="12"/>
              </w:rPr>
              <w:t>period</w:t>
            </w:r>
            <w:proofErr w:type="gramEnd"/>
            <w:r>
              <w:rPr>
                <w:rFonts w:ascii="Times New Roman" w:eastAsia="Times New Roman" w:hAnsi="Times New Roman" w:cs="Times New Roman"/>
                <w:sz w:val="12"/>
              </w:rPr>
              <w:t xml:space="preserve"> it is necessary to consider maximum loss scenario, incident management capa</w:t>
            </w:r>
            <w:r>
              <w:rPr>
                <w:rFonts w:ascii="Times New Roman" w:eastAsia="Times New Roman" w:hAnsi="Times New Roman" w:cs="Times New Roman"/>
                <w:sz w:val="12"/>
              </w:rPr>
              <w:t>bility, recovery time objectives, lead time for replacement equipment and any other factors which might extend the period of loss.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2B9076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F5F1F5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F431E4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CEE894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61534B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6936A93"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06C886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EB9D30D" w14:textId="77777777" w:rsidR="00606D89" w:rsidRDefault="00CF0E9A">
            <w:pPr>
              <w:spacing w:after="0"/>
              <w:ind w:left="26"/>
            </w:pPr>
            <w:r>
              <w:rPr>
                <w:rFonts w:ascii="Times New Roman" w:eastAsia="Times New Roman" w:hAnsi="Times New Roman" w:cs="Times New Roman"/>
                <w:sz w:val="12"/>
              </w:rPr>
              <w:t>DRJ, BCI</w:t>
            </w:r>
          </w:p>
        </w:tc>
      </w:tr>
      <w:tr w:rsidR="00606D89" w14:paraId="5ED9210D"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DC90062" w14:textId="77777777" w:rsidR="00606D89" w:rsidRDefault="00CF0E9A">
            <w:pPr>
              <w:spacing w:after="0"/>
              <w:ind w:left="24"/>
            </w:pPr>
            <w:r>
              <w:rPr>
                <w:rFonts w:ascii="Times New Roman" w:eastAsia="Times New Roman" w:hAnsi="Times New Roman" w:cs="Times New Roman"/>
                <w:sz w:val="12"/>
              </w:rPr>
              <w:t>Information Security</w:t>
            </w:r>
          </w:p>
        </w:tc>
        <w:tc>
          <w:tcPr>
            <w:tcW w:w="3720" w:type="dxa"/>
            <w:tcBorders>
              <w:top w:val="single" w:sz="4" w:space="0" w:color="00B0F0"/>
              <w:left w:val="single" w:sz="4" w:space="0" w:color="00B0F0"/>
              <w:bottom w:val="single" w:sz="4" w:space="0" w:color="00B0F0"/>
              <w:right w:val="single" w:sz="4" w:space="0" w:color="00B0F0"/>
            </w:tcBorders>
          </w:tcPr>
          <w:p w14:paraId="03208D57" w14:textId="77777777" w:rsidR="00606D89" w:rsidRDefault="00CF0E9A">
            <w:pPr>
              <w:spacing w:after="0"/>
              <w:ind w:left="26"/>
            </w:pPr>
            <w:r>
              <w:rPr>
                <w:rFonts w:ascii="Times New Roman" w:eastAsia="Times New Roman" w:hAnsi="Times New Roman" w:cs="Times New Roman"/>
                <w:sz w:val="12"/>
              </w:rPr>
              <w:t>The securing or safeguarding of all sensitive information, electronic or otherwise, which is owned by an organization.</w:t>
            </w:r>
          </w:p>
        </w:tc>
        <w:tc>
          <w:tcPr>
            <w:tcW w:w="3238" w:type="dxa"/>
            <w:tcBorders>
              <w:top w:val="single" w:sz="4" w:space="0" w:color="00B0F0"/>
              <w:left w:val="single" w:sz="4" w:space="0" w:color="00B0F0"/>
              <w:bottom w:val="single" w:sz="4" w:space="0" w:color="00B0F0"/>
              <w:right w:val="single" w:sz="4" w:space="0" w:color="00B0F0"/>
            </w:tcBorders>
          </w:tcPr>
          <w:p w14:paraId="12DAFF0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67565E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0D3945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FEF328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671A20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062E474"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2CE3092A"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CE34DA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725C3E6" w14:textId="77777777" w:rsidR="00606D89" w:rsidRDefault="00CF0E9A">
            <w:pPr>
              <w:spacing w:after="0"/>
              <w:ind w:left="26"/>
            </w:pPr>
            <w:r>
              <w:rPr>
                <w:rFonts w:ascii="Times New Roman" w:eastAsia="Times New Roman" w:hAnsi="Times New Roman" w:cs="Times New Roman"/>
                <w:sz w:val="12"/>
              </w:rPr>
              <w:t>DRJ</w:t>
            </w:r>
          </w:p>
        </w:tc>
      </w:tr>
      <w:tr w:rsidR="00606D89" w14:paraId="0CA71F2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AD5C909" w14:textId="77777777" w:rsidR="00606D89" w:rsidRDefault="00CF0E9A">
            <w:pPr>
              <w:spacing w:after="4"/>
              <w:ind w:left="24"/>
            </w:pPr>
            <w:r>
              <w:rPr>
                <w:rFonts w:ascii="Times New Roman" w:eastAsia="Times New Roman" w:hAnsi="Times New Roman" w:cs="Times New Roman"/>
                <w:sz w:val="12"/>
              </w:rPr>
              <w:t xml:space="preserve">Information Technology Disaster Recovery </w:t>
            </w:r>
          </w:p>
          <w:p w14:paraId="068E4BE5" w14:textId="77777777" w:rsidR="00606D89" w:rsidRDefault="00CF0E9A">
            <w:pPr>
              <w:spacing w:after="0"/>
              <w:ind w:left="24"/>
            </w:pPr>
            <w:r>
              <w:rPr>
                <w:rFonts w:ascii="Times New Roman" w:eastAsia="Times New Roman" w:hAnsi="Times New Roman" w:cs="Times New Roman"/>
                <w:sz w:val="12"/>
              </w:rPr>
              <w:t>(ITDR)</w:t>
            </w:r>
          </w:p>
        </w:tc>
        <w:tc>
          <w:tcPr>
            <w:tcW w:w="3720" w:type="dxa"/>
            <w:tcBorders>
              <w:top w:val="single" w:sz="4" w:space="0" w:color="00B0F0"/>
              <w:left w:val="single" w:sz="4" w:space="0" w:color="00B0F0"/>
              <w:bottom w:val="single" w:sz="4" w:space="0" w:color="00B0F0"/>
              <w:right w:val="single" w:sz="4" w:space="0" w:color="00B0F0"/>
            </w:tcBorders>
          </w:tcPr>
          <w:p w14:paraId="1C0239B4" w14:textId="77777777" w:rsidR="00606D89" w:rsidRDefault="00CF0E9A">
            <w:pPr>
              <w:spacing w:after="0"/>
              <w:ind w:left="26"/>
            </w:pPr>
            <w:r>
              <w:rPr>
                <w:rFonts w:ascii="Times New Roman" w:eastAsia="Times New Roman" w:hAnsi="Times New Roman" w:cs="Times New Roman"/>
                <w:sz w:val="12"/>
              </w:rPr>
              <w:t>An integral part of the organization’s BCM plan by which it intends to recover and restore its ICT capabilities after an Incident.</w:t>
            </w:r>
          </w:p>
        </w:tc>
        <w:tc>
          <w:tcPr>
            <w:tcW w:w="3238" w:type="dxa"/>
            <w:tcBorders>
              <w:top w:val="single" w:sz="4" w:space="0" w:color="00B0F0"/>
              <w:left w:val="single" w:sz="4" w:space="0" w:color="00B0F0"/>
              <w:bottom w:val="single" w:sz="4" w:space="0" w:color="00B0F0"/>
              <w:right w:val="single" w:sz="4" w:space="0" w:color="00B0F0"/>
            </w:tcBorders>
          </w:tcPr>
          <w:p w14:paraId="1C6C79F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890E9A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A617AF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8B7763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13F6BC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915BF67"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125CA8AA"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7BF37D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DCEABF1" w14:textId="77777777" w:rsidR="00606D89" w:rsidRDefault="00CF0E9A">
            <w:pPr>
              <w:spacing w:after="0"/>
              <w:ind w:left="26"/>
            </w:pPr>
            <w:r>
              <w:rPr>
                <w:rFonts w:ascii="Times New Roman" w:eastAsia="Times New Roman" w:hAnsi="Times New Roman" w:cs="Times New Roman"/>
                <w:sz w:val="12"/>
              </w:rPr>
              <w:t>DRJ</w:t>
            </w:r>
          </w:p>
        </w:tc>
      </w:tr>
      <w:tr w:rsidR="00606D89" w14:paraId="2E383DD7"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2631CDF" w14:textId="77777777" w:rsidR="00606D89" w:rsidRDefault="00CF0E9A">
            <w:pPr>
              <w:spacing w:after="0"/>
              <w:ind w:left="24"/>
            </w:pPr>
            <w:r>
              <w:rPr>
                <w:rFonts w:ascii="Times New Roman" w:eastAsia="Times New Roman" w:hAnsi="Times New Roman" w:cs="Times New Roman"/>
                <w:sz w:val="12"/>
              </w:rPr>
              <w:lastRenderedPageBreak/>
              <w:t>Infrastructure</w:t>
            </w:r>
          </w:p>
        </w:tc>
        <w:tc>
          <w:tcPr>
            <w:tcW w:w="3720" w:type="dxa"/>
            <w:tcBorders>
              <w:top w:val="single" w:sz="4" w:space="0" w:color="00B0F0"/>
              <w:left w:val="single" w:sz="4" w:space="0" w:color="00B0F0"/>
              <w:bottom w:val="single" w:sz="4" w:space="0" w:color="00B0F0"/>
              <w:right w:val="single" w:sz="4" w:space="0" w:color="00B0F0"/>
            </w:tcBorders>
          </w:tcPr>
          <w:p w14:paraId="2F575A99" w14:textId="77777777" w:rsidR="00606D89" w:rsidRDefault="00CF0E9A">
            <w:pPr>
              <w:spacing w:after="0"/>
              <w:ind w:left="26"/>
            </w:pPr>
            <w:r>
              <w:rPr>
                <w:rFonts w:ascii="Times New Roman" w:eastAsia="Times New Roman" w:hAnsi="Times New Roman" w:cs="Times New Roman"/>
                <w:sz w:val="12"/>
              </w:rPr>
              <w:t xml:space="preserve">The total environment (real estate, personnel, technological and </w:t>
            </w:r>
            <w:proofErr w:type="gramStart"/>
            <w:r>
              <w:rPr>
                <w:rFonts w:ascii="Times New Roman" w:eastAsia="Times New Roman" w:hAnsi="Times New Roman" w:cs="Times New Roman"/>
                <w:sz w:val="12"/>
              </w:rPr>
              <w:t>nontechnological )</w:t>
            </w:r>
            <w:proofErr w:type="gramEnd"/>
            <w:r>
              <w:rPr>
                <w:rFonts w:ascii="Times New Roman" w:eastAsia="Times New Roman" w:hAnsi="Times New Roman" w:cs="Times New Roman"/>
                <w:sz w:val="12"/>
              </w:rPr>
              <w:t xml:space="preserve"> needed for the operation of an organization. </w:t>
            </w:r>
          </w:p>
        </w:tc>
        <w:tc>
          <w:tcPr>
            <w:tcW w:w="3238" w:type="dxa"/>
            <w:tcBorders>
              <w:top w:val="single" w:sz="4" w:space="0" w:color="00B0F0"/>
              <w:left w:val="single" w:sz="4" w:space="0" w:color="00B0F0"/>
              <w:bottom w:val="single" w:sz="4" w:space="0" w:color="00B0F0"/>
              <w:right w:val="single" w:sz="4" w:space="0" w:color="00B0F0"/>
            </w:tcBorders>
          </w:tcPr>
          <w:p w14:paraId="453B734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4C2578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EA42BE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B36468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C3C15E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82265E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3AAB9D3E"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4BC1CF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FAF96C8" w14:textId="77777777" w:rsidR="00606D89" w:rsidRDefault="00CF0E9A">
            <w:pPr>
              <w:spacing w:after="0"/>
              <w:ind w:left="26"/>
            </w:pPr>
            <w:r>
              <w:rPr>
                <w:rFonts w:ascii="Times New Roman" w:eastAsia="Times New Roman" w:hAnsi="Times New Roman" w:cs="Times New Roman"/>
                <w:sz w:val="12"/>
              </w:rPr>
              <w:t>ISO 22301:2012</w:t>
            </w:r>
          </w:p>
        </w:tc>
      </w:tr>
      <w:tr w:rsidR="00606D89" w14:paraId="0EA7CA6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3EA92A03" w14:textId="77777777" w:rsidR="00606D89" w:rsidRDefault="00CF0E9A">
            <w:pPr>
              <w:spacing w:after="0"/>
              <w:ind w:left="24"/>
            </w:pPr>
            <w:r>
              <w:rPr>
                <w:rFonts w:ascii="Times New Roman" w:eastAsia="Times New Roman" w:hAnsi="Times New Roman" w:cs="Times New Roman"/>
                <w:sz w:val="12"/>
              </w:rPr>
              <w:t>Insurance</w:t>
            </w:r>
          </w:p>
        </w:tc>
        <w:tc>
          <w:tcPr>
            <w:tcW w:w="3720" w:type="dxa"/>
            <w:tcBorders>
              <w:top w:val="single" w:sz="4" w:space="0" w:color="00B0F0"/>
              <w:left w:val="single" w:sz="4" w:space="0" w:color="00B0F0"/>
              <w:bottom w:val="single" w:sz="4" w:space="0" w:color="00B0F0"/>
              <w:right w:val="single" w:sz="4" w:space="0" w:color="00B0F0"/>
            </w:tcBorders>
          </w:tcPr>
          <w:p w14:paraId="7ABD84CF" w14:textId="77777777" w:rsidR="00606D89" w:rsidRDefault="00CF0E9A">
            <w:pPr>
              <w:spacing w:after="0"/>
              <w:ind w:left="26"/>
            </w:pPr>
            <w:r>
              <w:rPr>
                <w:rFonts w:ascii="Times New Roman" w:eastAsia="Times New Roman" w:hAnsi="Times New Roman" w:cs="Times New Roman"/>
                <w:sz w:val="12"/>
              </w:rPr>
              <w:t>A contract to finance the cost of risk. Should a named risk event (loss) occur, the insurance contract will pay the holder the contractual amount.</w:t>
            </w:r>
          </w:p>
        </w:tc>
        <w:tc>
          <w:tcPr>
            <w:tcW w:w="3238" w:type="dxa"/>
            <w:tcBorders>
              <w:top w:val="single" w:sz="4" w:space="0" w:color="00B0F0"/>
              <w:left w:val="single" w:sz="4" w:space="0" w:color="00B0F0"/>
              <w:bottom w:val="single" w:sz="4" w:space="0" w:color="00B0F0"/>
              <w:right w:val="single" w:sz="4" w:space="0" w:color="00B0F0"/>
            </w:tcBorders>
          </w:tcPr>
          <w:p w14:paraId="539D039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99FA49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C798AC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DCC981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CF3172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34CCE002"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32BA6B3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4B0098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06B47A1" w14:textId="77777777" w:rsidR="00606D89" w:rsidRDefault="00CF0E9A">
            <w:pPr>
              <w:spacing w:after="0"/>
              <w:ind w:left="26"/>
            </w:pPr>
            <w:r>
              <w:rPr>
                <w:rFonts w:ascii="Times New Roman" w:eastAsia="Times New Roman" w:hAnsi="Times New Roman" w:cs="Times New Roman"/>
                <w:sz w:val="12"/>
              </w:rPr>
              <w:t>BCI</w:t>
            </w:r>
          </w:p>
        </w:tc>
      </w:tr>
      <w:tr w:rsidR="00606D89" w14:paraId="3AE2A768"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560D7064" w14:textId="77777777" w:rsidR="00606D89" w:rsidRDefault="00CF0E9A">
            <w:pPr>
              <w:spacing w:after="0"/>
              <w:ind w:left="24"/>
            </w:pPr>
            <w:r>
              <w:rPr>
                <w:rFonts w:ascii="Times New Roman" w:eastAsia="Times New Roman" w:hAnsi="Times New Roman" w:cs="Times New Roman"/>
                <w:sz w:val="12"/>
              </w:rPr>
              <w:t>Integrated Capability Analysis (ICA)</w:t>
            </w:r>
          </w:p>
        </w:tc>
        <w:tc>
          <w:tcPr>
            <w:tcW w:w="3720" w:type="dxa"/>
            <w:tcBorders>
              <w:top w:val="single" w:sz="4" w:space="0" w:color="00B0F0"/>
              <w:left w:val="single" w:sz="4" w:space="0" w:color="00B0F0"/>
              <w:bottom w:val="single" w:sz="4" w:space="0" w:color="00B0F0"/>
              <w:right w:val="single" w:sz="4" w:space="0" w:color="00B0F0"/>
            </w:tcBorders>
          </w:tcPr>
          <w:p w14:paraId="5C9DA064" w14:textId="77777777" w:rsidR="00606D89" w:rsidRDefault="00CF0E9A">
            <w:pPr>
              <w:spacing w:after="0"/>
              <w:ind w:left="26"/>
            </w:pPr>
            <w:r>
              <w:rPr>
                <w:rFonts w:ascii="Times New Roman" w:eastAsia="Times New Roman" w:hAnsi="Times New Roman" w:cs="Times New Roman"/>
                <w:sz w:val="12"/>
              </w:rPr>
              <w:t>An analytical methodology which considers concurrent and contextual review of multiple metrics, to provide a more complete picture regarding a particular plan, artifact, or aspect of the business continuity program.</w:t>
            </w:r>
          </w:p>
        </w:tc>
        <w:tc>
          <w:tcPr>
            <w:tcW w:w="3238" w:type="dxa"/>
            <w:tcBorders>
              <w:top w:val="single" w:sz="4" w:space="0" w:color="00B0F0"/>
              <w:left w:val="single" w:sz="4" w:space="0" w:color="00B0F0"/>
              <w:bottom w:val="single" w:sz="4" w:space="0" w:color="00B0F0"/>
              <w:right w:val="single" w:sz="4" w:space="0" w:color="00B0F0"/>
            </w:tcBorders>
          </w:tcPr>
          <w:p w14:paraId="261F040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EEA695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1D9196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0B097F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61C2381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2EDC88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2731DF0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F459AD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C52ADCE" w14:textId="77777777" w:rsidR="00606D89" w:rsidRDefault="00CF0E9A">
            <w:pPr>
              <w:spacing w:after="0"/>
              <w:ind w:left="26"/>
            </w:pPr>
            <w:r>
              <w:rPr>
                <w:rFonts w:ascii="Times New Roman" w:eastAsia="Times New Roman" w:hAnsi="Times New Roman" w:cs="Times New Roman"/>
                <w:sz w:val="12"/>
              </w:rPr>
              <w:t>BCI</w:t>
            </w:r>
          </w:p>
        </w:tc>
      </w:tr>
      <w:tr w:rsidR="00606D89" w14:paraId="6B080066"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243D0618" w14:textId="77777777" w:rsidR="00606D89" w:rsidRDefault="00CF0E9A">
            <w:pPr>
              <w:spacing w:after="0"/>
              <w:ind w:left="24"/>
            </w:pPr>
            <w:r>
              <w:rPr>
                <w:rFonts w:ascii="Times New Roman" w:eastAsia="Times New Roman" w:hAnsi="Times New Roman" w:cs="Times New Roman"/>
                <w:sz w:val="12"/>
              </w:rPr>
              <w:t>Integrated Exercise</w:t>
            </w:r>
          </w:p>
        </w:tc>
        <w:tc>
          <w:tcPr>
            <w:tcW w:w="3720" w:type="dxa"/>
            <w:tcBorders>
              <w:top w:val="single" w:sz="4" w:space="0" w:color="00B0F0"/>
              <w:left w:val="single" w:sz="4" w:space="0" w:color="00B0F0"/>
              <w:bottom w:val="single" w:sz="4" w:space="0" w:color="00B0F0"/>
              <w:right w:val="single" w:sz="4" w:space="0" w:color="00B0F0"/>
            </w:tcBorders>
          </w:tcPr>
          <w:p w14:paraId="541F7ADE" w14:textId="77777777" w:rsidR="00606D89" w:rsidRDefault="00CF0E9A">
            <w:pPr>
              <w:spacing w:after="0"/>
              <w:ind w:left="26"/>
            </w:pPr>
            <w:r>
              <w:rPr>
                <w:rFonts w:ascii="Times New Roman" w:eastAsia="Times New Roman" w:hAnsi="Times New Roman" w:cs="Times New Roman"/>
                <w:sz w:val="12"/>
              </w:rPr>
              <w:t>An exercise conducted on multiple interrelated components of a Business Continuity Plan, typically under simulated operating conditions. Examples of interrelated components may include interdependent departments or interfaced systems.</w:t>
            </w:r>
          </w:p>
        </w:tc>
        <w:tc>
          <w:tcPr>
            <w:tcW w:w="3238" w:type="dxa"/>
            <w:tcBorders>
              <w:top w:val="single" w:sz="4" w:space="0" w:color="00B0F0"/>
              <w:left w:val="single" w:sz="4" w:space="0" w:color="00B0F0"/>
              <w:bottom w:val="single" w:sz="4" w:space="0" w:color="00B0F0"/>
              <w:right w:val="single" w:sz="4" w:space="0" w:color="00B0F0"/>
            </w:tcBorders>
          </w:tcPr>
          <w:p w14:paraId="56B980A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58A212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F26806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318C1D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7D1277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1DE35885"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5C7B5D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996E20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C6ADF5E" w14:textId="77777777" w:rsidR="00606D89" w:rsidRDefault="00CF0E9A">
            <w:pPr>
              <w:spacing w:after="0"/>
              <w:ind w:left="26"/>
            </w:pPr>
            <w:r>
              <w:rPr>
                <w:rFonts w:ascii="Times New Roman" w:eastAsia="Times New Roman" w:hAnsi="Times New Roman" w:cs="Times New Roman"/>
                <w:sz w:val="12"/>
              </w:rPr>
              <w:t>BCI</w:t>
            </w:r>
          </w:p>
        </w:tc>
      </w:tr>
      <w:tr w:rsidR="00606D89" w14:paraId="13335151"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D042E6F" w14:textId="77777777" w:rsidR="00606D89" w:rsidRDefault="00CF0E9A">
            <w:pPr>
              <w:spacing w:after="0"/>
              <w:ind w:left="24"/>
            </w:pPr>
            <w:r>
              <w:rPr>
                <w:rFonts w:ascii="Times New Roman" w:eastAsia="Times New Roman" w:hAnsi="Times New Roman" w:cs="Times New Roman"/>
                <w:sz w:val="12"/>
              </w:rPr>
              <w:t>Integrated Testing</w:t>
            </w:r>
          </w:p>
        </w:tc>
        <w:tc>
          <w:tcPr>
            <w:tcW w:w="3720" w:type="dxa"/>
            <w:tcBorders>
              <w:top w:val="single" w:sz="4" w:space="0" w:color="00B0F0"/>
              <w:left w:val="single" w:sz="4" w:space="0" w:color="00B0F0"/>
              <w:bottom w:val="single" w:sz="4" w:space="0" w:color="00B0F0"/>
              <w:right w:val="single" w:sz="4" w:space="0" w:color="00B0F0"/>
            </w:tcBorders>
          </w:tcPr>
          <w:p w14:paraId="14762906" w14:textId="77777777" w:rsidR="00606D89" w:rsidRDefault="00CF0E9A">
            <w:pPr>
              <w:spacing w:after="0"/>
              <w:ind w:left="26" w:right="4"/>
            </w:pPr>
            <w:r>
              <w:rPr>
                <w:rFonts w:ascii="Times New Roman" w:eastAsia="Times New Roman" w:hAnsi="Times New Roman" w:cs="Times New Roman"/>
                <w:sz w:val="12"/>
              </w:rPr>
              <w:t>Examination of a plan that addresses multiple plan components, in conjunction with each other, typically under simulated operating conditions.</w:t>
            </w:r>
          </w:p>
        </w:tc>
        <w:tc>
          <w:tcPr>
            <w:tcW w:w="3238" w:type="dxa"/>
            <w:tcBorders>
              <w:top w:val="single" w:sz="4" w:space="0" w:color="00B0F0"/>
              <w:left w:val="single" w:sz="4" w:space="0" w:color="00B0F0"/>
              <w:bottom w:val="single" w:sz="4" w:space="0" w:color="00B0F0"/>
              <w:right w:val="single" w:sz="4" w:space="0" w:color="00B0F0"/>
            </w:tcBorders>
          </w:tcPr>
          <w:p w14:paraId="141096B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B727B30"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1ECCDA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49B85F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5D6F5B4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140E7B82"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AA4D8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1083D8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42C512F" w14:textId="77777777" w:rsidR="00606D89" w:rsidRDefault="00CF0E9A">
            <w:pPr>
              <w:spacing w:after="0"/>
              <w:ind w:left="26"/>
            </w:pPr>
            <w:r>
              <w:rPr>
                <w:rFonts w:ascii="Times New Roman" w:eastAsia="Times New Roman" w:hAnsi="Times New Roman" w:cs="Times New Roman"/>
                <w:sz w:val="12"/>
              </w:rPr>
              <w:t>DRJ</w:t>
            </w:r>
          </w:p>
        </w:tc>
      </w:tr>
      <w:tr w:rsidR="00606D89" w14:paraId="682049DC"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2C350B7" w14:textId="77777777" w:rsidR="00606D89" w:rsidRDefault="00CF0E9A">
            <w:pPr>
              <w:spacing w:after="0"/>
              <w:ind w:left="24"/>
            </w:pPr>
            <w:r>
              <w:rPr>
                <w:rFonts w:ascii="Times New Roman" w:eastAsia="Times New Roman" w:hAnsi="Times New Roman" w:cs="Times New Roman"/>
                <w:sz w:val="12"/>
              </w:rPr>
              <w:t>Integrity</w:t>
            </w:r>
          </w:p>
        </w:tc>
        <w:tc>
          <w:tcPr>
            <w:tcW w:w="3720" w:type="dxa"/>
            <w:tcBorders>
              <w:top w:val="single" w:sz="4" w:space="0" w:color="00B0F0"/>
              <w:left w:val="single" w:sz="4" w:space="0" w:color="00B0F0"/>
              <w:bottom w:val="single" w:sz="4" w:space="0" w:color="00B0F0"/>
              <w:right w:val="single" w:sz="4" w:space="0" w:color="00B0F0"/>
            </w:tcBorders>
          </w:tcPr>
          <w:p w14:paraId="09FC507B" w14:textId="77777777" w:rsidR="00606D89" w:rsidRDefault="00CF0E9A">
            <w:pPr>
              <w:spacing w:after="0"/>
              <w:ind w:left="26"/>
            </w:pPr>
            <w:r>
              <w:rPr>
                <w:rFonts w:ascii="Times New Roman" w:eastAsia="Times New Roman" w:hAnsi="Times New Roman" w:cs="Times New Roman"/>
                <w:sz w:val="12"/>
              </w:rPr>
              <w:t>The safeguarding of accuracy and completeness of assets, particularly data records.</w:t>
            </w:r>
          </w:p>
        </w:tc>
        <w:tc>
          <w:tcPr>
            <w:tcW w:w="3238" w:type="dxa"/>
            <w:tcBorders>
              <w:top w:val="single" w:sz="4" w:space="0" w:color="00B0F0"/>
              <w:left w:val="single" w:sz="4" w:space="0" w:color="00B0F0"/>
              <w:bottom w:val="single" w:sz="4" w:space="0" w:color="00B0F0"/>
              <w:right w:val="single" w:sz="4" w:space="0" w:color="00B0F0"/>
            </w:tcBorders>
          </w:tcPr>
          <w:p w14:paraId="2FA8238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06899C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7E08B6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C5026D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9EFB437"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BE18A34"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767FE02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2C639C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9A2DDB6" w14:textId="77777777" w:rsidR="00606D89" w:rsidRDefault="00CF0E9A">
            <w:pPr>
              <w:spacing w:after="0"/>
              <w:ind w:left="26"/>
            </w:pPr>
            <w:r>
              <w:rPr>
                <w:rFonts w:ascii="Times New Roman" w:eastAsia="Times New Roman" w:hAnsi="Times New Roman" w:cs="Times New Roman"/>
                <w:sz w:val="12"/>
              </w:rPr>
              <w:t>DRJ, BCI</w:t>
            </w:r>
          </w:p>
        </w:tc>
      </w:tr>
      <w:tr w:rsidR="00606D89" w14:paraId="0AFEC8E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9BE6659" w14:textId="77777777" w:rsidR="00606D89" w:rsidRDefault="00CF0E9A">
            <w:pPr>
              <w:spacing w:after="0"/>
              <w:ind w:left="24"/>
            </w:pPr>
            <w:r>
              <w:rPr>
                <w:rFonts w:ascii="Times New Roman" w:eastAsia="Times New Roman" w:hAnsi="Times New Roman" w:cs="Times New Roman"/>
                <w:sz w:val="12"/>
              </w:rPr>
              <w:t xml:space="preserve">Interested Party </w:t>
            </w:r>
          </w:p>
        </w:tc>
        <w:tc>
          <w:tcPr>
            <w:tcW w:w="3720" w:type="dxa"/>
            <w:tcBorders>
              <w:top w:val="single" w:sz="4" w:space="0" w:color="00B0F0"/>
              <w:left w:val="single" w:sz="4" w:space="0" w:color="00B0F0"/>
              <w:bottom w:val="single" w:sz="4" w:space="0" w:color="00B0F0"/>
              <w:right w:val="single" w:sz="4" w:space="0" w:color="00B0F0"/>
            </w:tcBorders>
          </w:tcPr>
          <w:p w14:paraId="58692D9C" w14:textId="77777777" w:rsidR="00606D89" w:rsidRDefault="00CF0E9A">
            <w:pPr>
              <w:spacing w:after="0"/>
              <w:ind w:left="26"/>
            </w:pPr>
            <w:r>
              <w:rPr>
                <w:rFonts w:ascii="Times New Roman" w:eastAsia="Times New Roman" w:hAnsi="Times New Roman" w:cs="Times New Roman"/>
                <w:sz w:val="12"/>
              </w:rPr>
              <w:t xml:space="preserve">A person or organization that can affect, be affected by, or perceive themselves to be affected by a decision or activity. </w:t>
            </w:r>
          </w:p>
        </w:tc>
        <w:tc>
          <w:tcPr>
            <w:tcW w:w="3238" w:type="dxa"/>
            <w:tcBorders>
              <w:top w:val="single" w:sz="4" w:space="0" w:color="00B0F0"/>
              <w:left w:val="single" w:sz="4" w:space="0" w:color="00B0F0"/>
              <w:bottom w:val="single" w:sz="4" w:space="0" w:color="00B0F0"/>
              <w:right w:val="single" w:sz="4" w:space="0" w:color="00B0F0"/>
            </w:tcBorders>
          </w:tcPr>
          <w:p w14:paraId="5607AC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F676F9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E3095A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8E9D82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E15F14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AD6624C"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6D85E34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46D540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13CF7E5" w14:textId="77777777" w:rsidR="00606D89" w:rsidRDefault="00CF0E9A">
            <w:pPr>
              <w:spacing w:after="0"/>
              <w:ind w:left="26"/>
            </w:pPr>
            <w:r>
              <w:rPr>
                <w:rFonts w:ascii="Times New Roman" w:eastAsia="Times New Roman" w:hAnsi="Times New Roman" w:cs="Times New Roman"/>
                <w:sz w:val="12"/>
              </w:rPr>
              <w:t>BCI</w:t>
            </w:r>
          </w:p>
        </w:tc>
      </w:tr>
      <w:tr w:rsidR="00606D89" w14:paraId="7B1AFB1F"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6B6D64E2" w14:textId="77777777" w:rsidR="00606D89" w:rsidRDefault="00CF0E9A">
            <w:pPr>
              <w:spacing w:after="0"/>
              <w:ind w:left="24"/>
            </w:pPr>
            <w:r>
              <w:rPr>
                <w:rFonts w:ascii="Times New Roman" w:eastAsia="Times New Roman" w:hAnsi="Times New Roman" w:cs="Times New Roman"/>
                <w:sz w:val="12"/>
              </w:rPr>
              <w:t>Interim Site</w:t>
            </w:r>
          </w:p>
        </w:tc>
        <w:tc>
          <w:tcPr>
            <w:tcW w:w="3720" w:type="dxa"/>
            <w:tcBorders>
              <w:top w:val="single" w:sz="4" w:space="0" w:color="00B0F0"/>
              <w:left w:val="single" w:sz="4" w:space="0" w:color="00B0F0"/>
              <w:bottom w:val="single" w:sz="4" w:space="0" w:color="00B0F0"/>
              <w:right w:val="single" w:sz="4" w:space="0" w:color="00B0F0"/>
            </w:tcBorders>
          </w:tcPr>
          <w:p w14:paraId="5EC429B0" w14:textId="77777777" w:rsidR="00606D89" w:rsidRDefault="00CF0E9A">
            <w:pPr>
              <w:spacing w:after="0"/>
              <w:ind w:left="26"/>
            </w:pPr>
            <w:r>
              <w:rPr>
                <w:rFonts w:ascii="Times New Roman" w:eastAsia="Times New Roman" w:hAnsi="Times New Roman" w:cs="Times New Roman"/>
                <w:sz w:val="12"/>
              </w:rPr>
              <w:t xml:space="preserve">A temporary location used to continue performing business functions after vacating a recovery site and before the original or new home site can be occupied. </w:t>
            </w:r>
          </w:p>
        </w:tc>
        <w:tc>
          <w:tcPr>
            <w:tcW w:w="3238" w:type="dxa"/>
            <w:tcBorders>
              <w:top w:val="single" w:sz="4" w:space="0" w:color="00B0F0"/>
              <w:left w:val="single" w:sz="4" w:space="0" w:color="00B0F0"/>
              <w:bottom w:val="single" w:sz="4" w:space="0" w:color="00B0F0"/>
              <w:right w:val="single" w:sz="4" w:space="0" w:color="00B0F0"/>
            </w:tcBorders>
          </w:tcPr>
          <w:p w14:paraId="26801AE2" w14:textId="77777777" w:rsidR="00606D89" w:rsidRDefault="00CF0E9A">
            <w:pPr>
              <w:spacing w:after="0"/>
              <w:ind w:left="26"/>
            </w:pPr>
            <w:r>
              <w:rPr>
                <w:rFonts w:ascii="Times New Roman" w:eastAsia="Times New Roman" w:hAnsi="Times New Roman" w:cs="Times New Roman"/>
                <w:sz w:val="12"/>
              </w:rPr>
              <w:t xml:space="preserve">Move to an interim site may be necessary if ongoing stay at the recovery site is not feasible for </w:t>
            </w:r>
            <w:r>
              <w:rPr>
                <w:rFonts w:ascii="Times New Roman" w:eastAsia="Times New Roman" w:hAnsi="Times New Roman" w:cs="Times New Roman"/>
                <w:sz w:val="12"/>
              </w:rPr>
              <w:t xml:space="preserve">the </w:t>
            </w:r>
            <w:proofErr w:type="gramStart"/>
            <w:r>
              <w:rPr>
                <w:rFonts w:ascii="Times New Roman" w:eastAsia="Times New Roman" w:hAnsi="Times New Roman" w:cs="Times New Roman"/>
                <w:sz w:val="12"/>
              </w:rPr>
              <w:t>period of time</w:t>
            </w:r>
            <w:proofErr w:type="gramEnd"/>
            <w:r>
              <w:rPr>
                <w:rFonts w:ascii="Times New Roman" w:eastAsia="Times New Roman" w:hAnsi="Times New Roman" w:cs="Times New Roman"/>
                <w:sz w:val="12"/>
              </w:rPr>
              <w:t xml:space="preserve"> needed or if the recovery site is located far from the normal business site that was impacted by the disaster. An interim site move is planned and scheduled in advance to minimize disruption of business processes; equal care must be give</w:t>
            </w:r>
            <w:r>
              <w:rPr>
                <w:rFonts w:ascii="Times New Roman" w:eastAsia="Times New Roman" w:hAnsi="Times New Roman" w:cs="Times New Roman"/>
                <w:sz w:val="12"/>
              </w:rPr>
              <w:t>n to transferring critical functions from the interim site back to the normal business site.</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B9410B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A511FC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53E02F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703C0F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0F001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883B1A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F42FCB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7E65A18" w14:textId="77777777" w:rsidR="00606D89" w:rsidRDefault="00CF0E9A">
            <w:pPr>
              <w:spacing w:after="0"/>
              <w:ind w:left="26"/>
            </w:pPr>
            <w:r>
              <w:rPr>
                <w:rFonts w:ascii="Times New Roman" w:eastAsia="Times New Roman" w:hAnsi="Times New Roman" w:cs="Times New Roman"/>
                <w:sz w:val="12"/>
              </w:rPr>
              <w:t>BCI</w:t>
            </w:r>
          </w:p>
        </w:tc>
      </w:tr>
      <w:tr w:rsidR="00606D89" w14:paraId="5547E9A1"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520BB23" w14:textId="77777777" w:rsidR="00606D89" w:rsidRDefault="00CF0E9A">
            <w:pPr>
              <w:spacing w:after="0"/>
              <w:ind w:left="24"/>
            </w:pPr>
            <w:r>
              <w:rPr>
                <w:rFonts w:ascii="Times New Roman" w:eastAsia="Times New Roman" w:hAnsi="Times New Roman" w:cs="Times New Roman"/>
                <w:sz w:val="12"/>
              </w:rPr>
              <w:t>Internal Audit</w:t>
            </w:r>
          </w:p>
        </w:tc>
        <w:tc>
          <w:tcPr>
            <w:tcW w:w="3720" w:type="dxa"/>
            <w:tcBorders>
              <w:top w:val="single" w:sz="4" w:space="0" w:color="00B0F0"/>
              <w:left w:val="single" w:sz="4" w:space="0" w:color="00B0F0"/>
              <w:bottom w:val="single" w:sz="4" w:space="0" w:color="00B0F0"/>
              <w:right w:val="single" w:sz="4" w:space="0" w:color="00B0F0"/>
            </w:tcBorders>
          </w:tcPr>
          <w:p w14:paraId="63B816B0" w14:textId="77777777" w:rsidR="00606D89" w:rsidRDefault="00CF0E9A">
            <w:pPr>
              <w:spacing w:after="0"/>
              <w:ind w:left="26"/>
            </w:pPr>
            <w:r>
              <w:rPr>
                <w:rFonts w:ascii="Times New Roman" w:eastAsia="Times New Roman" w:hAnsi="Times New Roman" w:cs="Times New Roman"/>
                <w:sz w:val="12"/>
              </w:rPr>
              <w:t xml:space="preserve">Audit conducted by, or on behalf of, the organization itself for management review and other internal purposes, and which might form the basis for an organization’s self-declaration of conformity. </w:t>
            </w:r>
          </w:p>
        </w:tc>
        <w:tc>
          <w:tcPr>
            <w:tcW w:w="3238" w:type="dxa"/>
            <w:tcBorders>
              <w:top w:val="single" w:sz="4" w:space="0" w:color="00B0F0"/>
              <w:left w:val="single" w:sz="4" w:space="0" w:color="00B0F0"/>
              <w:bottom w:val="single" w:sz="4" w:space="0" w:color="00B0F0"/>
              <w:right w:val="single" w:sz="4" w:space="0" w:color="00B0F0"/>
            </w:tcBorders>
          </w:tcPr>
          <w:p w14:paraId="284B4A2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B67DF4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AED9A5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8468C50"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581C64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EA19817"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854B0EE"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41456A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B4C32DC" w14:textId="77777777" w:rsidR="00606D89" w:rsidRDefault="00CF0E9A">
            <w:pPr>
              <w:spacing w:after="0"/>
              <w:ind w:left="26"/>
            </w:pPr>
            <w:r>
              <w:rPr>
                <w:rFonts w:ascii="Times New Roman" w:eastAsia="Times New Roman" w:hAnsi="Times New Roman" w:cs="Times New Roman"/>
                <w:sz w:val="12"/>
              </w:rPr>
              <w:t>BCI</w:t>
            </w:r>
          </w:p>
        </w:tc>
      </w:tr>
      <w:tr w:rsidR="00606D89" w14:paraId="6A0D740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2DA98CF" w14:textId="77777777" w:rsidR="00606D89" w:rsidRDefault="00CF0E9A">
            <w:pPr>
              <w:spacing w:after="0"/>
              <w:ind w:left="24"/>
            </w:pPr>
            <w:r>
              <w:rPr>
                <w:rFonts w:ascii="Times New Roman" w:eastAsia="Times New Roman" w:hAnsi="Times New Roman" w:cs="Times New Roman"/>
                <w:sz w:val="12"/>
              </w:rPr>
              <w:t>Internal Control</w:t>
            </w:r>
          </w:p>
        </w:tc>
        <w:tc>
          <w:tcPr>
            <w:tcW w:w="3720" w:type="dxa"/>
            <w:tcBorders>
              <w:top w:val="single" w:sz="4" w:space="0" w:color="00B0F0"/>
              <w:left w:val="single" w:sz="4" w:space="0" w:color="00B0F0"/>
              <w:bottom w:val="single" w:sz="4" w:space="0" w:color="00B0F0"/>
              <w:right w:val="single" w:sz="4" w:space="0" w:color="00B0F0"/>
            </w:tcBorders>
          </w:tcPr>
          <w:p w14:paraId="57251670" w14:textId="77777777" w:rsidR="00606D89" w:rsidRDefault="00CF0E9A">
            <w:pPr>
              <w:spacing w:after="0"/>
              <w:ind w:left="26"/>
            </w:pPr>
            <w:r>
              <w:rPr>
                <w:rFonts w:ascii="Times New Roman" w:eastAsia="Times New Roman" w:hAnsi="Times New Roman" w:cs="Times New Roman"/>
                <w:sz w:val="12"/>
              </w:rPr>
              <w:t>All the means, tangible and intangible that can be employed or used to ensure that established objectives are met.</w:t>
            </w:r>
          </w:p>
        </w:tc>
        <w:tc>
          <w:tcPr>
            <w:tcW w:w="3238" w:type="dxa"/>
            <w:tcBorders>
              <w:top w:val="single" w:sz="4" w:space="0" w:color="00B0F0"/>
              <w:left w:val="single" w:sz="4" w:space="0" w:color="00B0F0"/>
              <w:bottom w:val="single" w:sz="4" w:space="0" w:color="00B0F0"/>
              <w:right w:val="single" w:sz="4" w:space="0" w:color="00B0F0"/>
            </w:tcBorders>
          </w:tcPr>
          <w:p w14:paraId="44DAAD5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438B69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EC1FD2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31A68E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7378A03"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8B666FC"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3899BFD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D61835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0F820C2" w14:textId="77777777" w:rsidR="00606D89" w:rsidRDefault="00CF0E9A">
            <w:pPr>
              <w:spacing w:after="0"/>
              <w:ind w:left="26"/>
            </w:pPr>
            <w:r>
              <w:rPr>
                <w:rFonts w:ascii="Times New Roman" w:eastAsia="Times New Roman" w:hAnsi="Times New Roman" w:cs="Times New Roman"/>
                <w:sz w:val="12"/>
              </w:rPr>
              <w:t>DRJ</w:t>
            </w:r>
          </w:p>
        </w:tc>
      </w:tr>
      <w:tr w:rsidR="00606D89" w14:paraId="4287853D"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1297B00" w14:textId="77777777" w:rsidR="00606D89" w:rsidRDefault="00CF0E9A">
            <w:pPr>
              <w:spacing w:after="0"/>
              <w:ind w:left="24"/>
            </w:pPr>
            <w:r>
              <w:rPr>
                <w:rFonts w:ascii="Times New Roman" w:eastAsia="Times New Roman" w:hAnsi="Times New Roman" w:cs="Times New Roman"/>
                <w:sz w:val="12"/>
              </w:rPr>
              <w:t>Internal Hot site</w:t>
            </w:r>
          </w:p>
        </w:tc>
        <w:tc>
          <w:tcPr>
            <w:tcW w:w="3720" w:type="dxa"/>
            <w:tcBorders>
              <w:top w:val="single" w:sz="4" w:space="0" w:color="00B0F0"/>
              <w:left w:val="single" w:sz="4" w:space="0" w:color="00B0F0"/>
              <w:bottom w:val="single" w:sz="4" w:space="0" w:color="00B0F0"/>
              <w:right w:val="single" w:sz="4" w:space="0" w:color="00B0F0"/>
            </w:tcBorders>
          </w:tcPr>
          <w:p w14:paraId="4F6080E5" w14:textId="77777777" w:rsidR="00606D89" w:rsidRDefault="00CF0E9A">
            <w:pPr>
              <w:spacing w:after="0"/>
              <w:ind w:left="26"/>
            </w:pPr>
            <w:r>
              <w:rPr>
                <w:rFonts w:ascii="Times New Roman" w:eastAsia="Times New Roman" w:hAnsi="Times New Roman" w:cs="Times New Roman"/>
                <w:sz w:val="12"/>
              </w:rPr>
              <w:t>A fully equipped alternate processing site owned and operated by the organization.</w:t>
            </w:r>
          </w:p>
        </w:tc>
        <w:tc>
          <w:tcPr>
            <w:tcW w:w="3238" w:type="dxa"/>
            <w:tcBorders>
              <w:top w:val="single" w:sz="4" w:space="0" w:color="00B0F0"/>
              <w:left w:val="single" w:sz="4" w:space="0" w:color="00B0F0"/>
              <w:bottom w:val="single" w:sz="4" w:space="0" w:color="00B0F0"/>
              <w:right w:val="single" w:sz="4" w:space="0" w:color="00B0F0"/>
            </w:tcBorders>
          </w:tcPr>
          <w:p w14:paraId="443DBF7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FE7E04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D93AA4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4F95A1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D02D3F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08A84D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D18263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7E151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9FB2356" w14:textId="77777777" w:rsidR="00606D89" w:rsidRDefault="00CF0E9A">
            <w:pPr>
              <w:spacing w:after="0"/>
              <w:ind w:left="26"/>
            </w:pPr>
            <w:r>
              <w:rPr>
                <w:rFonts w:ascii="Times New Roman" w:eastAsia="Times New Roman" w:hAnsi="Times New Roman" w:cs="Times New Roman"/>
                <w:sz w:val="12"/>
              </w:rPr>
              <w:t>DRJ</w:t>
            </w:r>
          </w:p>
        </w:tc>
      </w:tr>
      <w:tr w:rsidR="00606D89" w14:paraId="3C0E065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40F5DAF" w14:textId="77777777" w:rsidR="00606D89" w:rsidRDefault="00CF0E9A">
            <w:pPr>
              <w:spacing w:after="0"/>
              <w:ind w:left="24"/>
            </w:pPr>
            <w:r>
              <w:rPr>
                <w:rFonts w:ascii="Times New Roman" w:eastAsia="Times New Roman" w:hAnsi="Times New Roman" w:cs="Times New Roman"/>
                <w:sz w:val="12"/>
              </w:rPr>
              <w:t>Intrusion Detection System (IDS)</w:t>
            </w:r>
          </w:p>
        </w:tc>
        <w:tc>
          <w:tcPr>
            <w:tcW w:w="3720" w:type="dxa"/>
            <w:tcBorders>
              <w:top w:val="single" w:sz="4" w:space="0" w:color="00B0F0"/>
              <w:left w:val="single" w:sz="4" w:space="0" w:color="00B0F0"/>
              <w:bottom w:val="single" w:sz="4" w:space="0" w:color="00B0F0"/>
              <w:right w:val="single" w:sz="4" w:space="0" w:color="00B0F0"/>
            </w:tcBorders>
          </w:tcPr>
          <w:p w14:paraId="3C89EB53" w14:textId="77777777" w:rsidR="00606D89" w:rsidRDefault="00CF0E9A">
            <w:pPr>
              <w:spacing w:after="0"/>
              <w:ind w:left="26"/>
            </w:pPr>
            <w:r>
              <w:rPr>
                <w:rFonts w:ascii="Times New Roman" w:eastAsia="Times New Roman" w:hAnsi="Times New Roman" w:cs="Times New Roman"/>
                <w:sz w:val="12"/>
              </w:rPr>
              <w:t>Automated system that alerts network operators to a penetration or other contravention of a security policy.</w:t>
            </w:r>
          </w:p>
        </w:tc>
        <w:tc>
          <w:tcPr>
            <w:tcW w:w="3238" w:type="dxa"/>
            <w:tcBorders>
              <w:top w:val="single" w:sz="4" w:space="0" w:color="00B0F0"/>
              <w:left w:val="single" w:sz="4" w:space="0" w:color="00B0F0"/>
              <w:bottom w:val="single" w:sz="4" w:space="0" w:color="00B0F0"/>
              <w:right w:val="single" w:sz="4" w:space="0" w:color="00B0F0"/>
            </w:tcBorders>
          </w:tcPr>
          <w:p w14:paraId="1215A672" w14:textId="77777777" w:rsidR="00606D89" w:rsidRDefault="00CF0E9A">
            <w:pPr>
              <w:spacing w:after="0"/>
              <w:ind w:left="26"/>
            </w:pPr>
            <w:r>
              <w:rPr>
                <w:rFonts w:ascii="Times New Roman" w:eastAsia="Times New Roman" w:hAnsi="Times New Roman" w:cs="Times New Roman"/>
                <w:sz w:val="12"/>
              </w:rPr>
              <w:t>Some IDS may be able to respond to a penetration by shutting down access or gathering more information on the intruder</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39F2E5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6CC1B20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DD751A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864DDA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098CD1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4100379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061154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77985C7" w14:textId="77777777" w:rsidR="00606D89" w:rsidRDefault="00CF0E9A">
            <w:pPr>
              <w:spacing w:after="0"/>
              <w:ind w:left="26"/>
            </w:pPr>
            <w:r>
              <w:rPr>
                <w:rFonts w:ascii="Times New Roman" w:eastAsia="Times New Roman" w:hAnsi="Times New Roman" w:cs="Times New Roman"/>
                <w:sz w:val="12"/>
              </w:rPr>
              <w:t>DRJ, BCI</w:t>
            </w:r>
          </w:p>
        </w:tc>
      </w:tr>
    </w:tbl>
    <w:p w14:paraId="0116631F"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4"/>
        <w:gridCol w:w="3224"/>
        <w:gridCol w:w="487"/>
        <w:gridCol w:w="486"/>
        <w:gridCol w:w="486"/>
        <w:gridCol w:w="486"/>
        <w:gridCol w:w="486"/>
        <w:gridCol w:w="486"/>
        <w:gridCol w:w="535"/>
        <w:gridCol w:w="1091"/>
      </w:tblGrid>
      <w:tr w:rsidR="00606D89" w14:paraId="40E64635"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52E5471F"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0C93FCD7"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5D202B4E"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362A3730"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6E0DC1B7"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245773C3"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4A00C765"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1AEE5971"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44E9FF2B"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5FEEFA86" w14:textId="77777777" w:rsidR="00606D89" w:rsidRDefault="00606D89"/>
        </w:tc>
      </w:tr>
      <w:tr w:rsidR="00606D89" w14:paraId="794BAA0B" w14:textId="77777777">
        <w:trPr>
          <w:trHeight w:val="367"/>
        </w:trPr>
        <w:tc>
          <w:tcPr>
            <w:tcW w:w="2297" w:type="dxa"/>
            <w:tcBorders>
              <w:top w:val="nil"/>
              <w:left w:val="single" w:sz="4" w:space="0" w:color="00B0F0"/>
              <w:bottom w:val="nil"/>
              <w:right w:val="single" w:sz="4" w:space="0" w:color="00B0F0"/>
            </w:tcBorders>
            <w:shd w:val="clear" w:color="auto" w:fill="16365C"/>
          </w:tcPr>
          <w:p w14:paraId="20CD7DEC"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066484B4"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5943A92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3BE47F8" w14:textId="77777777" w:rsidR="00606D89" w:rsidRDefault="00CF0E9A">
            <w:pPr>
              <w:spacing w:after="0"/>
              <w:ind w:left="96"/>
            </w:pPr>
            <w:r>
              <w:rPr>
                <w:noProof/>
              </w:rPr>
              <w:drawing>
                <wp:inline distT="0" distB="0" distL="0" distR="0" wp14:anchorId="574EA60C" wp14:editId="7F44F59E">
                  <wp:extent cx="179832" cy="175260"/>
                  <wp:effectExtent l="0" t="0" r="0" b="0"/>
                  <wp:docPr id="4144" name="Picture 4144"/>
                  <wp:cNvGraphicFramePr/>
                  <a:graphic xmlns:a="http://schemas.openxmlformats.org/drawingml/2006/main">
                    <a:graphicData uri="http://schemas.openxmlformats.org/drawingml/2006/picture">
                      <pic:pic xmlns:pic="http://schemas.openxmlformats.org/drawingml/2006/picture">
                        <pic:nvPicPr>
                          <pic:cNvPr id="4144" name="Picture 4144"/>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5DBAB0C" w14:textId="77777777" w:rsidR="00606D89" w:rsidRDefault="00CF0E9A">
            <w:pPr>
              <w:spacing w:after="0"/>
              <w:ind w:left="98"/>
            </w:pPr>
            <w:r>
              <w:rPr>
                <w:noProof/>
              </w:rPr>
              <w:drawing>
                <wp:inline distT="0" distB="0" distL="0" distR="0" wp14:anchorId="138FB7BF" wp14:editId="0B88CBEB">
                  <wp:extent cx="179832" cy="176784"/>
                  <wp:effectExtent l="0" t="0" r="0" b="0"/>
                  <wp:docPr id="4146" name="Picture 4146"/>
                  <wp:cNvGraphicFramePr/>
                  <a:graphic xmlns:a="http://schemas.openxmlformats.org/drawingml/2006/main">
                    <a:graphicData uri="http://schemas.openxmlformats.org/drawingml/2006/picture">
                      <pic:pic xmlns:pic="http://schemas.openxmlformats.org/drawingml/2006/picture">
                        <pic:nvPicPr>
                          <pic:cNvPr id="4146" name="Picture 4146"/>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73D9671" w14:textId="77777777" w:rsidR="00606D89" w:rsidRDefault="00CF0E9A">
            <w:pPr>
              <w:spacing w:after="0"/>
              <w:ind w:left="79"/>
            </w:pPr>
            <w:r>
              <w:rPr>
                <w:noProof/>
              </w:rPr>
              <w:drawing>
                <wp:inline distT="0" distB="0" distL="0" distR="0" wp14:anchorId="1A03AC52" wp14:editId="19F6973D">
                  <wp:extent cx="182880" cy="176784"/>
                  <wp:effectExtent l="0" t="0" r="0" b="0"/>
                  <wp:docPr id="4148" name="Picture 4148"/>
                  <wp:cNvGraphicFramePr/>
                  <a:graphic xmlns:a="http://schemas.openxmlformats.org/drawingml/2006/main">
                    <a:graphicData uri="http://schemas.openxmlformats.org/drawingml/2006/picture">
                      <pic:pic xmlns:pic="http://schemas.openxmlformats.org/drawingml/2006/picture">
                        <pic:nvPicPr>
                          <pic:cNvPr id="4148" name="Picture 4148"/>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0C157E5" w14:textId="77777777" w:rsidR="00606D89" w:rsidRDefault="00CF0E9A">
            <w:pPr>
              <w:spacing w:after="0"/>
              <w:ind w:left="72"/>
            </w:pPr>
            <w:r>
              <w:rPr>
                <w:noProof/>
              </w:rPr>
              <w:drawing>
                <wp:inline distT="0" distB="0" distL="0" distR="0" wp14:anchorId="2414C3A6" wp14:editId="4BA26B88">
                  <wp:extent cx="192024" cy="176784"/>
                  <wp:effectExtent l="0" t="0" r="0" b="0"/>
                  <wp:docPr id="4150" name="Picture 4150"/>
                  <wp:cNvGraphicFramePr/>
                  <a:graphic xmlns:a="http://schemas.openxmlformats.org/drawingml/2006/main">
                    <a:graphicData uri="http://schemas.openxmlformats.org/drawingml/2006/picture">
                      <pic:pic xmlns:pic="http://schemas.openxmlformats.org/drawingml/2006/picture">
                        <pic:nvPicPr>
                          <pic:cNvPr id="4150" name="Picture 4150"/>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455ED25" w14:textId="77777777" w:rsidR="00606D89" w:rsidRDefault="00CF0E9A">
            <w:pPr>
              <w:spacing w:after="0"/>
              <w:ind w:left="46"/>
            </w:pPr>
            <w:r>
              <w:rPr>
                <w:noProof/>
              </w:rPr>
              <w:drawing>
                <wp:inline distT="0" distB="0" distL="0" distR="0" wp14:anchorId="31040B09" wp14:editId="03282ED1">
                  <wp:extent cx="175260" cy="175260"/>
                  <wp:effectExtent l="0" t="0" r="0" b="0"/>
                  <wp:docPr id="4152" name="Picture 4152"/>
                  <wp:cNvGraphicFramePr/>
                  <a:graphic xmlns:a="http://schemas.openxmlformats.org/drawingml/2006/main">
                    <a:graphicData uri="http://schemas.openxmlformats.org/drawingml/2006/picture">
                      <pic:pic xmlns:pic="http://schemas.openxmlformats.org/drawingml/2006/picture">
                        <pic:nvPicPr>
                          <pic:cNvPr id="4152" name="Picture 4152"/>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F776F25" w14:textId="77777777" w:rsidR="00606D89" w:rsidRDefault="00CF0E9A">
            <w:pPr>
              <w:spacing w:after="0"/>
              <w:ind w:left="62"/>
            </w:pPr>
            <w:r>
              <w:rPr>
                <w:noProof/>
              </w:rPr>
              <w:drawing>
                <wp:inline distT="0" distB="0" distL="0" distR="0" wp14:anchorId="3798B389" wp14:editId="782C5DAB">
                  <wp:extent cx="207264" cy="179832"/>
                  <wp:effectExtent l="0" t="0" r="0" b="0"/>
                  <wp:docPr id="4154" name="Picture 4154"/>
                  <wp:cNvGraphicFramePr/>
                  <a:graphic xmlns:a="http://schemas.openxmlformats.org/drawingml/2006/main">
                    <a:graphicData uri="http://schemas.openxmlformats.org/drawingml/2006/picture">
                      <pic:pic xmlns:pic="http://schemas.openxmlformats.org/drawingml/2006/picture">
                        <pic:nvPicPr>
                          <pic:cNvPr id="4154" name="Picture 4154"/>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13EFBBF4" w14:textId="77777777" w:rsidR="00606D89" w:rsidRDefault="00CF0E9A">
            <w:pPr>
              <w:spacing w:after="0"/>
              <w:ind w:left="-36" w:right="-38"/>
            </w:pPr>
            <w:r>
              <w:rPr>
                <w:noProof/>
              </w:rPr>
              <w:drawing>
                <wp:inline distT="0" distB="0" distL="0" distR="0" wp14:anchorId="5912643A" wp14:editId="319BEFB2">
                  <wp:extent cx="356616" cy="315468"/>
                  <wp:effectExtent l="0" t="0" r="0" b="0"/>
                  <wp:docPr id="4156" name="Picture 4156"/>
                  <wp:cNvGraphicFramePr/>
                  <a:graphic xmlns:a="http://schemas.openxmlformats.org/drawingml/2006/main">
                    <a:graphicData uri="http://schemas.openxmlformats.org/drawingml/2006/picture">
                      <pic:pic xmlns:pic="http://schemas.openxmlformats.org/drawingml/2006/picture">
                        <pic:nvPicPr>
                          <pic:cNvPr id="4156" name="Picture 4156"/>
                          <pic:cNvPicPr/>
                        </pic:nvPicPr>
                        <pic:blipFill>
                          <a:blip r:embed="rId14"/>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6F0A4D7D" w14:textId="77777777" w:rsidR="00606D89" w:rsidRDefault="00606D89"/>
        </w:tc>
      </w:tr>
      <w:tr w:rsidR="00606D89" w14:paraId="7CCF0DEA"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66C76F17"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0BFDB261"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1EB0F1BB"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5365925" w14:textId="77777777" w:rsidR="00606D89" w:rsidRDefault="00CF0E9A">
            <w:pPr>
              <w:spacing w:after="0"/>
              <w:ind w:left="200"/>
            </w:pPr>
            <w:r>
              <w:rPr>
                <w:noProof/>
              </w:rPr>
              <mc:AlternateContent>
                <mc:Choice Requires="wpg">
                  <w:drawing>
                    <wp:inline distT="0" distB="0" distL="0" distR="0" wp14:anchorId="46474559" wp14:editId="373C3E53">
                      <wp:extent cx="72654" cy="572109"/>
                      <wp:effectExtent l="0" t="0" r="0" b="0"/>
                      <wp:docPr id="156738" name="Group 156738"/>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4107" name="Rectangle 4107"/>
                              <wps:cNvSpPr/>
                              <wps:spPr>
                                <a:xfrm rot="-5399999">
                                  <a:off x="-332137" y="143342"/>
                                  <a:ext cx="760905" cy="96629"/>
                                </a:xfrm>
                                <a:prstGeom prst="rect">
                                  <a:avLst/>
                                </a:prstGeom>
                                <a:ln>
                                  <a:noFill/>
                                </a:ln>
                              </wps:spPr>
                              <wps:txbx>
                                <w:txbxContent>
                                  <w:p w14:paraId="1D21B6C6"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6738" style="width:5.72076pt;height:45.048pt;mso-position-horizontal-relative:char;mso-position-vertical-relative:line" coordsize="726,5721">
                      <v:rect id="Rectangle 4107"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1069B7D" w14:textId="77777777" w:rsidR="00606D89" w:rsidRDefault="00CF0E9A">
            <w:pPr>
              <w:spacing w:after="0"/>
              <w:ind w:left="126"/>
            </w:pPr>
            <w:r>
              <w:rPr>
                <w:noProof/>
              </w:rPr>
              <mc:AlternateContent>
                <mc:Choice Requires="wpg">
                  <w:drawing>
                    <wp:inline distT="0" distB="0" distL="0" distR="0" wp14:anchorId="1D2FCB93" wp14:editId="4DA17C93">
                      <wp:extent cx="165636" cy="413800"/>
                      <wp:effectExtent l="0" t="0" r="0" b="0"/>
                      <wp:docPr id="156749" name="Group 156749"/>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4108" name="Rectangle 4108"/>
                              <wps:cNvSpPr/>
                              <wps:spPr>
                                <a:xfrm rot="-5399999">
                                  <a:off x="-226863" y="90309"/>
                                  <a:ext cx="550355" cy="96629"/>
                                </a:xfrm>
                                <a:prstGeom prst="rect">
                                  <a:avLst/>
                                </a:prstGeom>
                                <a:ln>
                                  <a:noFill/>
                                </a:ln>
                              </wps:spPr>
                              <wps:txbx>
                                <w:txbxContent>
                                  <w:p w14:paraId="505CB15C"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109" name="Rectangle 4109"/>
                              <wps:cNvSpPr/>
                              <wps:spPr>
                                <a:xfrm rot="-5399999">
                                  <a:off x="-103174" y="121013"/>
                                  <a:ext cx="488944" cy="96629"/>
                                </a:xfrm>
                                <a:prstGeom prst="rect">
                                  <a:avLst/>
                                </a:prstGeom>
                                <a:ln>
                                  <a:noFill/>
                                </a:ln>
                              </wps:spPr>
                              <wps:txbx>
                                <w:txbxContent>
                                  <w:p w14:paraId="7CEBBD35"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6749" style="width:13.0422pt;height:32.5827pt;mso-position-horizontal-relative:char;mso-position-vertical-relative:line" coordsize="1656,4138">
                      <v:rect id="Rectangle 4108"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4109"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587C2FB" w14:textId="77777777" w:rsidR="00606D89" w:rsidRDefault="00CF0E9A">
            <w:pPr>
              <w:spacing w:after="0"/>
              <w:ind w:left="126"/>
            </w:pPr>
            <w:r>
              <w:rPr>
                <w:noProof/>
              </w:rPr>
              <mc:AlternateContent>
                <mc:Choice Requires="wpg">
                  <w:drawing>
                    <wp:inline distT="0" distB="0" distL="0" distR="0" wp14:anchorId="4734F9C1" wp14:editId="565E3F99">
                      <wp:extent cx="165591" cy="404272"/>
                      <wp:effectExtent l="0" t="0" r="0" b="0"/>
                      <wp:docPr id="156761" name="Group 15676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4110" name="Rectangle 4110"/>
                              <wps:cNvSpPr/>
                              <wps:spPr>
                                <a:xfrm rot="-5399999">
                                  <a:off x="-220526" y="87117"/>
                                  <a:ext cx="537683" cy="96629"/>
                                </a:xfrm>
                                <a:prstGeom prst="rect">
                                  <a:avLst/>
                                </a:prstGeom>
                                <a:ln>
                                  <a:noFill/>
                                </a:ln>
                              </wps:spPr>
                              <wps:txbx>
                                <w:txbxContent>
                                  <w:p w14:paraId="31B599F1"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111" name="Rectangle 4111"/>
                              <wps:cNvSpPr/>
                              <wps:spPr>
                                <a:xfrm rot="-5399999">
                                  <a:off x="-72368" y="142337"/>
                                  <a:ext cx="427241" cy="96629"/>
                                </a:xfrm>
                                <a:prstGeom prst="rect">
                                  <a:avLst/>
                                </a:prstGeom>
                                <a:ln>
                                  <a:noFill/>
                                </a:ln>
                              </wps:spPr>
                              <wps:txbx>
                                <w:txbxContent>
                                  <w:p w14:paraId="0033B45A"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56761" style="width:13.0387pt;height:31.8325pt;mso-position-horizontal-relative:char;mso-position-vertical-relative:line" coordsize="1655,4042">
                      <v:rect id="Rectangle 4110"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4111"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44FF659" w14:textId="77777777" w:rsidR="00606D89" w:rsidRDefault="00CF0E9A">
            <w:pPr>
              <w:spacing w:after="0"/>
              <w:ind w:left="126"/>
            </w:pPr>
            <w:r>
              <w:rPr>
                <w:noProof/>
              </w:rPr>
              <mc:AlternateContent>
                <mc:Choice Requires="wpg">
                  <w:drawing>
                    <wp:inline distT="0" distB="0" distL="0" distR="0" wp14:anchorId="78BAAC4B" wp14:editId="2C709FAD">
                      <wp:extent cx="165636" cy="509811"/>
                      <wp:effectExtent l="0" t="0" r="0" b="0"/>
                      <wp:docPr id="156765" name="Group 156765"/>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4112" name="Rectangle 4112"/>
                              <wps:cNvSpPr/>
                              <wps:spPr>
                                <a:xfrm rot="-5399999">
                                  <a:off x="-290710" y="122472"/>
                                  <a:ext cx="678049" cy="96629"/>
                                </a:xfrm>
                                <a:prstGeom prst="rect">
                                  <a:avLst/>
                                </a:prstGeom>
                                <a:ln>
                                  <a:noFill/>
                                </a:ln>
                              </wps:spPr>
                              <wps:txbx>
                                <w:txbxContent>
                                  <w:p w14:paraId="74CC0955"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113" name="Rectangle 4113"/>
                              <wps:cNvSpPr/>
                              <wps:spPr>
                                <a:xfrm rot="-5399999">
                                  <a:off x="-164098" y="156102"/>
                                  <a:ext cx="610791" cy="96629"/>
                                </a:xfrm>
                                <a:prstGeom prst="rect">
                                  <a:avLst/>
                                </a:prstGeom>
                                <a:ln>
                                  <a:noFill/>
                                </a:ln>
                              </wps:spPr>
                              <wps:txbx>
                                <w:txbxContent>
                                  <w:p w14:paraId="4F955C50"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6765" style="width:13.0422pt;height:40.1426pt;mso-position-horizontal-relative:char;mso-position-vertical-relative:line" coordsize="1656,5098">
                      <v:rect id="Rectangle 4112"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4113"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AAA5BAC" w14:textId="77777777" w:rsidR="00606D89" w:rsidRDefault="00CF0E9A">
            <w:pPr>
              <w:spacing w:after="0"/>
              <w:ind w:left="126"/>
            </w:pPr>
            <w:r>
              <w:rPr>
                <w:noProof/>
              </w:rPr>
              <mc:AlternateContent>
                <mc:Choice Requires="wpg">
                  <w:drawing>
                    <wp:inline distT="0" distB="0" distL="0" distR="0" wp14:anchorId="77AA6F02" wp14:editId="6071A4A6">
                      <wp:extent cx="165636" cy="459241"/>
                      <wp:effectExtent l="0" t="0" r="0" b="0"/>
                      <wp:docPr id="156769" name="Group 156769"/>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4114" name="Rectangle 4114"/>
                              <wps:cNvSpPr/>
                              <wps:spPr>
                                <a:xfrm rot="-5399999">
                                  <a:off x="-169837" y="192772"/>
                                  <a:ext cx="436306" cy="96629"/>
                                </a:xfrm>
                                <a:prstGeom prst="rect">
                                  <a:avLst/>
                                </a:prstGeom>
                                <a:ln>
                                  <a:noFill/>
                                </a:ln>
                              </wps:spPr>
                              <wps:txbx>
                                <w:txbxContent>
                                  <w:p w14:paraId="07361496"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115" name="Rectangle 4115"/>
                              <wps:cNvSpPr/>
                              <wps:spPr>
                                <a:xfrm rot="-5399999">
                                  <a:off x="-164098" y="105531"/>
                                  <a:ext cx="610791" cy="96629"/>
                                </a:xfrm>
                                <a:prstGeom prst="rect">
                                  <a:avLst/>
                                </a:prstGeom>
                                <a:ln>
                                  <a:noFill/>
                                </a:ln>
                              </wps:spPr>
                              <wps:txbx>
                                <w:txbxContent>
                                  <w:p w14:paraId="329060E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6769" style="width:13.0422pt;height:36.1607pt;mso-position-horizontal-relative:char;mso-position-vertical-relative:line" coordsize="1656,4592">
                      <v:rect id="Rectangle 4114"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4115"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448B96D2" w14:textId="77777777" w:rsidR="00606D89" w:rsidRDefault="00CF0E9A">
            <w:pPr>
              <w:spacing w:after="0"/>
              <w:ind w:left="126"/>
            </w:pPr>
            <w:r>
              <w:rPr>
                <w:noProof/>
              </w:rPr>
              <mc:AlternateContent>
                <mc:Choice Requires="wpg">
                  <w:drawing>
                    <wp:inline distT="0" distB="0" distL="0" distR="0" wp14:anchorId="02C65724" wp14:editId="0E09A399">
                      <wp:extent cx="165591" cy="459241"/>
                      <wp:effectExtent l="0" t="0" r="0" b="0"/>
                      <wp:docPr id="156776" name="Group 156776"/>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4116" name="Rectangle 4116"/>
                              <wps:cNvSpPr/>
                              <wps:spPr>
                                <a:xfrm rot="-5399999">
                                  <a:off x="-147906" y="214705"/>
                                  <a:ext cx="392442" cy="96629"/>
                                </a:xfrm>
                                <a:prstGeom prst="rect">
                                  <a:avLst/>
                                </a:prstGeom>
                                <a:ln>
                                  <a:noFill/>
                                </a:ln>
                              </wps:spPr>
                              <wps:txbx>
                                <w:txbxContent>
                                  <w:p w14:paraId="4B9051D0"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117" name="Rectangle 4117"/>
                              <wps:cNvSpPr/>
                              <wps:spPr>
                                <a:xfrm rot="-5399999">
                                  <a:off x="-164142" y="105530"/>
                                  <a:ext cx="610791" cy="96629"/>
                                </a:xfrm>
                                <a:prstGeom prst="rect">
                                  <a:avLst/>
                                </a:prstGeom>
                                <a:ln>
                                  <a:noFill/>
                                </a:ln>
                              </wps:spPr>
                              <wps:txbx>
                                <w:txbxContent>
                                  <w:p w14:paraId="522588E4"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6776" style="width:13.0387pt;height:36.1607pt;mso-position-horizontal-relative:char;mso-position-vertical-relative:line" coordsize="1655,4592">
                      <v:rect id="Rectangle 4116"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4117"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3A25DF1D" w14:textId="77777777" w:rsidR="00606D89" w:rsidRDefault="00CF0E9A">
            <w:pPr>
              <w:spacing w:after="0"/>
              <w:ind w:left="200"/>
            </w:pPr>
            <w:r>
              <w:rPr>
                <w:noProof/>
              </w:rPr>
              <mc:AlternateContent>
                <mc:Choice Requires="wpg">
                  <w:drawing>
                    <wp:inline distT="0" distB="0" distL="0" distR="0" wp14:anchorId="22D5DBCF" wp14:editId="015E59A9">
                      <wp:extent cx="72654" cy="414313"/>
                      <wp:effectExtent l="0" t="0" r="0" b="0"/>
                      <wp:docPr id="156782" name="Group 156782"/>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4118" name="Rectangle 4118"/>
                              <wps:cNvSpPr/>
                              <wps:spPr>
                                <a:xfrm rot="-5399999">
                                  <a:off x="-227204" y="90481"/>
                                  <a:ext cx="551037" cy="96629"/>
                                </a:xfrm>
                                <a:prstGeom prst="rect">
                                  <a:avLst/>
                                </a:prstGeom>
                                <a:ln>
                                  <a:noFill/>
                                </a:ln>
                              </wps:spPr>
                              <wps:txbx>
                                <w:txbxContent>
                                  <w:p w14:paraId="23A422EE"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56782" style="width:5.72076pt;height:32.6231pt;mso-position-horizontal-relative:char;mso-position-vertical-relative:line" coordsize="726,4143">
                      <v:rect id="Rectangle 4118"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59ED39CB"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652B6391" w14:textId="77777777">
        <w:trPr>
          <w:trHeight w:val="740"/>
        </w:trPr>
        <w:tc>
          <w:tcPr>
            <w:tcW w:w="2297" w:type="dxa"/>
            <w:tcBorders>
              <w:top w:val="single" w:sz="4" w:space="0" w:color="00B0F0"/>
              <w:left w:val="single" w:sz="4" w:space="0" w:color="00B0F0"/>
              <w:bottom w:val="single" w:sz="4" w:space="0" w:color="00B0F0"/>
              <w:right w:val="single" w:sz="4" w:space="0" w:color="00B0F0"/>
            </w:tcBorders>
          </w:tcPr>
          <w:p w14:paraId="2E55BCCD" w14:textId="77777777" w:rsidR="00606D89" w:rsidRDefault="00CF0E9A">
            <w:pPr>
              <w:spacing w:after="0"/>
              <w:ind w:left="24"/>
            </w:pPr>
            <w:r>
              <w:rPr>
                <w:rFonts w:ascii="Times New Roman" w:eastAsia="Times New Roman" w:hAnsi="Times New Roman" w:cs="Times New Roman"/>
                <w:sz w:val="12"/>
              </w:rPr>
              <w:lastRenderedPageBreak/>
              <w:t>Intrusion Prevention System (IPS)</w:t>
            </w:r>
          </w:p>
        </w:tc>
        <w:tc>
          <w:tcPr>
            <w:tcW w:w="3720" w:type="dxa"/>
            <w:tcBorders>
              <w:top w:val="single" w:sz="4" w:space="0" w:color="00B0F0"/>
              <w:left w:val="single" w:sz="4" w:space="0" w:color="00B0F0"/>
              <w:bottom w:val="single" w:sz="4" w:space="0" w:color="00B0F0"/>
              <w:right w:val="single" w:sz="4" w:space="0" w:color="00B0F0"/>
            </w:tcBorders>
          </w:tcPr>
          <w:p w14:paraId="2A38C271" w14:textId="77777777" w:rsidR="00606D89" w:rsidRDefault="00CF0E9A">
            <w:pPr>
              <w:spacing w:after="0"/>
              <w:ind w:left="26"/>
            </w:pPr>
            <w:r>
              <w:rPr>
                <w:rFonts w:ascii="Times New Roman" w:eastAsia="Times New Roman" w:hAnsi="Times New Roman" w:cs="Times New Roman"/>
                <w:sz w:val="12"/>
              </w:rPr>
              <w:t>Automated system that establishes barriers to potential network penetrations or other contraventions of security policies.</w:t>
            </w:r>
          </w:p>
        </w:tc>
        <w:tc>
          <w:tcPr>
            <w:tcW w:w="3238" w:type="dxa"/>
            <w:tcBorders>
              <w:top w:val="single" w:sz="4" w:space="0" w:color="00B0F0"/>
              <w:left w:val="single" w:sz="4" w:space="0" w:color="00B0F0"/>
              <w:bottom w:val="single" w:sz="4" w:space="0" w:color="00B0F0"/>
              <w:right w:val="single" w:sz="4" w:space="0" w:color="00B0F0"/>
            </w:tcBorders>
          </w:tcPr>
          <w:p w14:paraId="5E8824D8" w14:textId="77777777" w:rsidR="00606D89" w:rsidRDefault="00CF0E9A">
            <w:pPr>
              <w:spacing w:after="0"/>
              <w:ind w:left="26" w:right="2"/>
            </w:pPr>
            <w:r>
              <w:rPr>
                <w:rFonts w:ascii="Times New Roman" w:eastAsia="Times New Roman" w:hAnsi="Times New Roman" w:cs="Times New Roman"/>
                <w:sz w:val="12"/>
              </w:rPr>
              <w:t>Has ability to record the characteristics of attempted penetrations into a database for use in analyzing future events; usually includes IDS capabilities and can be programmed to mitigate further access to the network or associated systems.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7FA4A5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480387B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A7B08B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D0B4BD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656A8499"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426DD2A6"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A3707D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C33AAC6" w14:textId="77777777" w:rsidR="00606D89" w:rsidRDefault="00CF0E9A">
            <w:pPr>
              <w:spacing w:after="0"/>
              <w:ind w:left="26"/>
            </w:pPr>
            <w:r>
              <w:rPr>
                <w:rFonts w:ascii="Times New Roman" w:eastAsia="Times New Roman" w:hAnsi="Times New Roman" w:cs="Times New Roman"/>
                <w:sz w:val="12"/>
              </w:rPr>
              <w:t>DRJ, BCI</w:t>
            </w:r>
          </w:p>
        </w:tc>
      </w:tr>
      <w:tr w:rsidR="00606D89" w14:paraId="66981A78"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C979268" w14:textId="77777777" w:rsidR="00606D89" w:rsidRDefault="00CF0E9A">
            <w:pPr>
              <w:spacing w:after="0"/>
              <w:ind w:left="24"/>
            </w:pPr>
            <w:r>
              <w:rPr>
                <w:rFonts w:ascii="Times New Roman" w:eastAsia="Times New Roman" w:hAnsi="Times New Roman" w:cs="Times New Roman"/>
                <w:sz w:val="12"/>
              </w:rPr>
              <w:t>Invocation</w:t>
            </w:r>
          </w:p>
        </w:tc>
        <w:tc>
          <w:tcPr>
            <w:tcW w:w="3720" w:type="dxa"/>
            <w:tcBorders>
              <w:top w:val="single" w:sz="4" w:space="0" w:color="00B0F0"/>
              <w:left w:val="single" w:sz="4" w:space="0" w:color="00B0F0"/>
              <w:bottom w:val="single" w:sz="4" w:space="0" w:color="00B0F0"/>
              <w:right w:val="single" w:sz="4" w:space="0" w:color="00B0F0"/>
            </w:tcBorders>
          </w:tcPr>
          <w:p w14:paraId="6DD88CB9" w14:textId="77777777" w:rsidR="00606D89" w:rsidRDefault="00CF0E9A">
            <w:pPr>
              <w:spacing w:after="0"/>
              <w:ind w:left="26"/>
            </w:pPr>
            <w:r>
              <w:rPr>
                <w:rFonts w:ascii="Times New Roman" w:eastAsia="Times New Roman" w:hAnsi="Times New Roman" w:cs="Times New Roman"/>
                <w:sz w:val="12"/>
              </w:rPr>
              <w:t xml:space="preserve">The act of </w:t>
            </w:r>
            <w:proofErr w:type="gramStart"/>
            <w:r>
              <w:rPr>
                <w:rFonts w:ascii="Times New Roman" w:eastAsia="Times New Roman" w:hAnsi="Times New Roman" w:cs="Times New Roman"/>
                <w:sz w:val="12"/>
              </w:rPr>
              <w:t>declaring  that</w:t>
            </w:r>
            <w:proofErr w:type="gramEnd"/>
            <w:r>
              <w:rPr>
                <w:rFonts w:ascii="Times New Roman" w:eastAsia="Times New Roman" w:hAnsi="Times New Roman" w:cs="Times New Roman"/>
                <w:sz w:val="12"/>
              </w:rPr>
              <w:t xml:space="preserve"> an organization’s contingency arrangements  need to be put into effect in order to continue to deliver key products and services.</w:t>
            </w:r>
          </w:p>
        </w:tc>
        <w:tc>
          <w:tcPr>
            <w:tcW w:w="3238" w:type="dxa"/>
            <w:tcBorders>
              <w:top w:val="single" w:sz="4" w:space="0" w:color="00B0F0"/>
              <w:left w:val="single" w:sz="4" w:space="0" w:color="00B0F0"/>
              <w:bottom w:val="single" w:sz="4" w:space="0" w:color="00B0F0"/>
              <w:right w:val="single" w:sz="4" w:space="0" w:color="00B0F0"/>
            </w:tcBorders>
          </w:tcPr>
          <w:p w14:paraId="279B9975" w14:textId="77777777" w:rsidR="00606D89" w:rsidRDefault="00CF0E9A">
            <w:pPr>
              <w:spacing w:after="4"/>
              <w:ind w:left="26"/>
            </w:pPr>
            <w:r>
              <w:rPr>
                <w:rFonts w:ascii="Times New Roman" w:eastAsia="Times New Roman" w:hAnsi="Times New Roman" w:cs="Times New Roman"/>
                <w:sz w:val="12"/>
              </w:rPr>
              <w:t xml:space="preserve">Paper documents may need to be requested or re-acquired from </w:t>
            </w:r>
          </w:p>
          <w:p w14:paraId="175AE7E9" w14:textId="77777777" w:rsidR="00606D89" w:rsidRDefault="00CF0E9A">
            <w:pPr>
              <w:spacing w:after="0"/>
              <w:ind w:left="26"/>
            </w:pPr>
            <w:r>
              <w:rPr>
                <w:rFonts w:ascii="Times New Roman" w:eastAsia="Times New Roman" w:hAnsi="Times New Roman" w:cs="Times New Roman"/>
                <w:sz w:val="12"/>
              </w:rPr>
              <w:t>original sources. Data for system ent</w:t>
            </w:r>
            <w:r>
              <w:rPr>
                <w:rFonts w:ascii="Times New Roman" w:eastAsia="Times New Roman" w:hAnsi="Times New Roman" w:cs="Times New Roman"/>
                <w:sz w:val="12"/>
              </w:rPr>
              <w:t>ries may need to be recreated or reentered.</w:t>
            </w:r>
          </w:p>
        </w:tc>
        <w:tc>
          <w:tcPr>
            <w:tcW w:w="487" w:type="dxa"/>
            <w:tcBorders>
              <w:top w:val="single" w:sz="4" w:space="0" w:color="00B0F0"/>
              <w:left w:val="single" w:sz="4" w:space="0" w:color="00B0F0"/>
              <w:bottom w:val="single" w:sz="4" w:space="0" w:color="00B0F0"/>
              <w:right w:val="single" w:sz="4" w:space="0" w:color="00B0F0"/>
            </w:tcBorders>
          </w:tcPr>
          <w:p w14:paraId="157F974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ADB837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250468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CAF5787"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DBDBABE"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2B2100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41D798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9CC885C" w14:textId="77777777" w:rsidR="00606D89" w:rsidRDefault="00CF0E9A">
            <w:pPr>
              <w:spacing w:after="0"/>
              <w:ind w:left="26"/>
            </w:pPr>
            <w:r>
              <w:rPr>
                <w:rFonts w:ascii="Times New Roman" w:eastAsia="Times New Roman" w:hAnsi="Times New Roman" w:cs="Times New Roman"/>
                <w:sz w:val="12"/>
              </w:rPr>
              <w:t>DRJ, BCI</w:t>
            </w:r>
          </w:p>
        </w:tc>
      </w:tr>
      <w:tr w:rsidR="00606D89" w14:paraId="02BF50B6"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43C60C1" w14:textId="77777777" w:rsidR="00606D89" w:rsidRDefault="00CF0E9A">
            <w:pPr>
              <w:spacing w:after="0"/>
              <w:ind w:left="24"/>
            </w:pPr>
            <w:r>
              <w:rPr>
                <w:rFonts w:ascii="Times New Roman" w:eastAsia="Times New Roman" w:hAnsi="Times New Roman" w:cs="Times New Roman"/>
                <w:sz w:val="12"/>
              </w:rPr>
              <w:t>Isolation</w:t>
            </w:r>
          </w:p>
        </w:tc>
        <w:tc>
          <w:tcPr>
            <w:tcW w:w="3720" w:type="dxa"/>
            <w:tcBorders>
              <w:top w:val="single" w:sz="4" w:space="0" w:color="00B0F0"/>
              <w:left w:val="single" w:sz="4" w:space="0" w:color="00B0F0"/>
              <w:bottom w:val="single" w:sz="4" w:space="0" w:color="00B0F0"/>
              <w:right w:val="single" w:sz="4" w:space="0" w:color="00B0F0"/>
            </w:tcBorders>
          </w:tcPr>
          <w:p w14:paraId="4B58D349" w14:textId="77777777" w:rsidR="00606D89" w:rsidRDefault="00CF0E9A">
            <w:pPr>
              <w:spacing w:after="0"/>
              <w:ind w:left="26"/>
            </w:pPr>
            <w:r>
              <w:rPr>
                <w:rFonts w:ascii="Times New Roman" w:eastAsia="Times New Roman" w:hAnsi="Times New Roman" w:cs="Times New Roman"/>
                <w:sz w:val="12"/>
              </w:rPr>
              <w:t xml:space="preserve">The complete separation from others of a person or a nation suffering from a contagious or infectious disease.  Separates sick people with a contagious disease from people who are not sick. </w:t>
            </w:r>
          </w:p>
        </w:tc>
        <w:tc>
          <w:tcPr>
            <w:tcW w:w="3238" w:type="dxa"/>
            <w:tcBorders>
              <w:top w:val="single" w:sz="4" w:space="0" w:color="00B0F0"/>
              <w:left w:val="single" w:sz="4" w:space="0" w:color="00B0F0"/>
              <w:bottom w:val="single" w:sz="4" w:space="0" w:color="00B0F0"/>
              <w:right w:val="single" w:sz="4" w:space="0" w:color="00B0F0"/>
            </w:tcBorders>
          </w:tcPr>
          <w:p w14:paraId="29AE651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683D4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04A40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115F12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1D0E64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1F9A8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577C0E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6E301690"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45DE7871" w14:textId="77777777" w:rsidR="00606D89" w:rsidRDefault="00CF0E9A">
            <w:pPr>
              <w:spacing w:after="0"/>
              <w:ind w:left="26"/>
            </w:pPr>
            <w:r>
              <w:rPr>
                <w:rFonts w:ascii="Times New Roman" w:eastAsia="Times New Roman" w:hAnsi="Times New Roman" w:cs="Times New Roman"/>
                <w:sz w:val="12"/>
              </w:rPr>
              <w:t>BCI</w:t>
            </w:r>
          </w:p>
        </w:tc>
      </w:tr>
      <w:tr w:rsidR="00606D89" w14:paraId="56FFB7AE"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087F870" w14:textId="77777777" w:rsidR="00606D89" w:rsidRDefault="00CF0E9A">
            <w:pPr>
              <w:spacing w:after="0"/>
              <w:ind w:left="24"/>
            </w:pPr>
            <w:r>
              <w:rPr>
                <w:rFonts w:ascii="Times New Roman" w:eastAsia="Times New Roman" w:hAnsi="Times New Roman" w:cs="Times New Roman"/>
                <w:sz w:val="12"/>
              </w:rPr>
              <w:t>Journaling</w:t>
            </w:r>
          </w:p>
        </w:tc>
        <w:tc>
          <w:tcPr>
            <w:tcW w:w="3720" w:type="dxa"/>
            <w:tcBorders>
              <w:top w:val="single" w:sz="4" w:space="0" w:color="00B0F0"/>
              <w:left w:val="single" w:sz="4" w:space="0" w:color="00B0F0"/>
              <w:bottom w:val="single" w:sz="4" w:space="0" w:color="00B0F0"/>
              <w:right w:val="single" w:sz="4" w:space="0" w:color="00B0F0"/>
            </w:tcBorders>
          </w:tcPr>
          <w:p w14:paraId="7B529B81" w14:textId="77777777" w:rsidR="00606D89" w:rsidRDefault="00CF0E9A">
            <w:pPr>
              <w:spacing w:after="0"/>
              <w:ind w:left="26"/>
            </w:pPr>
            <w:r>
              <w:rPr>
                <w:rFonts w:ascii="Times New Roman" w:eastAsia="Times New Roman" w:hAnsi="Times New Roman" w:cs="Times New Roman"/>
                <w:sz w:val="12"/>
              </w:rPr>
              <w:t xml:space="preserve">Remote capture and storage of electronic data, at a transaction level so that it can be applied to an earlier overall system backup. </w:t>
            </w:r>
          </w:p>
        </w:tc>
        <w:tc>
          <w:tcPr>
            <w:tcW w:w="3238" w:type="dxa"/>
            <w:tcBorders>
              <w:top w:val="single" w:sz="4" w:space="0" w:color="00B0F0"/>
              <w:left w:val="single" w:sz="4" w:space="0" w:color="00B0F0"/>
              <w:bottom w:val="single" w:sz="4" w:space="0" w:color="00B0F0"/>
              <w:right w:val="single" w:sz="4" w:space="0" w:color="00B0F0"/>
            </w:tcBorders>
          </w:tcPr>
          <w:p w14:paraId="2B24AB41" w14:textId="77777777" w:rsidR="00606D89" w:rsidRDefault="00CF0E9A">
            <w:pPr>
              <w:spacing w:after="0"/>
              <w:ind w:left="26"/>
            </w:pPr>
            <w:r>
              <w:rPr>
                <w:rFonts w:ascii="Times New Roman" w:eastAsia="Times New Roman" w:hAnsi="Times New Roman" w:cs="Times New Roman"/>
                <w:sz w:val="12"/>
              </w:rPr>
              <w:t>Other related techniques include electronic vaulting and database shadowing/ mirroring.</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8CAABF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233E3E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BBB894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48D8F7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5C627B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DEF77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C803F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24C5FB0" w14:textId="77777777" w:rsidR="00606D89" w:rsidRDefault="00CF0E9A">
            <w:pPr>
              <w:spacing w:after="0"/>
              <w:ind w:left="26"/>
            </w:pPr>
            <w:r>
              <w:rPr>
                <w:rFonts w:ascii="Times New Roman" w:eastAsia="Times New Roman" w:hAnsi="Times New Roman" w:cs="Times New Roman"/>
                <w:sz w:val="12"/>
              </w:rPr>
              <w:t>BCI</w:t>
            </w:r>
          </w:p>
        </w:tc>
      </w:tr>
      <w:tr w:rsidR="00606D89" w14:paraId="43C5314B"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B3678C3" w14:textId="77777777" w:rsidR="00606D89" w:rsidRDefault="00CF0E9A">
            <w:pPr>
              <w:spacing w:after="0"/>
              <w:ind w:left="24"/>
            </w:pPr>
            <w:r>
              <w:rPr>
                <w:rFonts w:ascii="Times New Roman" w:eastAsia="Times New Roman" w:hAnsi="Times New Roman" w:cs="Times New Roman"/>
                <w:sz w:val="12"/>
              </w:rPr>
              <w:t>Just-in-Time (JIT)</w:t>
            </w:r>
          </w:p>
        </w:tc>
        <w:tc>
          <w:tcPr>
            <w:tcW w:w="3720" w:type="dxa"/>
            <w:tcBorders>
              <w:top w:val="single" w:sz="4" w:space="0" w:color="00B0F0"/>
              <w:left w:val="single" w:sz="4" w:space="0" w:color="00B0F0"/>
              <w:bottom w:val="single" w:sz="4" w:space="0" w:color="00B0F0"/>
              <w:right w:val="single" w:sz="4" w:space="0" w:color="00B0F0"/>
            </w:tcBorders>
          </w:tcPr>
          <w:p w14:paraId="63C38F8E" w14:textId="77777777" w:rsidR="00606D89" w:rsidRDefault="00CF0E9A">
            <w:pPr>
              <w:spacing w:after="0"/>
              <w:ind w:left="26"/>
            </w:pPr>
            <w:r>
              <w:rPr>
                <w:rFonts w:ascii="Times New Roman" w:eastAsia="Times New Roman" w:hAnsi="Times New Roman" w:cs="Times New Roman"/>
                <w:sz w:val="12"/>
              </w:rPr>
              <w:t>Strategy whereby dependencies for critical business processes are provided exactly when required, without requiring intermediate inventory.</w:t>
            </w:r>
          </w:p>
        </w:tc>
        <w:tc>
          <w:tcPr>
            <w:tcW w:w="3238" w:type="dxa"/>
            <w:tcBorders>
              <w:top w:val="single" w:sz="4" w:space="0" w:color="00B0F0"/>
              <w:left w:val="single" w:sz="4" w:space="0" w:color="00B0F0"/>
              <w:bottom w:val="single" w:sz="4" w:space="0" w:color="00B0F0"/>
              <w:right w:val="single" w:sz="4" w:space="0" w:color="00B0F0"/>
            </w:tcBorders>
          </w:tcPr>
          <w:p w14:paraId="606715B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DB8491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1D8179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A0E1D5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A87E3B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A372F1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216F9ED"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67EA7C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3F75D5B" w14:textId="77777777" w:rsidR="00606D89" w:rsidRDefault="00CF0E9A">
            <w:pPr>
              <w:spacing w:after="0"/>
              <w:ind w:left="26"/>
            </w:pPr>
            <w:r>
              <w:rPr>
                <w:rFonts w:ascii="Times New Roman" w:eastAsia="Times New Roman" w:hAnsi="Times New Roman" w:cs="Times New Roman"/>
                <w:sz w:val="12"/>
              </w:rPr>
              <w:t>ISO 22301:2012</w:t>
            </w:r>
          </w:p>
        </w:tc>
      </w:tr>
      <w:tr w:rsidR="00606D89" w14:paraId="43496B3A"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7F00DDCA" w14:textId="77777777" w:rsidR="00606D89" w:rsidRDefault="00CF0E9A">
            <w:pPr>
              <w:spacing w:after="0"/>
              <w:ind w:left="24"/>
            </w:pPr>
            <w:r>
              <w:rPr>
                <w:rFonts w:ascii="Times New Roman" w:eastAsia="Times New Roman" w:hAnsi="Times New Roman" w:cs="Times New Roman"/>
                <w:sz w:val="12"/>
              </w:rPr>
              <w:t>Key Performance Indicators (KPI)</w:t>
            </w:r>
          </w:p>
        </w:tc>
        <w:tc>
          <w:tcPr>
            <w:tcW w:w="3720" w:type="dxa"/>
            <w:tcBorders>
              <w:top w:val="single" w:sz="4" w:space="0" w:color="00B0F0"/>
              <w:left w:val="single" w:sz="4" w:space="0" w:color="00B0F0"/>
              <w:bottom w:val="single" w:sz="4" w:space="0" w:color="00B0F0"/>
              <w:right w:val="single" w:sz="4" w:space="0" w:color="00B0F0"/>
            </w:tcBorders>
          </w:tcPr>
          <w:p w14:paraId="5F497C87" w14:textId="77777777" w:rsidR="00606D89" w:rsidRDefault="00CF0E9A">
            <w:pPr>
              <w:spacing w:after="0"/>
              <w:ind w:left="26"/>
            </w:pPr>
            <w:r>
              <w:rPr>
                <w:rFonts w:ascii="Times New Roman" w:eastAsia="Times New Roman" w:hAnsi="Times New Roman" w:cs="Times New Roman"/>
                <w:sz w:val="12"/>
              </w:rPr>
              <w:t xml:space="preserve">Benchmark measurement based on objectives, </w:t>
            </w:r>
            <w:proofErr w:type="gramStart"/>
            <w:r>
              <w:rPr>
                <w:rFonts w:ascii="Times New Roman" w:eastAsia="Times New Roman" w:hAnsi="Times New Roman" w:cs="Times New Roman"/>
                <w:sz w:val="12"/>
              </w:rPr>
              <w:t>targets</w:t>
            </w:r>
            <w:proofErr w:type="gramEnd"/>
            <w:r>
              <w:rPr>
                <w:rFonts w:ascii="Times New Roman" w:eastAsia="Times New Roman" w:hAnsi="Times New Roman" w:cs="Times New Roman"/>
                <w:sz w:val="12"/>
              </w:rPr>
              <w:t xml:space="preserve"> and defined industry standards.</w:t>
            </w:r>
          </w:p>
        </w:tc>
        <w:tc>
          <w:tcPr>
            <w:tcW w:w="3238" w:type="dxa"/>
            <w:tcBorders>
              <w:top w:val="single" w:sz="4" w:space="0" w:color="00B0F0"/>
              <w:left w:val="single" w:sz="4" w:space="0" w:color="00B0F0"/>
              <w:bottom w:val="single" w:sz="4" w:space="0" w:color="00B0F0"/>
              <w:right w:val="single" w:sz="4" w:space="0" w:color="00B0F0"/>
            </w:tcBorders>
          </w:tcPr>
          <w:p w14:paraId="213B217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4804EB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959877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AADF1B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E1EB01A"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A56BF5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6CF67997"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6A376B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80F0542" w14:textId="77777777" w:rsidR="00606D89" w:rsidRDefault="00CF0E9A">
            <w:pPr>
              <w:spacing w:after="0"/>
              <w:ind w:left="26"/>
            </w:pPr>
            <w:r>
              <w:rPr>
                <w:rFonts w:ascii="Times New Roman" w:eastAsia="Times New Roman" w:hAnsi="Times New Roman" w:cs="Times New Roman"/>
                <w:sz w:val="12"/>
              </w:rPr>
              <w:t>DRJ</w:t>
            </w:r>
          </w:p>
        </w:tc>
      </w:tr>
      <w:tr w:rsidR="00606D89" w14:paraId="0534BF3F"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72A35706" w14:textId="77777777" w:rsidR="00606D89" w:rsidRDefault="00CF0E9A">
            <w:pPr>
              <w:spacing w:after="0"/>
              <w:ind w:left="24"/>
            </w:pPr>
            <w:r>
              <w:rPr>
                <w:rFonts w:ascii="Times New Roman" w:eastAsia="Times New Roman" w:hAnsi="Times New Roman" w:cs="Times New Roman"/>
                <w:sz w:val="12"/>
              </w:rPr>
              <w:t>Key Tasks</w:t>
            </w:r>
          </w:p>
        </w:tc>
        <w:tc>
          <w:tcPr>
            <w:tcW w:w="3720" w:type="dxa"/>
            <w:tcBorders>
              <w:top w:val="single" w:sz="4" w:space="0" w:color="00B0F0"/>
              <w:left w:val="single" w:sz="4" w:space="0" w:color="00B0F0"/>
              <w:bottom w:val="single" w:sz="4" w:space="0" w:color="00B0F0"/>
              <w:right w:val="single" w:sz="4" w:space="0" w:color="00B0F0"/>
            </w:tcBorders>
          </w:tcPr>
          <w:p w14:paraId="7F4E81E7" w14:textId="77777777" w:rsidR="00606D89" w:rsidRDefault="00CF0E9A">
            <w:pPr>
              <w:spacing w:after="0"/>
              <w:ind w:left="26"/>
            </w:pPr>
            <w:r>
              <w:rPr>
                <w:rFonts w:ascii="Times New Roman" w:eastAsia="Times New Roman" w:hAnsi="Times New Roman" w:cs="Times New Roman"/>
                <w:sz w:val="12"/>
              </w:rPr>
              <w:t>Priority procedures and actions in a Business Continuity Plan that must be executed within the first few minutes/hours of the plan invocation.</w:t>
            </w:r>
          </w:p>
        </w:tc>
        <w:tc>
          <w:tcPr>
            <w:tcW w:w="3238" w:type="dxa"/>
            <w:tcBorders>
              <w:top w:val="single" w:sz="4" w:space="0" w:color="00B0F0"/>
              <w:left w:val="single" w:sz="4" w:space="0" w:color="00B0F0"/>
              <w:bottom w:val="single" w:sz="4" w:space="0" w:color="00B0F0"/>
              <w:right w:val="single" w:sz="4" w:space="0" w:color="00B0F0"/>
            </w:tcBorders>
          </w:tcPr>
          <w:p w14:paraId="01DA7D8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60E21D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736379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5FF629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176005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6F6E58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8CFB45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3477BE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869FDA7"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764B7CA5"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5399839D" w14:textId="77777777" w:rsidR="00606D89" w:rsidRDefault="00CF0E9A">
            <w:pPr>
              <w:spacing w:after="0"/>
              <w:ind w:left="24"/>
            </w:pPr>
            <w:r>
              <w:rPr>
                <w:rFonts w:ascii="Times New Roman" w:eastAsia="Times New Roman" w:hAnsi="Times New Roman" w:cs="Times New Roman"/>
                <w:sz w:val="12"/>
              </w:rPr>
              <w:t>Lead Time</w:t>
            </w:r>
          </w:p>
        </w:tc>
        <w:tc>
          <w:tcPr>
            <w:tcW w:w="3720" w:type="dxa"/>
            <w:tcBorders>
              <w:top w:val="single" w:sz="4" w:space="0" w:color="00B0F0"/>
              <w:left w:val="single" w:sz="4" w:space="0" w:color="00B0F0"/>
              <w:bottom w:val="single" w:sz="4" w:space="0" w:color="00B0F0"/>
              <w:right w:val="single" w:sz="4" w:space="0" w:color="00B0F0"/>
            </w:tcBorders>
          </w:tcPr>
          <w:p w14:paraId="435B12EC" w14:textId="77777777" w:rsidR="00606D89" w:rsidRDefault="00CF0E9A">
            <w:pPr>
              <w:spacing w:after="0"/>
              <w:ind w:left="26"/>
            </w:pPr>
            <w:r>
              <w:rPr>
                <w:rFonts w:ascii="Times New Roman" w:eastAsia="Times New Roman" w:hAnsi="Times New Roman" w:cs="Times New Roman"/>
                <w:sz w:val="12"/>
              </w:rPr>
              <w:t xml:space="preserve">The time it takes for a supplier - either equipment or a service - to make that equipment or service available.  </w:t>
            </w:r>
          </w:p>
        </w:tc>
        <w:tc>
          <w:tcPr>
            <w:tcW w:w="3238" w:type="dxa"/>
            <w:tcBorders>
              <w:top w:val="single" w:sz="4" w:space="0" w:color="00B0F0"/>
              <w:left w:val="single" w:sz="4" w:space="0" w:color="00B0F0"/>
              <w:bottom w:val="single" w:sz="4" w:space="0" w:color="00B0F0"/>
              <w:right w:val="single" w:sz="4" w:space="0" w:color="00B0F0"/>
            </w:tcBorders>
          </w:tcPr>
          <w:p w14:paraId="17F1CF5D" w14:textId="77777777" w:rsidR="00606D89" w:rsidRDefault="00CF0E9A">
            <w:pPr>
              <w:spacing w:after="0"/>
              <w:ind w:left="26"/>
            </w:pPr>
            <w:r>
              <w:rPr>
                <w:rFonts w:ascii="Times New Roman" w:eastAsia="Times New Roman" w:hAnsi="Times New Roman" w:cs="Times New Roman"/>
                <w:sz w:val="12"/>
              </w:rPr>
              <w:t>Business continuity plans should try to minimize this by agreeing to Service Levels (Service Level Agreement) with the supplier in advance rat</w:t>
            </w:r>
            <w:r>
              <w:rPr>
                <w:rFonts w:ascii="Times New Roman" w:eastAsia="Times New Roman" w:hAnsi="Times New Roman" w:cs="Times New Roman"/>
                <w:sz w:val="12"/>
              </w:rPr>
              <w:t>her than relying on the supplier's best efforts.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2ACDE4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CD82C2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C2380C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910489A"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0BE34F5"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C025BF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18EFF1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5DC7A46" w14:textId="77777777" w:rsidR="00606D89" w:rsidRDefault="00CF0E9A">
            <w:pPr>
              <w:spacing w:after="0"/>
              <w:ind w:left="26"/>
            </w:pPr>
            <w:r>
              <w:rPr>
                <w:rFonts w:ascii="Times New Roman" w:eastAsia="Times New Roman" w:hAnsi="Times New Roman" w:cs="Times New Roman"/>
                <w:sz w:val="12"/>
              </w:rPr>
              <w:t>ISO 22301:2012</w:t>
            </w:r>
          </w:p>
        </w:tc>
      </w:tr>
      <w:tr w:rsidR="00606D89" w14:paraId="46AB342A"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8F9CAC0" w14:textId="77777777" w:rsidR="00606D89" w:rsidRDefault="00CF0E9A">
            <w:pPr>
              <w:spacing w:after="0"/>
              <w:ind w:left="24"/>
            </w:pPr>
            <w:r>
              <w:rPr>
                <w:rFonts w:ascii="Times New Roman" w:eastAsia="Times New Roman" w:hAnsi="Times New Roman" w:cs="Times New Roman"/>
                <w:sz w:val="12"/>
              </w:rPr>
              <w:t>Legislative</w:t>
            </w:r>
          </w:p>
        </w:tc>
        <w:tc>
          <w:tcPr>
            <w:tcW w:w="3720" w:type="dxa"/>
            <w:tcBorders>
              <w:top w:val="single" w:sz="4" w:space="0" w:color="00B0F0"/>
              <w:left w:val="single" w:sz="4" w:space="0" w:color="00B0F0"/>
              <w:bottom w:val="single" w:sz="4" w:space="0" w:color="00B0F0"/>
              <w:right w:val="single" w:sz="4" w:space="0" w:color="00B0F0"/>
            </w:tcBorders>
          </w:tcPr>
          <w:p w14:paraId="31E41346" w14:textId="77777777" w:rsidR="00606D89" w:rsidRDefault="00CF0E9A">
            <w:pPr>
              <w:spacing w:after="0"/>
              <w:ind w:left="26"/>
            </w:pPr>
            <w:r>
              <w:rPr>
                <w:rFonts w:ascii="Times New Roman" w:eastAsia="Times New Roman" w:hAnsi="Times New Roman" w:cs="Times New Roman"/>
                <w:sz w:val="12"/>
              </w:rPr>
              <w:t xml:space="preserve">Actions within a plan that must be prioritized </w:t>
            </w:r>
            <w:proofErr w:type="gramStart"/>
            <w:r>
              <w:rPr>
                <w:rFonts w:ascii="Times New Roman" w:eastAsia="Times New Roman" w:hAnsi="Times New Roman" w:cs="Times New Roman"/>
                <w:sz w:val="12"/>
              </w:rPr>
              <w:t>as a result of</w:t>
            </w:r>
            <w:proofErr w:type="gramEnd"/>
            <w:r>
              <w:rPr>
                <w:rFonts w:ascii="Times New Roman" w:eastAsia="Times New Roman" w:hAnsi="Times New Roman" w:cs="Times New Roman"/>
                <w:sz w:val="12"/>
              </w:rPr>
              <w:t xml:space="preserve"> legal, statutory or regulatory requirements.</w:t>
            </w:r>
          </w:p>
        </w:tc>
        <w:tc>
          <w:tcPr>
            <w:tcW w:w="3238" w:type="dxa"/>
            <w:tcBorders>
              <w:top w:val="single" w:sz="4" w:space="0" w:color="00B0F0"/>
              <w:left w:val="single" w:sz="4" w:space="0" w:color="00B0F0"/>
              <w:bottom w:val="single" w:sz="4" w:space="0" w:color="00B0F0"/>
              <w:right w:val="single" w:sz="4" w:space="0" w:color="00B0F0"/>
            </w:tcBorders>
          </w:tcPr>
          <w:p w14:paraId="15C4310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298E5A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EAE2B6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AC3E70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883FFB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AF6047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7B1551A4"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BEA04A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BC243AD" w14:textId="77777777" w:rsidR="00606D89" w:rsidRDefault="00CF0E9A">
            <w:pPr>
              <w:spacing w:after="0"/>
              <w:ind w:left="26"/>
            </w:pPr>
            <w:r>
              <w:rPr>
                <w:rFonts w:ascii="Times New Roman" w:eastAsia="Times New Roman" w:hAnsi="Times New Roman" w:cs="Times New Roman"/>
                <w:sz w:val="12"/>
              </w:rPr>
              <w:t>BCI</w:t>
            </w:r>
          </w:p>
        </w:tc>
      </w:tr>
      <w:tr w:rsidR="00606D89" w14:paraId="7A73088F"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30FD13D0" w14:textId="77777777" w:rsidR="00606D89" w:rsidRDefault="00CF0E9A">
            <w:pPr>
              <w:spacing w:after="0"/>
              <w:ind w:left="24"/>
            </w:pPr>
            <w:r>
              <w:rPr>
                <w:rFonts w:ascii="Times New Roman" w:eastAsia="Times New Roman" w:hAnsi="Times New Roman" w:cs="Times New Roman"/>
                <w:sz w:val="12"/>
              </w:rPr>
              <w:t>Likelihood</w:t>
            </w:r>
          </w:p>
        </w:tc>
        <w:tc>
          <w:tcPr>
            <w:tcW w:w="3720" w:type="dxa"/>
            <w:tcBorders>
              <w:top w:val="single" w:sz="4" w:space="0" w:color="00B0F0"/>
              <w:left w:val="single" w:sz="4" w:space="0" w:color="00B0F0"/>
              <w:bottom w:val="single" w:sz="4" w:space="0" w:color="00B0F0"/>
              <w:right w:val="single" w:sz="4" w:space="0" w:color="00B0F0"/>
            </w:tcBorders>
          </w:tcPr>
          <w:p w14:paraId="77EDE342" w14:textId="77777777" w:rsidR="00606D89" w:rsidRDefault="00CF0E9A">
            <w:pPr>
              <w:spacing w:after="0"/>
              <w:ind w:left="26"/>
            </w:pPr>
            <w:r>
              <w:rPr>
                <w:rFonts w:ascii="Times New Roman" w:eastAsia="Times New Roman" w:hAnsi="Times New Roman" w:cs="Times New Roman"/>
                <w:sz w:val="12"/>
              </w:rPr>
              <w:t>Chance of something happening, whether defined, measured or estimated objectively or subjectively. It can use general descriptors (such as rare, unlikely, likely, almost certain), frequencies or mathematical probabilities. It can be expressed qualitatively</w:t>
            </w:r>
            <w:r>
              <w:rPr>
                <w:rFonts w:ascii="Times New Roman" w:eastAsia="Times New Roman" w:hAnsi="Times New Roman" w:cs="Times New Roman"/>
                <w:sz w:val="12"/>
              </w:rPr>
              <w:t xml:space="preserve"> or quantitatively.</w:t>
            </w:r>
          </w:p>
        </w:tc>
        <w:tc>
          <w:tcPr>
            <w:tcW w:w="3238" w:type="dxa"/>
            <w:tcBorders>
              <w:top w:val="single" w:sz="4" w:space="0" w:color="00B0F0"/>
              <w:left w:val="single" w:sz="4" w:space="0" w:color="00B0F0"/>
              <w:bottom w:val="single" w:sz="4" w:space="0" w:color="00B0F0"/>
              <w:right w:val="single" w:sz="4" w:space="0" w:color="00B0F0"/>
            </w:tcBorders>
          </w:tcPr>
          <w:p w14:paraId="7C344CD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D75BE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90A18F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36BFC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CADB8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154F58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35D19D0"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5B3F02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3107C08" w14:textId="77777777" w:rsidR="00606D89" w:rsidRDefault="00CF0E9A">
            <w:pPr>
              <w:spacing w:after="0"/>
              <w:ind w:left="26"/>
            </w:pPr>
            <w:r>
              <w:rPr>
                <w:rFonts w:ascii="Times New Roman" w:eastAsia="Times New Roman" w:hAnsi="Times New Roman" w:cs="Times New Roman"/>
                <w:sz w:val="12"/>
              </w:rPr>
              <w:t>ISO 22301:2012</w:t>
            </w:r>
          </w:p>
        </w:tc>
      </w:tr>
      <w:tr w:rsidR="00606D89" w14:paraId="0E0827CE"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A1C44FF" w14:textId="77777777" w:rsidR="00606D89" w:rsidRDefault="00CF0E9A">
            <w:pPr>
              <w:spacing w:after="0"/>
              <w:ind w:left="24"/>
            </w:pPr>
            <w:r>
              <w:rPr>
                <w:rFonts w:ascii="Times New Roman" w:eastAsia="Times New Roman" w:hAnsi="Times New Roman" w:cs="Times New Roman"/>
                <w:sz w:val="12"/>
              </w:rPr>
              <w:t>Line Re-routing</w:t>
            </w:r>
          </w:p>
        </w:tc>
        <w:tc>
          <w:tcPr>
            <w:tcW w:w="3720" w:type="dxa"/>
            <w:tcBorders>
              <w:top w:val="single" w:sz="4" w:space="0" w:color="00B0F0"/>
              <w:left w:val="single" w:sz="4" w:space="0" w:color="00B0F0"/>
              <w:bottom w:val="single" w:sz="4" w:space="0" w:color="00B0F0"/>
              <w:right w:val="single" w:sz="4" w:space="0" w:color="00B0F0"/>
            </w:tcBorders>
          </w:tcPr>
          <w:p w14:paraId="198FA59C" w14:textId="77777777" w:rsidR="00606D89" w:rsidRDefault="00CF0E9A">
            <w:pPr>
              <w:spacing w:after="0"/>
              <w:ind w:left="26"/>
            </w:pPr>
            <w:r>
              <w:rPr>
                <w:rFonts w:ascii="Times New Roman" w:eastAsia="Times New Roman" w:hAnsi="Times New Roman" w:cs="Times New Roman"/>
                <w:sz w:val="12"/>
              </w:rPr>
              <w:t>A facility provided by telephone service providers (Telco’s) to re-route dedicated lines to backup sites or other defined locations.</w:t>
            </w:r>
          </w:p>
        </w:tc>
        <w:tc>
          <w:tcPr>
            <w:tcW w:w="3238" w:type="dxa"/>
            <w:tcBorders>
              <w:top w:val="single" w:sz="4" w:space="0" w:color="00B0F0"/>
              <w:left w:val="single" w:sz="4" w:space="0" w:color="00B0F0"/>
              <w:bottom w:val="single" w:sz="4" w:space="0" w:color="00B0F0"/>
              <w:right w:val="single" w:sz="4" w:space="0" w:color="00B0F0"/>
            </w:tcBorders>
          </w:tcPr>
          <w:p w14:paraId="36D1034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B7777B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1384E7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8263045"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C16C48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7D23F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DA714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39B9B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F968F67" w14:textId="77777777" w:rsidR="00606D89" w:rsidRDefault="00CF0E9A">
            <w:pPr>
              <w:spacing w:after="0"/>
              <w:ind w:left="26"/>
            </w:pPr>
            <w:r>
              <w:rPr>
                <w:rFonts w:ascii="Times New Roman" w:eastAsia="Times New Roman" w:hAnsi="Times New Roman" w:cs="Times New Roman"/>
                <w:sz w:val="12"/>
              </w:rPr>
              <w:t>BCI</w:t>
            </w:r>
          </w:p>
        </w:tc>
      </w:tr>
      <w:tr w:rsidR="00606D89" w14:paraId="13AD064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9EBC4F4" w14:textId="77777777" w:rsidR="00606D89" w:rsidRDefault="00CF0E9A">
            <w:pPr>
              <w:spacing w:after="0"/>
              <w:ind w:left="24"/>
            </w:pPr>
            <w:r>
              <w:rPr>
                <w:rFonts w:ascii="Times New Roman" w:eastAsia="Times New Roman" w:hAnsi="Times New Roman" w:cs="Times New Roman"/>
                <w:sz w:val="12"/>
              </w:rPr>
              <w:t>Lockdown</w:t>
            </w:r>
          </w:p>
        </w:tc>
        <w:tc>
          <w:tcPr>
            <w:tcW w:w="3720" w:type="dxa"/>
            <w:tcBorders>
              <w:top w:val="single" w:sz="4" w:space="0" w:color="00B0F0"/>
              <w:left w:val="single" w:sz="4" w:space="0" w:color="00B0F0"/>
              <w:bottom w:val="single" w:sz="4" w:space="0" w:color="00B0F0"/>
              <w:right w:val="single" w:sz="4" w:space="0" w:color="00B0F0"/>
            </w:tcBorders>
          </w:tcPr>
          <w:p w14:paraId="14EFAA8C" w14:textId="77777777" w:rsidR="00606D89" w:rsidRDefault="00CF0E9A">
            <w:pPr>
              <w:spacing w:after="0"/>
              <w:ind w:left="26"/>
            </w:pPr>
            <w:r>
              <w:rPr>
                <w:rFonts w:ascii="Times New Roman" w:eastAsia="Times New Roman" w:hAnsi="Times New Roman" w:cs="Times New Roman"/>
                <w:sz w:val="12"/>
              </w:rPr>
              <w:t xml:space="preserve">a colloquial term used to reference Shelter-in-Place and Stay-at-Home Orders.  Sometimes used interchangeably, however incorrectly, depending on the situation.  </w:t>
            </w:r>
          </w:p>
        </w:tc>
        <w:tc>
          <w:tcPr>
            <w:tcW w:w="3238" w:type="dxa"/>
            <w:tcBorders>
              <w:top w:val="single" w:sz="4" w:space="0" w:color="00B0F0"/>
              <w:left w:val="single" w:sz="4" w:space="0" w:color="00B0F0"/>
              <w:bottom w:val="single" w:sz="4" w:space="0" w:color="00B0F0"/>
              <w:right w:val="single" w:sz="4" w:space="0" w:color="00B0F0"/>
            </w:tcBorders>
          </w:tcPr>
          <w:p w14:paraId="496E718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D0662D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90ADCA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BFA08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27E14D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9F14B2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8DBE31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16A4BD3C"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48FC5746" w14:textId="77777777" w:rsidR="00606D89" w:rsidRDefault="00CF0E9A">
            <w:pPr>
              <w:spacing w:after="0"/>
              <w:ind w:left="26"/>
            </w:pPr>
            <w:r>
              <w:rPr>
                <w:rFonts w:ascii="Times New Roman" w:eastAsia="Times New Roman" w:hAnsi="Times New Roman" w:cs="Times New Roman"/>
                <w:sz w:val="12"/>
              </w:rPr>
              <w:t>DRJ, BCI</w:t>
            </w:r>
          </w:p>
        </w:tc>
      </w:tr>
      <w:tr w:rsidR="00606D89" w14:paraId="4B62C5A5"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6FD69035" w14:textId="77777777" w:rsidR="00606D89" w:rsidRDefault="00CF0E9A">
            <w:pPr>
              <w:spacing w:after="0"/>
              <w:ind w:left="24"/>
            </w:pPr>
            <w:r>
              <w:rPr>
                <w:rFonts w:ascii="Times New Roman" w:eastAsia="Times New Roman" w:hAnsi="Times New Roman" w:cs="Times New Roman"/>
                <w:sz w:val="12"/>
              </w:rPr>
              <w:t>Logistics Team</w:t>
            </w:r>
          </w:p>
        </w:tc>
        <w:tc>
          <w:tcPr>
            <w:tcW w:w="3720" w:type="dxa"/>
            <w:tcBorders>
              <w:top w:val="single" w:sz="4" w:space="0" w:color="00B0F0"/>
              <w:left w:val="single" w:sz="4" w:space="0" w:color="00B0F0"/>
              <w:bottom w:val="single" w:sz="4" w:space="0" w:color="00B0F0"/>
              <w:right w:val="single" w:sz="4" w:space="0" w:color="00B0F0"/>
            </w:tcBorders>
          </w:tcPr>
          <w:p w14:paraId="156726DC" w14:textId="77777777" w:rsidR="00606D89" w:rsidRDefault="00CF0E9A">
            <w:pPr>
              <w:spacing w:after="0"/>
              <w:ind w:left="26"/>
            </w:pPr>
            <w:r>
              <w:rPr>
                <w:rFonts w:ascii="Times New Roman" w:eastAsia="Times New Roman" w:hAnsi="Times New Roman" w:cs="Times New Roman"/>
                <w:sz w:val="12"/>
              </w:rPr>
              <w:t>A team comprised of various members representing departments associated with supply acquisition and material transportation, responsible for ensuring the most effective acquisition and mobilization of hardware, supplies, and support materials. This team is</w:t>
            </w:r>
            <w:r>
              <w:rPr>
                <w:rFonts w:ascii="Times New Roman" w:eastAsia="Times New Roman" w:hAnsi="Times New Roman" w:cs="Times New Roman"/>
                <w:sz w:val="12"/>
              </w:rPr>
              <w:t xml:space="preserve"> also responsible for transporting and supporting staff.</w:t>
            </w:r>
          </w:p>
        </w:tc>
        <w:tc>
          <w:tcPr>
            <w:tcW w:w="3238" w:type="dxa"/>
            <w:tcBorders>
              <w:top w:val="single" w:sz="4" w:space="0" w:color="00B0F0"/>
              <w:left w:val="single" w:sz="4" w:space="0" w:color="00B0F0"/>
              <w:bottom w:val="single" w:sz="4" w:space="0" w:color="00B0F0"/>
              <w:right w:val="single" w:sz="4" w:space="0" w:color="00B0F0"/>
            </w:tcBorders>
          </w:tcPr>
          <w:p w14:paraId="314A851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2E07B8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8F0B2E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50C2A3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EBCB28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381A05D7"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95EDB4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70FFCC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B613609" w14:textId="77777777" w:rsidR="00606D89" w:rsidRDefault="00CF0E9A">
            <w:pPr>
              <w:spacing w:after="0"/>
              <w:ind w:left="26"/>
            </w:pPr>
            <w:r>
              <w:rPr>
                <w:rFonts w:ascii="Times New Roman" w:eastAsia="Times New Roman" w:hAnsi="Times New Roman" w:cs="Times New Roman"/>
                <w:sz w:val="12"/>
              </w:rPr>
              <w:t>ISO 22301:2012</w:t>
            </w:r>
          </w:p>
        </w:tc>
      </w:tr>
      <w:tr w:rsidR="00606D89" w14:paraId="053C59A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74524A2" w14:textId="77777777" w:rsidR="00606D89" w:rsidRDefault="00CF0E9A">
            <w:pPr>
              <w:spacing w:after="0"/>
              <w:ind w:left="24"/>
            </w:pPr>
            <w:r>
              <w:rPr>
                <w:rFonts w:ascii="Times New Roman" w:eastAsia="Times New Roman" w:hAnsi="Times New Roman" w:cs="Times New Roman"/>
                <w:sz w:val="12"/>
              </w:rPr>
              <w:t>Loss</w:t>
            </w:r>
          </w:p>
        </w:tc>
        <w:tc>
          <w:tcPr>
            <w:tcW w:w="3720" w:type="dxa"/>
            <w:tcBorders>
              <w:top w:val="single" w:sz="4" w:space="0" w:color="00B0F0"/>
              <w:left w:val="single" w:sz="4" w:space="0" w:color="00B0F0"/>
              <w:bottom w:val="single" w:sz="4" w:space="0" w:color="00B0F0"/>
              <w:right w:val="single" w:sz="4" w:space="0" w:color="00B0F0"/>
            </w:tcBorders>
          </w:tcPr>
          <w:p w14:paraId="229B1E97" w14:textId="77777777" w:rsidR="00606D89" w:rsidRDefault="00CF0E9A">
            <w:pPr>
              <w:spacing w:after="0"/>
              <w:ind w:left="26"/>
            </w:pPr>
            <w:r>
              <w:rPr>
                <w:rFonts w:ascii="Times New Roman" w:eastAsia="Times New Roman" w:hAnsi="Times New Roman" w:cs="Times New Roman"/>
                <w:sz w:val="12"/>
              </w:rPr>
              <w:t xml:space="preserve">Unrecoverable resources that are redirected or removed </w:t>
            </w:r>
            <w:proofErr w:type="gramStart"/>
            <w:r>
              <w:rPr>
                <w:rFonts w:ascii="Times New Roman" w:eastAsia="Times New Roman" w:hAnsi="Times New Roman" w:cs="Times New Roman"/>
                <w:sz w:val="12"/>
              </w:rPr>
              <w:t>as a result of</w:t>
            </w:r>
            <w:proofErr w:type="gramEnd"/>
            <w:r>
              <w:rPr>
                <w:rFonts w:ascii="Times New Roman" w:eastAsia="Times New Roman" w:hAnsi="Times New Roman" w:cs="Times New Roman"/>
                <w:sz w:val="12"/>
              </w:rPr>
              <w:t xml:space="preserve"> a Business Continuity event. </w:t>
            </w:r>
          </w:p>
        </w:tc>
        <w:tc>
          <w:tcPr>
            <w:tcW w:w="3238" w:type="dxa"/>
            <w:tcBorders>
              <w:top w:val="single" w:sz="4" w:space="0" w:color="00B0F0"/>
              <w:left w:val="single" w:sz="4" w:space="0" w:color="00B0F0"/>
              <w:bottom w:val="single" w:sz="4" w:space="0" w:color="00B0F0"/>
              <w:right w:val="single" w:sz="4" w:space="0" w:color="00B0F0"/>
            </w:tcBorders>
          </w:tcPr>
          <w:p w14:paraId="33F14220" w14:textId="77777777" w:rsidR="00606D89" w:rsidRDefault="00CF0E9A">
            <w:pPr>
              <w:spacing w:after="0"/>
              <w:ind w:left="26"/>
            </w:pPr>
            <w:r>
              <w:rPr>
                <w:rFonts w:ascii="Times New Roman" w:eastAsia="Times New Roman" w:hAnsi="Times New Roman" w:cs="Times New Roman"/>
                <w:sz w:val="12"/>
              </w:rPr>
              <w:t>Such losses may be loss of life, revenue, market share, competitive stature, public image, facilities, or operational capability.</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982931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1521F3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6855C5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5349F7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ED68FF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485DDA9C"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398716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A4286DC" w14:textId="77777777" w:rsidR="00606D89" w:rsidRDefault="00CF0E9A">
            <w:pPr>
              <w:spacing w:after="0"/>
              <w:ind w:left="26"/>
            </w:pPr>
            <w:r>
              <w:rPr>
                <w:rFonts w:ascii="Times New Roman" w:eastAsia="Times New Roman" w:hAnsi="Times New Roman" w:cs="Times New Roman"/>
                <w:sz w:val="12"/>
              </w:rPr>
              <w:t>DRJ</w:t>
            </w:r>
          </w:p>
        </w:tc>
      </w:tr>
      <w:tr w:rsidR="00606D89" w14:paraId="00DE630E" w14:textId="77777777">
        <w:trPr>
          <w:trHeight w:val="1042"/>
        </w:trPr>
        <w:tc>
          <w:tcPr>
            <w:tcW w:w="2297" w:type="dxa"/>
            <w:tcBorders>
              <w:top w:val="single" w:sz="4" w:space="0" w:color="00B0F0"/>
              <w:left w:val="single" w:sz="4" w:space="0" w:color="00B0F0"/>
              <w:bottom w:val="single" w:sz="4" w:space="0" w:color="00B0F0"/>
              <w:right w:val="single" w:sz="4" w:space="0" w:color="00B0F0"/>
            </w:tcBorders>
          </w:tcPr>
          <w:p w14:paraId="77470F56" w14:textId="77777777" w:rsidR="00606D89" w:rsidRDefault="00CF0E9A">
            <w:pPr>
              <w:spacing w:after="0"/>
              <w:ind w:left="24"/>
            </w:pPr>
            <w:r>
              <w:rPr>
                <w:rFonts w:ascii="Times New Roman" w:eastAsia="Times New Roman" w:hAnsi="Times New Roman" w:cs="Times New Roman"/>
                <w:sz w:val="12"/>
              </w:rPr>
              <w:t>Loss Adjuster</w:t>
            </w:r>
          </w:p>
        </w:tc>
        <w:tc>
          <w:tcPr>
            <w:tcW w:w="3720" w:type="dxa"/>
            <w:tcBorders>
              <w:top w:val="single" w:sz="4" w:space="0" w:color="00B0F0"/>
              <w:left w:val="single" w:sz="4" w:space="0" w:color="00B0F0"/>
              <w:bottom w:val="single" w:sz="4" w:space="0" w:color="00B0F0"/>
              <w:right w:val="single" w:sz="4" w:space="0" w:color="00B0F0"/>
            </w:tcBorders>
          </w:tcPr>
          <w:p w14:paraId="7C2449A1" w14:textId="77777777" w:rsidR="00606D89" w:rsidRDefault="00CF0E9A">
            <w:pPr>
              <w:spacing w:after="149" w:line="267" w:lineRule="auto"/>
              <w:ind w:left="26"/>
            </w:pPr>
            <w:r>
              <w:rPr>
                <w:rFonts w:ascii="Times New Roman" w:eastAsia="Times New Roman" w:hAnsi="Times New Roman" w:cs="Times New Roman"/>
                <w:sz w:val="12"/>
              </w:rPr>
              <w:t>Designated position activated at the time of a Business Continuity event to assist in managing the financial implications of the event and should be involved as part of the management team where possible.</w:t>
            </w:r>
          </w:p>
          <w:p w14:paraId="17299B34" w14:textId="77777777" w:rsidR="00606D89" w:rsidRDefault="00CF0E9A">
            <w:pPr>
              <w:spacing w:after="0"/>
              <w:ind w:left="26"/>
            </w:pPr>
            <w:r>
              <w:rPr>
                <w:rFonts w:ascii="Times New Roman" w:eastAsia="Times New Roman" w:hAnsi="Times New Roman" w:cs="Times New Roman"/>
                <w:sz w:val="12"/>
              </w:rPr>
              <w:t>Invaluable at the time of a disruptiv</w:t>
            </w:r>
            <w:r>
              <w:rPr>
                <w:rFonts w:ascii="Times New Roman" w:eastAsia="Times New Roman" w:hAnsi="Times New Roman" w:cs="Times New Roman"/>
                <w:sz w:val="12"/>
              </w:rPr>
              <w:t xml:space="preserve">e incident to assist in managing the financial implications of the incident and should be involved as part of the management team where possible. </w:t>
            </w:r>
          </w:p>
        </w:tc>
        <w:tc>
          <w:tcPr>
            <w:tcW w:w="3238" w:type="dxa"/>
            <w:tcBorders>
              <w:top w:val="single" w:sz="4" w:space="0" w:color="00B0F0"/>
              <w:left w:val="single" w:sz="4" w:space="0" w:color="00B0F0"/>
              <w:bottom w:val="single" w:sz="4" w:space="0" w:color="00B0F0"/>
              <w:right w:val="single" w:sz="4" w:space="0" w:color="00B0F0"/>
            </w:tcBorders>
          </w:tcPr>
          <w:p w14:paraId="3233DB28" w14:textId="77777777" w:rsidR="00606D89" w:rsidRDefault="00CF0E9A">
            <w:pPr>
              <w:spacing w:after="0"/>
              <w:ind w:left="26" w:right="1"/>
            </w:pPr>
            <w:r>
              <w:rPr>
                <w:rFonts w:ascii="Times New Roman" w:eastAsia="Times New Roman" w:hAnsi="Times New Roman" w:cs="Times New Roman"/>
                <w:sz w:val="12"/>
              </w:rPr>
              <w:t>Loss Adjusters often have useful contacts within the local community. Involving the Loss adjuster in the plan</w:t>
            </w:r>
            <w:r>
              <w:rPr>
                <w:rFonts w:ascii="Times New Roman" w:eastAsia="Times New Roman" w:hAnsi="Times New Roman" w:cs="Times New Roman"/>
                <w:sz w:val="12"/>
              </w:rPr>
              <w:t>ning process can improve the speed and effectiveness of any ensuing insurance claim.</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A6B490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0DD4D8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4F553B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29A965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5F8633D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3A7E92D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4D451F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0596759" w14:textId="77777777" w:rsidR="00606D89" w:rsidRDefault="00CF0E9A">
            <w:pPr>
              <w:spacing w:after="0"/>
              <w:ind w:left="26"/>
            </w:pPr>
            <w:r>
              <w:rPr>
                <w:rFonts w:ascii="Times New Roman" w:eastAsia="Times New Roman" w:hAnsi="Times New Roman" w:cs="Times New Roman"/>
                <w:sz w:val="12"/>
              </w:rPr>
              <w:t>DRJ</w:t>
            </w:r>
          </w:p>
        </w:tc>
      </w:tr>
    </w:tbl>
    <w:p w14:paraId="6E8AB985"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4"/>
        <w:gridCol w:w="3224"/>
        <w:gridCol w:w="486"/>
        <w:gridCol w:w="486"/>
        <w:gridCol w:w="486"/>
        <w:gridCol w:w="486"/>
        <w:gridCol w:w="486"/>
        <w:gridCol w:w="486"/>
        <w:gridCol w:w="535"/>
        <w:gridCol w:w="1091"/>
      </w:tblGrid>
      <w:tr w:rsidR="00606D89" w14:paraId="14E5646E"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5AFC1CB0"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71D30CD6"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3F4A974B"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2B9AEF17"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1B88A5A8"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48A05285"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498A9DFE"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65DC05C5"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44D63101"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6822D66B" w14:textId="77777777" w:rsidR="00606D89" w:rsidRDefault="00606D89"/>
        </w:tc>
      </w:tr>
      <w:tr w:rsidR="00606D89" w14:paraId="1C5EA905" w14:textId="77777777">
        <w:trPr>
          <w:trHeight w:val="367"/>
        </w:trPr>
        <w:tc>
          <w:tcPr>
            <w:tcW w:w="2297" w:type="dxa"/>
            <w:tcBorders>
              <w:top w:val="nil"/>
              <w:left w:val="single" w:sz="4" w:space="0" w:color="00B0F0"/>
              <w:bottom w:val="nil"/>
              <w:right w:val="single" w:sz="4" w:space="0" w:color="00B0F0"/>
            </w:tcBorders>
            <w:shd w:val="clear" w:color="auto" w:fill="16365C"/>
          </w:tcPr>
          <w:p w14:paraId="6447EF40"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36B2668F"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75153C8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AC043A3" w14:textId="77777777" w:rsidR="00606D89" w:rsidRDefault="00CF0E9A">
            <w:pPr>
              <w:spacing w:after="0"/>
              <w:ind w:left="96"/>
            </w:pPr>
            <w:r>
              <w:rPr>
                <w:noProof/>
              </w:rPr>
              <w:drawing>
                <wp:inline distT="0" distB="0" distL="0" distR="0" wp14:anchorId="1BA26A7C" wp14:editId="40DBD277">
                  <wp:extent cx="179832" cy="175260"/>
                  <wp:effectExtent l="0" t="0" r="0" b="0"/>
                  <wp:docPr id="4390" name="Picture 4390"/>
                  <wp:cNvGraphicFramePr/>
                  <a:graphic xmlns:a="http://schemas.openxmlformats.org/drawingml/2006/main">
                    <a:graphicData uri="http://schemas.openxmlformats.org/drawingml/2006/picture">
                      <pic:pic xmlns:pic="http://schemas.openxmlformats.org/drawingml/2006/picture">
                        <pic:nvPicPr>
                          <pic:cNvPr id="4390" name="Picture 4390"/>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CEFA565" w14:textId="77777777" w:rsidR="00606D89" w:rsidRDefault="00CF0E9A">
            <w:pPr>
              <w:spacing w:after="0"/>
              <w:ind w:left="98"/>
            </w:pPr>
            <w:r>
              <w:rPr>
                <w:noProof/>
              </w:rPr>
              <w:drawing>
                <wp:inline distT="0" distB="0" distL="0" distR="0" wp14:anchorId="4C260625" wp14:editId="69C6929B">
                  <wp:extent cx="179832" cy="176784"/>
                  <wp:effectExtent l="0" t="0" r="0" b="0"/>
                  <wp:docPr id="4392" name="Picture 4392"/>
                  <wp:cNvGraphicFramePr/>
                  <a:graphic xmlns:a="http://schemas.openxmlformats.org/drawingml/2006/main">
                    <a:graphicData uri="http://schemas.openxmlformats.org/drawingml/2006/picture">
                      <pic:pic xmlns:pic="http://schemas.openxmlformats.org/drawingml/2006/picture">
                        <pic:nvPicPr>
                          <pic:cNvPr id="4392" name="Picture 4392"/>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0A90416" w14:textId="77777777" w:rsidR="00606D89" w:rsidRDefault="00CF0E9A">
            <w:pPr>
              <w:spacing w:after="0"/>
              <w:ind w:left="79"/>
            </w:pPr>
            <w:r>
              <w:rPr>
                <w:noProof/>
              </w:rPr>
              <w:drawing>
                <wp:inline distT="0" distB="0" distL="0" distR="0" wp14:anchorId="01F323FF" wp14:editId="67B89F63">
                  <wp:extent cx="182880" cy="176784"/>
                  <wp:effectExtent l="0" t="0" r="0" b="0"/>
                  <wp:docPr id="4394" name="Picture 4394"/>
                  <wp:cNvGraphicFramePr/>
                  <a:graphic xmlns:a="http://schemas.openxmlformats.org/drawingml/2006/main">
                    <a:graphicData uri="http://schemas.openxmlformats.org/drawingml/2006/picture">
                      <pic:pic xmlns:pic="http://schemas.openxmlformats.org/drawingml/2006/picture">
                        <pic:nvPicPr>
                          <pic:cNvPr id="4394" name="Picture 4394"/>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F0E8528" w14:textId="77777777" w:rsidR="00606D89" w:rsidRDefault="00CF0E9A">
            <w:pPr>
              <w:spacing w:after="0"/>
              <w:ind w:left="72"/>
            </w:pPr>
            <w:r>
              <w:rPr>
                <w:noProof/>
              </w:rPr>
              <w:drawing>
                <wp:inline distT="0" distB="0" distL="0" distR="0" wp14:anchorId="30C78A2F" wp14:editId="720D0929">
                  <wp:extent cx="192024" cy="176784"/>
                  <wp:effectExtent l="0" t="0" r="0" b="0"/>
                  <wp:docPr id="4396" name="Picture 4396"/>
                  <wp:cNvGraphicFramePr/>
                  <a:graphic xmlns:a="http://schemas.openxmlformats.org/drawingml/2006/main">
                    <a:graphicData uri="http://schemas.openxmlformats.org/drawingml/2006/picture">
                      <pic:pic xmlns:pic="http://schemas.openxmlformats.org/drawingml/2006/picture">
                        <pic:nvPicPr>
                          <pic:cNvPr id="4396" name="Picture 4396"/>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B16F5BF" w14:textId="77777777" w:rsidR="00606D89" w:rsidRDefault="00CF0E9A">
            <w:pPr>
              <w:spacing w:after="0"/>
              <w:ind w:left="46"/>
            </w:pPr>
            <w:r>
              <w:rPr>
                <w:noProof/>
              </w:rPr>
              <w:drawing>
                <wp:inline distT="0" distB="0" distL="0" distR="0" wp14:anchorId="79254CCC" wp14:editId="27002552">
                  <wp:extent cx="175260" cy="175260"/>
                  <wp:effectExtent l="0" t="0" r="0" b="0"/>
                  <wp:docPr id="4398" name="Picture 4398"/>
                  <wp:cNvGraphicFramePr/>
                  <a:graphic xmlns:a="http://schemas.openxmlformats.org/drawingml/2006/main">
                    <a:graphicData uri="http://schemas.openxmlformats.org/drawingml/2006/picture">
                      <pic:pic xmlns:pic="http://schemas.openxmlformats.org/drawingml/2006/picture">
                        <pic:nvPicPr>
                          <pic:cNvPr id="4398" name="Picture 4398"/>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ADE6C49" w14:textId="77777777" w:rsidR="00606D89" w:rsidRDefault="00CF0E9A">
            <w:pPr>
              <w:spacing w:after="0"/>
              <w:ind w:left="62"/>
            </w:pPr>
            <w:r>
              <w:rPr>
                <w:noProof/>
              </w:rPr>
              <w:drawing>
                <wp:inline distT="0" distB="0" distL="0" distR="0" wp14:anchorId="4BA49454" wp14:editId="03DB36AE">
                  <wp:extent cx="207264" cy="179832"/>
                  <wp:effectExtent l="0" t="0" r="0" b="0"/>
                  <wp:docPr id="4400" name="Picture 4400"/>
                  <wp:cNvGraphicFramePr/>
                  <a:graphic xmlns:a="http://schemas.openxmlformats.org/drawingml/2006/main">
                    <a:graphicData uri="http://schemas.openxmlformats.org/drawingml/2006/picture">
                      <pic:pic xmlns:pic="http://schemas.openxmlformats.org/drawingml/2006/picture">
                        <pic:nvPicPr>
                          <pic:cNvPr id="4400" name="Picture 4400"/>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41ED2CCC" w14:textId="77777777" w:rsidR="00606D89" w:rsidRDefault="00CF0E9A">
            <w:pPr>
              <w:spacing w:after="0"/>
              <w:ind w:left="-36" w:right="-38"/>
            </w:pPr>
            <w:r>
              <w:rPr>
                <w:noProof/>
              </w:rPr>
              <w:drawing>
                <wp:inline distT="0" distB="0" distL="0" distR="0" wp14:anchorId="0BCD74BA" wp14:editId="6403A9EF">
                  <wp:extent cx="356616" cy="315468"/>
                  <wp:effectExtent l="0" t="0" r="0" b="0"/>
                  <wp:docPr id="4402" name="Picture 4402"/>
                  <wp:cNvGraphicFramePr/>
                  <a:graphic xmlns:a="http://schemas.openxmlformats.org/drawingml/2006/main">
                    <a:graphicData uri="http://schemas.openxmlformats.org/drawingml/2006/picture">
                      <pic:pic xmlns:pic="http://schemas.openxmlformats.org/drawingml/2006/picture">
                        <pic:nvPicPr>
                          <pic:cNvPr id="4402" name="Picture 4402"/>
                          <pic:cNvPicPr/>
                        </pic:nvPicPr>
                        <pic:blipFill>
                          <a:blip r:embed="rId29"/>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42DC66C0" w14:textId="77777777" w:rsidR="00606D89" w:rsidRDefault="00606D89"/>
        </w:tc>
      </w:tr>
      <w:tr w:rsidR="00606D89" w14:paraId="4B5D4424"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7686F36A"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3235181A"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39EA7B2E"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3847677" w14:textId="77777777" w:rsidR="00606D89" w:rsidRDefault="00CF0E9A">
            <w:pPr>
              <w:spacing w:after="0"/>
              <w:ind w:left="200"/>
            </w:pPr>
            <w:r>
              <w:rPr>
                <w:noProof/>
              </w:rPr>
              <mc:AlternateContent>
                <mc:Choice Requires="wpg">
                  <w:drawing>
                    <wp:inline distT="0" distB="0" distL="0" distR="0" wp14:anchorId="7B9B0FA9" wp14:editId="06B4BE6F">
                      <wp:extent cx="72654" cy="572109"/>
                      <wp:effectExtent l="0" t="0" r="0" b="0"/>
                      <wp:docPr id="161892" name="Group 161892"/>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4353" name="Rectangle 4353"/>
                              <wps:cNvSpPr/>
                              <wps:spPr>
                                <a:xfrm rot="-5399999">
                                  <a:off x="-332137" y="143342"/>
                                  <a:ext cx="760905" cy="96629"/>
                                </a:xfrm>
                                <a:prstGeom prst="rect">
                                  <a:avLst/>
                                </a:prstGeom>
                                <a:ln>
                                  <a:noFill/>
                                </a:ln>
                              </wps:spPr>
                              <wps:txbx>
                                <w:txbxContent>
                                  <w:p w14:paraId="361543F9"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1892" style="width:5.72076pt;height:45.048pt;mso-position-horizontal-relative:char;mso-position-vertical-relative:line" coordsize="726,5721">
                      <v:rect id="Rectangle 4353"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BC19C81" w14:textId="77777777" w:rsidR="00606D89" w:rsidRDefault="00CF0E9A">
            <w:pPr>
              <w:spacing w:after="0"/>
              <w:ind w:left="126"/>
            </w:pPr>
            <w:r>
              <w:rPr>
                <w:noProof/>
              </w:rPr>
              <mc:AlternateContent>
                <mc:Choice Requires="wpg">
                  <w:drawing>
                    <wp:inline distT="0" distB="0" distL="0" distR="0" wp14:anchorId="5EFA5B80" wp14:editId="459519A9">
                      <wp:extent cx="165636" cy="413800"/>
                      <wp:effectExtent l="0" t="0" r="0" b="0"/>
                      <wp:docPr id="161908" name="Group 161908"/>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4354" name="Rectangle 4354"/>
                              <wps:cNvSpPr/>
                              <wps:spPr>
                                <a:xfrm rot="-5399999">
                                  <a:off x="-226863" y="90309"/>
                                  <a:ext cx="550355" cy="96629"/>
                                </a:xfrm>
                                <a:prstGeom prst="rect">
                                  <a:avLst/>
                                </a:prstGeom>
                                <a:ln>
                                  <a:noFill/>
                                </a:ln>
                              </wps:spPr>
                              <wps:txbx>
                                <w:txbxContent>
                                  <w:p w14:paraId="14431775"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355" name="Rectangle 4355"/>
                              <wps:cNvSpPr/>
                              <wps:spPr>
                                <a:xfrm rot="-5399999">
                                  <a:off x="-103174" y="121013"/>
                                  <a:ext cx="488944" cy="96629"/>
                                </a:xfrm>
                                <a:prstGeom prst="rect">
                                  <a:avLst/>
                                </a:prstGeom>
                                <a:ln>
                                  <a:noFill/>
                                </a:ln>
                              </wps:spPr>
                              <wps:txbx>
                                <w:txbxContent>
                                  <w:p w14:paraId="0D3B99FA"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1908" style="width:13.0422pt;height:32.5827pt;mso-position-horizontal-relative:char;mso-position-vertical-relative:line" coordsize="1656,4138">
                      <v:rect id="Rectangle 4354"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4355"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D9DE2A6" w14:textId="77777777" w:rsidR="00606D89" w:rsidRDefault="00CF0E9A">
            <w:pPr>
              <w:spacing w:after="0"/>
              <w:ind w:left="126"/>
            </w:pPr>
            <w:r>
              <w:rPr>
                <w:noProof/>
              </w:rPr>
              <mc:AlternateContent>
                <mc:Choice Requires="wpg">
                  <w:drawing>
                    <wp:inline distT="0" distB="0" distL="0" distR="0" wp14:anchorId="04065246" wp14:editId="018EEDCC">
                      <wp:extent cx="165591" cy="404272"/>
                      <wp:effectExtent l="0" t="0" r="0" b="0"/>
                      <wp:docPr id="161941" name="Group 16194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4356" name="Rectangle 4356"/>
                              <wps:cNvSpPr/>
                              <wps:spPr>
                                <a:xfrm rot="-5399999">
                                  <a:off x="-220526" y="87117"/>
                                  <a:ext cx="537683" cy="96629"/>
                                </a:xfrm>
                                <a:prstGeom prst="rect">
                                  <a:avLst/>
                                </a:prstGeom>
                                <a:ln>
                                  <a:noFill/>
                                </a:ln>
                              </wps:spPr>
                              <wps:txbx>
                                <w:txbxContent>
                                  <w:p w14:paraId="7B0E041A"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357" name="Rectangle 4357"/>
                              <wps:cNvSpPr/>
                              <wps:spPr>
                                <a:xfrm rot="-5399999">
                                  <a:off x="-72368" y="142337"/>
                                  <a:ext cx="427241" cy="96629"/>
                                </a:xfrm>
                                <a:prstGeom prst="rect">
                                  <a:avLst/>
                                </a:prstGeom>
                                <a:ln>
                                  <a:noFill/>
                                </a:ln>
                              </wps:spPr>
                              <wps:txbx>
                                <w:txbxContent>
                                  <w:p w14:paraId="668F37CA"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61941" style="width:13.0387pt;height:31.8325pt;mso-position-horizontal-relative:char;mso-position-vertical-relative:line" coordsize="1655,4042">
                      <v:rect id="Rectangle 4356"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4357"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D0CAF5A" w14:textId="77777777" w:rsidR="00606D89" w:rsidRDefault="00CF0E9A">
            <w:pPr>
              <w:spacing w:after="0"/>
              <w:ind w:left="126"/>
            </w:pPr>
            <w:r>
              <w:rPr>
                <w:noProof/>
              </w:rPr>
              <mc:AlternateContent>
                <mc:Choice Requires="wpg">
                  <w:drawing>
                    <wp:inline distT="0" distB="0" distL="0" distR="0" wp14:anchorId="63455E95" wp14:editId="774A722A">
                      <wp:extent cx="165636" cy="509811"/>
                      <wp:effectExtent l="0" t="0" r="0" b="0"/>
                      <wp:docPr id="161969" name="Group 161969"/>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4358" name="Rectangle 4358"/>
                              <wps:cNvSpPr/>
                              <wps:spPr>
                                <a:xfrm rot="-5399999">
                                  <a:off x="-290710" y="122472"/>
                                  <a:ext cx="678049" cy="96629"/>
                                </a:xfrm>
                                <a:prstGeom prst="rect">
                                  <a:avLst/>
                                </a:prstGeom>
                                <a:ln>
                                  <a:noFill/>
                                </a:ln>
                              </wps:spPr>
                              <wps:txbx>
                                <w:txbxContent>
                                  <w:p w14:paraId="2E3E0DA9"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359" name="Rectangle 4359"/>
                              <wps:cNvSpPr/>
                              <wps:spPr>
                                <a:xfrm rot="-5399999">
                                  <a:off x="-164098" y="156102"/>
                                  <a:ext cx="610791" cy="96629"/>
                                </a:xfrm>
                                <a:prstGeom prst="rect">
                                  <a:avLst/>
                                </a:prstGeom>
                                <a:ln>
                                  <a:noFill/>
                                </a:ln>
                              </wps:spPr>
                              <wps:txbx>
                                <w:txbxContent>
                                  <w:p w14:paraId="72DC8A03"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1969" style="width:13.0422pt;height:40.1426pt;mso-position-horizontal-relative:char;mso-position-vertical-relative:line" coordsize="1656,5098">
                      <v:rect id="Rectangle 4358"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4359"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AB0009C" w14:textId="77777777" w:rsidR="00606D89" w:rsidRDefault="00CF0E9A">
            <w:pPr>
              <w:spacing w:after="0"/>
              <w:ind w:left="126"/>
            </w:pPr>
            <w:r>
              <w:rPr>
                <w:noProof/>
              </w:rPr>
              <mc:AlternateContent>
                <mc:Choice Requires="wpg">
                  <w:drawing>
                    <wp:inline distT="0" distB="0" distL="0" distR="0" wp14:anchorId="7E0A9A1C" wp14:editId="77C710E4">
                      <wp:extent cx="165636" cy="459241"/>
                      <wp:effectExtent l="0" t="0" r="0" b="0"/>
                      <wp:docPr id="162151" name="Group 162151"/>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4360" name="Rectangle 4360"/>
                              <wps:cNvSpPr/>
                              <wps:spPr>
                                <a:xfrm rot="-5399999">
                                  <a:off x="-169837" y="192772"/>
                                  <a:ext cx="436306" cy="96629"/>
                                </a:xfrm>
                                <a:prstGeom prst="rect">
                                  <a:avLst/>
                                </a:prstGeom>
                                <a:ln>
                                  <a:noFill/>
                                </a:ln>
                              </wps:spPr>
                              <wps:txbx>
                                <w:txbxContent>
                                  <w:p w14:paraId="61B0371A"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361" name="Rectangle 4361"/>
                              <wps:cNvSpPr/>
                              <wps:spPr>
                                <a:xfrm rot="-5399999">
                                  <a:off x="-164098" y="105531"/>
                                  <a:ext cx="610791" cy="96629"/>
                                </a:xfrm>
                                <a:prstGeom prst="rect">
                                  <a:avLst/>
                                </a:prstGeom>
                                <a:ln>
                                  <a:noFill/>
                                </a:ln>
                              </wps:spPr>
                              <wps:txbx>
                                <w:txbxContent>
                                  <w:p w14:paraId="4493D0A0"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2151" style="width:13.0422pt;height:36.1607pt;mso-position-horizontal-relative:char;mso-position-vertical-relative:line" coordsize="1656,4592">
                      <v:rect id="Rectangle 4360"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4361"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7D1456AE" w14:textId="77777777" w:rsidR="00606D89" w:rsidRDefault="00CF0E9A">
            <w:pPr>
              <w:spacing w:after="0"/>
              <w:ind w:left="126"/>
            </w:pPr>
            <w:r>
              <w:rPr>
                <w:noProof/>
              </w:rPr>
              <mc:AlternateContent>
                <mc:Choice Requires="wpg">
                  <w:drawing>
                    <wp:inline distT="0" distB="0" distL="0" distR="0" wp14:anchorId="2ADFEA40" wp14:editId="6B2A509F">
                      <wp:extent cx="165591" cy="459241"/>
                      <wp:effectExtent l="0" t="0" r="0" b="0"/>
                      <wp:docPr id="162211" name="Group 162211"/>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4362" name="Rectangle 4362"/>
                              <wps:cNvSpPr/>
                              <wps:spPr>
                                <a:xfrm rot="-5399999">
                                  <a:off x="-147906" y="214705"/>
                                  <a:ext cx="392442" cy="96629"/>
                                </a:xfrm>
                                <a:prstGeom prst="rect">
                                  <a:avLst/>
                                </a:prstGeom>
                                <a:ln>
                                  <a:noFill/>
                                </a:ln>
                              </wps:spPr>
                              <wps:txbx>
                                <w:txbxContent>
                                  <w:p w14:paraId="1A150ECA"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363" name="Rectangle 4363"/>
                              <wps:cNvSpPr/>
                              <wps:spPr>
                                <a:xfrm rot="-5399999">
                                  <a:off x="-164142" y="105530"/>
                                  <a:ext cx="610791" cy="96629"/>
                                </a:xfrm>
                                <a:prstGeom prst="rect">
                                  <a:avLst/>
                                </a:prstGeom>
                                <a:ln>
                                  <a:noFill/>
                                </a:ln>
                              </wps:spPr>
                              <wps:txbx>
                                <w:txbxContent>
                                  <w:p w14:paraId="54B6C5BA"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2211" style="width:13.0387pt;height:36.1607pt;mso-position-horizontal-relative:char;mso-position-vertical-relative:line" coordsize="1655,4592">
                      <v:rect id="Rectangle 4362"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4363"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104E54A3" w14:textId="77777777" w:rsidR="00606D89" w:rsidRDefault="00CF0E9A">
            <w:pPr>
              <w:spacing w:after="0"/>
              <w:ind w:left="200"/>
            </w:pPr>
            <w:r>
              <w:rPr>
                <w:noProof/>
              </w:rPr>
              <mc:AlternateContent>
                <mc:Choice Requires="wpg">
                  <w:drawing>
                    <wp:inline distT="0" distB="0" distL="0" distR="0" wp14:anchorId="5163C684" wp14:editId="7BC39F60">
                      <wp:extent cx="72654" cy="414313"/>
                      <wp:effectExtent l="0" t="0" r="0" b="0"/>
                      <wp:docPr id="162227" name="Group 162227"/>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4364" name="Rectangle 4364"/>
                              <wps:cNvSpPr/>
                              <wps:spPr>
                                <a:xfrm rot="-5399999">
                                  <a:off x="-227204" y="90481"/>
                                  <a:ext cx="551037" cy="96629"/>
                                </a:xfrm>
                                <a:prstGeom prst="rect">
                                  <a:avLst/>
                                </a:prstGeom>
                                <a:ln>
                                  <a:noFill/>
                                </a:ln>
                              </wps:spPr>
                              <wps:txbx>
                                <w:txbxContent>
                                  <w:p w14:paraId="75350E73"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62227" style="width:5.72076pt;height:32.6231pt;mso-position-horizontal-relative:char;mso-position-vertical-relative:line" coordsize="726,4143">
                      <v:rect id="Rectangle 4364"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2811BBC5"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454CA84C" w14:textId="77777777">
        <w:trPr>
          <w:trHeight w:val="443"/>
        </w:trPr>
        <w:tc>
          <w:tcPr>
            <w:tcW w:w="2297" w:type="dxa"/>
            <w:tcBorders>
              <w:top w:val="single" w:sz="4" w:space="0" w:color="00B0F0"/>
              <w:left w:val="single" w:sz="4" w:space="0" w:color="00B0F0"/>
              <w:bottom w:val="single" w:sz="4" w:space="0" w:color="00B0F0"/>
              <w:right w:val="single" w:sz="4" w:space="0" w:color="00B0F0"/>
            </w:tcBorders>
          </w:tcPr>
          <w:p w14:paraId="540BEF2B" w14:textId="77777777" w:rsidR="00606D89" w:rsidRDefault="00CF0E9A">
            <w:pPr>
              <w:spacing w:after="0"/>
              <w:ind w:left="24"/>
            </w:pPr>
            <w:r>
              <w:rPr>
                <w:rFonts w:ascii="Times New Roman" w:eastAsia="Times New Roman" w:hAnsi="Times New Roman" w:cs="Times New Roman"/>
                <w:sz w:val="12"/>
              </w:rPr>
              <w:t>Loss Reduction</w:t>
            </w:r>
          </w:p>
        </w:tc>
        <w:tc>
          <w:tcPr>
            <w:tcW w:w="3720" w:type="dxa"/>
            <w:tcBorders>
              <w:top w:val="single" w:sz="4" w:space="0" w:color="00B0F0"/>
              <w:left w:val="single" w:sz="4" w:space="0" w:color="00B0F0"/>
              <w:bottom w:val="single" w:sz="4" w:space="0" w:color="00B0F0"/>
              <w:right w:val="single" w:sz="4" w:space="0" w:color="00B0F0"/>
            </w:tcBorders>
          </w:tcPr>
          <w:p w14:paraId="68E33982" w14:textId="77777777" w:rsidR="00606D89" w:rsidRDefault="00CF0E9A">
            <w:pPr>
              <w:spacing w:after="0"/>
              <w:ind w:left="26"/>
            </w:pPr>
            <w:r>
              <w:rPr>
                <w:rFonts w:ascii="Times New Roman" w:eastAsia="Times New Roman" w:hAnsi="Times New Roman" w:cs="Times New Roman"/>
                <w:sz w:val="12"/>
              </w:rPr>
              <w:t xml:space="preserve">The technique of instituting mechanisms to lessen the exposure to a particular risk. Loss reduction involves planning for, and reacting to, an event to limit its impact. </w:t>
            </w:r>
          </w:p>
        </w:tc>
        <w:tc>
          <w:tcPr>
            <w:tcW w:w="3238" w:type="dxa"/>
            <w:tcBorders>
              <w:top w:val="single" w:sz="4" w:space="0" w:color="00B0F0"/>
              <w:left w:val="single" w:sz="4" w:space="0" w:color="00B0F0"/>
              <w:bottom w:val="single" w:sz="4" w:space="0" w:color="00B0F0"/>
              <w:right w:val="single" w:sz="4" w:space="0" w:color="00B0F0"/>
            </w:tcBorders>
          </w:tcPr>
          <w:p w14:paraId="702217DA" w14:textId="77777777" w:rsidR="00606D89" w:rsidRDefault="00CF0E9A">
            <w:pPr>
              <w:spacing w:after="0"/>
              <w:ind w:left="26"/>
            </w:pPr>
            <w:r>
              <w:rPr>
                <w:rFonts w:ascii="Times New Roman" w:eastAsia="Times New Roman" w:hAnsi="Times New Roman" w:cs="Times New Roman"/>
                <w:sz w:val="12"/>
              </w:rPr>
              <w:t>Examples of loss reduction include sprinkler systems, insurance policies, and evacuat</w:t>
            </w:r>
            <w:r>
              <w:rPr>
                <w:rFonts w:ascii="Times New Roman" w:eastAsia="Times New Roman" w:hAnsi="Times New Roman" w:cs="Times New Roman"/>
                <w:sz w:val="12"/>
              </w:rPr>
              <w:t>ion procedures.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6F9E80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C481D4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5971AF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0F2FD4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64EA79EE"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2549F1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3670F7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3C91C3A" w14:textId="77777777" w:rsidR="00606D89" w:rsidRDefault="00CF0E9A">
            <w:pPr>
              <w:spacing w:after="0"/>
              <w:ind w:left="26"/>
            </w:pPr>
            <w:r>
              <w:rPr>
                <w:rFonts w:ascii="Times New Roman" w:eastAsia="Times New Roman" w:hAnsi="Times New Roman" w:cs="Times New Roman"/>
                <w:sz w:val="12"/>
              </w:rPr>
              <w:t>DRJ</w:t>
            </w:r>
          </w:p>
        </w:tc>
      </w:tr>
      <w:tr w:rsidR="00606D89" w14:paraId="08A2FAA2"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8E15389" w14:textId="77777777" w:rsidR="00606D89" w:rsidRDefault="00CF0E9A">
            <w:pPr>
              <w:spacing w:after="0"/>
              <w:ind w:left="24"/>
            </w:pPr>
            <w:r>
              <w:rPr>
                <w:rFonts w:ascii="Times New Roman" w:eastAsia="Times New Roman" w:hAnsi="Times New Roman" w:cs="Times New Roman"/>
                <w:sz w:val="12"/>
              </w:rPr>
              <w:t>Loss Transaction Recovery</w:t>
            </w:r>
          </w:p>
        </w:tc>
        <w:tc>
          <w:tcPr>
            <w:tcW w:w="3720" w:type="dxa"/>
            <w:tcBorders>
              <w:top w:val="single" w:sz="4" w:space="0" w:color="00B0F0"/>
              <w:left w:val="single" w:sz="4" w:space="0" w:color="00B0F0"/>
              <w:bottom w:val="single" w:sz="4" w:space="0" w:color="00B0F0"/>
              <w:right w:val="single" w:sz="4" w:space="0" w:color="00B0F0"/>
            </w:tcBorders>
          </w:tcPr>
          <w:p w14:paraId="674E8622" w14:textId="77777777" w:rsidR="00606D89" w:rsidRDefault="00CF0E9A">
            <w:pPr>
              <w:spacing w:after="0"/>
              <w:ind w:left="26"/>
            </w:pPr>
            <w:r>
              <w:rPr>
                <w:rFonts w:ascii="Times New Roman" w:eastAsia="Times New Roman" w:hAnsi="Times New Roman" w:cs="Times New Roman"/>
                <w:sz w:val="12"/>
              </w:rPr>
              <w:t xml:space="preserve">Recovery of data (paper within the work area and/or system entries) destroyed or lost at the time of the disaster or interruption. </w:t>
            </w:r>
          </w:p>
        </w:tc>
        <w:tc>
          <w:tcPr>
            <w:tcW w:w="3238" w:type="dxa"/>
            <w:tcBorders>
              <w:top w:val="single" w:sz="4" w:space="0" w:color="00B0F0"/>
              <w:left w:val="single" w:sz="4" w:space="0" w:color="00B0F0"/>
              <w:bottom w:val="single" w:sz="4" w:space="0" w:color="00B0F0"/>
              <w:right w:val="single" w:sz="4" w:space="0" w:color="00B0F0"/>
            </w:tcBorders>
          </w:tcPr>
          <w:p w14:paraId="4A7CBE9C" w14:textId="77777777" w:rsidR="00606D89" w:rsidRDefault="00CF0E9A">
            <w:pPr>
              <w:spacing w:after="4"/>
              <w:ind w:left="26"/>
            </w:pPr>
            <w:r>
              <w:rPr>
                <w:rFonts w:ascii="Times New Roman" w:eastAsia="Times New Roman" w:hAnsi="Times New Roman" w:cs="Times New Roman"/>
                <w:sz w:val="12"/>
              </w:rPr>
              <w:t xml:space="preserve">Paper documents may need to be requested or re-acquired from </w:t>
            </w:r>
          </w:p>
          <w:p w14:paraId="2EA954F8" w14:textId="77777777" w:rsidR="00606D89" w:rsidRDefault="00CF0E9A">
            <w:pPr>
              <w:spacing w:after="0"/>
              <w:ind w:left="26"/>
            </w:pPr>
            <w:r>
              <w:rPr>
                <w:rFonts w:ascii="Times New Roman" w:eastAsia="Times New Roman" w:hAnsi="Times New Roman" w:cs="Times New Roman"/>
                <w:sz w:val="12"/>
              </w:rPr>
              <w:t>original sources. Data for system entries may need to be recre</w:t>
            </w:r>
            <w:r>
              <w:rPr>
                <w:rFonts w:ascii="Times New Roman" w:eastAsia="Times New Roman" w:hAnsi="Times New Roman" w:cs="Times New Roman"/>
                <w:sz w:val="12"/>
              </w:rPr>
              <w:t>ated or reentered.</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12D6FF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72CD6E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E3C5D8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CDC5A6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C843BB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7F4AF4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F52D0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8CD5782" w14:textId="77777777" w:rsidR="00606D89" w:rsidRDefault="00CF0E9A">
            <w:pPr>
              <w:spacing w:after="0"/>
              <w:ind w:left="26"/>
            </w:pPr>
            <w:r>
              <w:rPr>
                <w:rFonts w:ascii="Times New Roman" w:eastAsia="Times New Roman" w:hAnsi="Times New Roman" w:cs="Times New Roman"/>
                <w:sz w:val="12"/>
              </w:rPr>
              <w:t>DRJ, BCI</w:t>
            </w:r>
          </w:p>
        </w:tc>
      </w:tr>
      <w:tr w:rsidR="00606D89" w14:paraId="5982F033"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F75DB9C" w14:textId="77777777" w:rsidR="00606D89" w:rsidRDefault="00CF0E9A">
            <w:pPr>
              <w:spacing w:after="0"/>
              <w:ind w:left="24"/>
            </w:pPr>
            <w:r>
              <w:rPr>
                <w:rFonts w:ascii="Times New Roman" w:eastAsia="Times New Roman" w:hAnsi="Times New Roman" w:cs="Times New Roman"/>
                <w:sz w:val="12"/>
              </w:rPr>
              <w:t>Major Incident</w:t>
            </w:r>
          </w:p>
        </w:tc>
        <w:tc>
          <w:tcPr>
            <w:tcW w:w="3720" w:type="dxa"/>
            <w:tcBorders>
              <w:top w:val="single" w:sz="4" w:space="0" w:color="00B0F0"/>
              <w:left w:val="single" w:sz="4" w:space="0" w:color="00B0F0"/>
              <w:bottom w:val="single" w:sz="4" w:space="0" w:color="00B0F0"/>
              <w:right w:val="single" w:sz="4" w:space="0" w:color="00B0F0"/>
            </w:tcBorders>
          </w:tcPr>
          <w:p w14:paraId="1776E9CF" w14:textId="77777777" w:rsidR="00606D89" w:rsidRDefault="00CF0E9A">
            <w:pPr>
              <w:spacing w:after="0"/>
              <w:ind w:left="26"/>
            </w:pPr>
            <w:r>
              <w:rPr>
                <w:rFonts w:ascii="Times New Roman" w:eastAsia="Times New Roman" w:hAnsi="Times New Roman" w:cs="Times New Roman"/>
                <w:sz w:val="12"/>
              </w:rPr>
              <w:t xml:space="preserve">UK Emergency Services definition. Any emergency that requires the implementation of special arrangements by one or more of the Emergency Services, National Health </w:t>
            </w:r>
            <w:proofErr w:type="gramStart"/>
            <w:r>
              <w:rPr>
                <w:rFonts w:ascii="Times New Roman" w:eastAsia="Times New Roman" w:hAnsi="Times New Roman" w:cs="Times New Roman"/>
                <w:sz w:val="12"/>
              </w:rPr>
              <w:t>Service</w:t>
            </w:r>
            <w:proofErr w:type="gramEnd"/>
            <w:r>
              <w:rPr>
                <w:rFonts w:ascii="Times New Roman" w:eastAsia="Times New Roman" w:hAnsi="Times New Roman" w:cs="Times New Roman"/>
                <w:sz w:val="12"/>
              </w:rPr>
              <w:t xml:space="preserve"> or a Local Authority</w:t>
            </w:r>
          </w:p>
        </w:tc>
        <w:tc>
          <w:tcPr>
            <w:tcW w:w="3238" w:type="dxa"/>
            <w:tcBorders>
              <w:top w:val="single" w:sz="4" w:space="0" w:color="00B0F0"/>
              <w:left w:val="single" w:sz="4" w:space="0" w:color="00B0F0"/>
              <w:bottom w:val="single" w:sz="4" w:space="0" w:color="00B0F0"/>
              <w:right w:val="single" w:sz="4" w:space="0" w:color="00B0F0"/>
            </w:tcBorders>
          </w:tcPr>
          <w:p w14:paraId="47F460A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52D825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DEE5E5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CA5C01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DC70AB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57F22E7F"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0EEA44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E208E4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1FF483C" w14:textId="77777777" w:rsidR="00606D89" w:rsidRDefault="00CF0E9A">
            <w:pPr>
              <w:spacing w:after="0"/>
              <w:ind w:left="26"/>
            </w:pPr>
            <w:r>
              <w:rPr>
                <w:rFonts w:ascii="Times New Roman" w:eastAsia="Times New Roman" w:hAnsi="Times New Roman" w:cs="Times New Roman"/>
                <w:sz w:val="12"/>
              </w:rPr>
              <w:t>DRJ</w:t>
            </w:r>
          </w:p>
        </w:tc>
      </w:tr>
      <w:tr w:rsidR="00606D89" w14:paraId="092EA5D7"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F45BC88" w14:textId="77777777" w:rsidR="00606D89" w:rsidRDefault="00CF0E9A">
            <w:pPr>
              <w:spacing w:after="0"/>
              <w:ind w:left="24"/>
            </w:pPr>
            <w:r>
              <w:rPr>
                <w:rFonts w:ascii="Times New Roman" w:eastAsia="Times New Roman" w:hAnsi="Times New Roman" w:cs="Times New Roman"/>
                <w:sz w:val="12"/>
              </w:rPr>
              <w:t>Management Practices</w:t>
            </w:r>
          </w:p>
        </w:tc>
        <w:tc>
          <w:tcPr>
            <w:tcW w:w="3720" w:type="dxa"/>
            <w:tcBorders>
              <w:top w:val="single" w:sz="4" w:space="0" w:color="00B0F0"/>
              <w:left w:val="single" w:sz="4" w:space="0" w:color="00B0F0"/>
              <w:bottom w:val="single" w:sz="4" w:space="0" w:color="00B0F0"/>
              <w:right w:val="single" w:sz="4" w:space="0" w:color="00B0F0"/>
            </w:tcBorders>
          </w:tcPr>
          <w:p w14:paraId="015E6562" w14:textId="77777777" w:rsidR="00606D89" w:rsidRDefault="00CF0E9A">
            <w:pPr>
              <w:spacing w:after="0"/>
              <w:ind w:left="26"/>
            </w:pPr>
            <w:r>
              <w:rPr>
                <w:rFonts w:ascii="Times New Roman" w:eastAsia="Times New Roman" w:hAnsi="Times New Roman" w:cs="Times New Roman"/>
                <w:sz w:val="12"/>
              </w:rPr>
              <w:t>Policy and program Management and Embedding Business Continuity stages of the BCM Lifecycle.</w:t>
            </w:r>
          </w:p>
        </w:tc>
        <w:tc>
          <w:tcPr>
            <w:tcW w:w="3238" w:type="dxa"/>
            <w:tcBorders>
              <w:top w:val="single" w:sz="4" w:space="0" w:color="00B0F0"/>
              <w:left w:val="single" w:sz="4" w:space="0" w:color="00B0F0"/>
              <w:bottom w:val="single" w:sz="4" w:space="0" w:color="00B0F0"/>
              <w:right w:val="single" w:sz="4" w:space="0" w:color="00B0F0"/>
            </w:tcBorders>
          </w:tcPr>
          <w:p w14:paraId="1D640804"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19449C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0DE87A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4080B7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3ADCAD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D4CAEA4"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01D4BD6C"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97384D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FBB22B1" w14:textId="77777777" w:rsidR="00606D89" w:rsidRDefault="00CF0E9A">
            <w:pPr>
              <w:spacing w:after="0"/>
              <w:ind w:left="26"/>
            </w:pPr>
            <w:r>
              <w:rPr>
                <w:rFonts w:ascii="Times New Roman" w:eastAsia="Times New Roman" w:hAnsi="Times New Roman" w:cs="Times New Roman"/>
                <w:sz w:val="12"/>
              </w:rPr>
              <w:t>DRJ, BCI</w:t>
            </w:r>
          </w:p>
        </w:tc>
      </w:tr>
      <w:tr w:rsidR="00606D89" w14:paraId="59774CD1"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D9CCBCC" w14:textId="77777777" w:rsidR="00606D89" w:rsidRDefault="00CF0E9A">
            <w:pPr>
              <w:spacing w:after="0"/>
              <w:ind w:left="24"/>
            </w:pPr>
            <w:r>
              <w:rPr>
                <w:rFonts w:ascii="Times New Roman" w:eastAsia="Times New Roman" w:hAnsi="Times New Roman" w:cs="Times New Roman"/>
                <w:sz w:val="12"/>
              </w:rPr>
              <w:t>Management System</w:t>
            </w:r>
          </w:p>
        </w:tc>
        <w:tc>
          <w:tcPr>
            <w:tcW w:w="3720" w:type="dxa"/>
            <w:tcBorders>
              <w:top w:val="single" w:sz="4" w:space="0" w:color="00B0F0"/>
              <w:left w:val="single" w:sz="4" w:space="0" w:color="00B0F0"/>
              <w:bottom w:val="single" w:sz="4" w:space="0" w:color="00B0F0"/>
              <w:right w:val="single" w:sz="4" w:space="0" w:color="00B0F0"/>
            </w:tcBorders>
          </w:tcPr>
          <w:p w14:paraId="63432EC5" w14:textId="77777777" w:rsidR="00606D89" w:rsidRDefault="00CF0E9A">
            <w:pPr>
              <w:spacing w:after="0"/>
              <w:ind w:left="26"/>
            </w:pPr>
            <w:r>
              <w:rPr>
                <w:rFonts w:ascii="Times New Roman" w:eastAsia="Times New Roman" w:hAnsi="Times New Roman" w:cs="Times New Roman"/>
                <w:sz w:val="12"/>
              </w:rPr>
              <w:t xml:space="preserve">Set of interrelated or interacting elements of an organization to establish policies and objectives, and processes to achieve those objectives.  </w:t>
            </w:r>
          </w:p>
        </w:tc>
        <w:tc>
          <w:tcPr>
            <w:tcW w:w="3238" w:type="dxa"/>
            <w:tcBorders>
              <w:top w:val="single" w:sz="4" w:space="0" w:color="00B0F0"/>
              <w:left w:val="single" w:sz="4" w:space="0" w:color="00B0F0"/>
              <w:bottom w:val="single" w:sz="4" w:space="0" w:color="00B0F0"/>
              <w:right w:val="single" w:sz="4" w:space="0" w:color="00B0F0"/>
            </w:tcBorders>
          </w:tcPr>
          <w:p w14:paraId="236617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E9AC51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287E4B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25D0BE8"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669E8032"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69A8F1DA"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153236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8296F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5E55193" w14:textId="77777777" w:rsidR="00606D89" w:rsidRDefault="00CF0E9A">
            <w:pPr>
              <w:spacing w:after="0"/>
              <w:ind w:left="26"/>
            </w:pPr>
            <w:r>
              <w:rPr>
                <w:rFonts w:ascii="Times New Roman" w:eastAsia="Times New Roman" w:hAnsi="Times New Roman" w:cs="Times New Roman"/>
                <w:sz w:val="12"/>
              </w:rPr>
              <w:t>DRJ, BCI</w:t>
            </w:r>
          </w:p>
        </w:tc>
      </w:tr>
      <w:tr w:rsidR="00606D89" w14:paraId="7046A13F"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50CAD4A7" w14:textId="77777777" w:rsidR="00606D89" w:rsidRDefault="00CF0E9A">
            <w:pPr>
              <w:spacing w:after="0"/>
              <w:ind w:left="24"/>
            </w:pPr>
            <w:r>
              <w:rPr>
                <w:rFonts w:ascii="Times New Roman" w:eastAsia="Times New Roman" w:hAnsi="Times New Roman" w:cs="Times New Roman"/>
                <w:sz w:val="12"/>
              </w:rPr>
              <w:t>Manual Procedures</w:t>
            </w:r>
          </w:p>
        </w:tc>
        <w:tc>
          <w:tcPr>
            <w:tcW w:w="3720" w:type="dxa"/>
            <w:tcBorders>
              <w:top w:val="single" w:sz="4" w:space="0" w:color="00B0F0"/>
              <w:left w:val="single" w:sz="4" w:space="0" w:color="00B0F0"/>
              <w:bottom w:val="single" w:sz="4" w:space="0" w:color="00B0F0"/>
              <w:right w:val="single" w:sz="4" w:space="0" w:color="00B0F0"/>
            </w:tcBorders>
          </w:tcPr>
          <w:p w14:paraId="104CE5A2" w14:textId="77777777" w:rsidR="00606D89" w:rsidRDefault="00CF0E9A">
            <w:pPr>
              <w:spacing w:after="0"/>
              <w:ind w:left="26"/>
            </w:pPr>
            <w:r>
              <w:rPr>
                <w:rFonts w:ascii="Times New Roman" w:eastAsia="Times New Roman" w:hAnsi="Times New Roman" w:cs="Times New Roman"/>
                <w:sz w:val="12"/>
              </w:rPr>
              <w:t>An alternate method for continuing critical business services or processes following the loss of technology.</w:t>
            </w:r>
          </w:p>
        </w:tc>
        <w:tc>
          <w:tcPr>
            <w:tcW w:w="3238" w:type="dxa"/>
            <w:tcBorders>
              <w:top w:val="single" w:sz="4" w:space="0" w:color="00B0F0"/>
              <w:left w:val="single" w:sz="4" w:space="0" w:color="00B0F0"/>
              <w:bottom w:val="single" w:sz="4" w:space="0" w:color="00B0F0"/>
              <w:right w:val="single" w:sz="4" w:space="0" w:color="00B0F0"/>
            </w:tcBorders>
          </w:tcPr>
          <w:p w14:paraId="71123EF5" w14:textId="77777777" w:rsidR="00606D89" w:rsidRDefault="00CF0E9A">
            <w:pPr>
              <w:spacing w:after="0"/>
              <w:ind w:left="26"/>
            </w:pPr>
            <w:r>
              <w:rPr>
                <w:rFonts w:ascii="Times New Roman" w:eastAsia="Times New Roman" w:hAnsi="Times New Roman" w:cs="Times New Roman"/>
                <w:sz w:val="12"/>
              </w:rPr>
              <w:t>As working practices rely more on computerized activities, the ability of an organization to fallback to manual alternatives lessens. However, temporary measures and methods of working can help mitigate the impact of a business continuity event and give st</w:t>
            </w:r>
            <w:r>
              <w:rPr>
                <w:rFonts w:ascii="Times New Roman" w:eastAsia="Times New Roman" w:hAnsi="Times New Roman" w:cs="Times New Roman"/>
                <w:sz w:val="12"/>
              </w:rPr>
              <w:t>aff a feeling of doing something.</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406254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AD1F52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3B7C95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CB4E4F3"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42C03B42"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3AE2B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BD7A12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A4E134A" w14:textId="77777777" w:rsidR="00606D89" w:rsidRDefault="00CF0E9A">
            <w:pPr>
              <w:spacing w:after="0"/>
              <w:ind w:left="26"/>
            </w:pPr>
            <w:r>
              <w:rPr>
                <w:rFonts w:ascii="Times New Roman" w:eastAsia="Times New Roman" w:hAnsi="Times New Roman" w:cs="Times New Roman"/>
                <w:sz w:val="12"/>
              </w:rPr>
              <w:t>DRJ</w:t>
            </w:r>
          </w:p>
        </w:tc>
      </w:tr>
      <w:tr w:rsidR="00606D89" w14:paraId="3F3FF4DD"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0A4E3E6" w14:textId="77777777" w:rsidR="00606D89" w:rsidRDefault="00CF0E9A">
            <w:pPr>
              <w:spacing w:after="0"/>
              <w:ind w:left="24"/>
            </w:pPr>
            <w:r>
              <w:rPr>
                <w:rFonts w:ascii="Times New Roman" w:eastAsia="Times New Roman" w:hAnsi="Times New Roman" w:cs="Times New Roman"/>
                <w:sz w:val="12"/>
              </w:rPr>
              <w:t>Marshalling Area</w:t>
            </w:r>
          </w:p>
        </w:tc>
        <w:tc>
          <w:tcPr>
            <w:tcW w:w="3720" w:type="dxa"/>
            <w:tcBorders>
              <w:top w:val="single" w:sz="4" w:space="0" w:color="00B0F0"/>
              <w:left w:val="single" w:sz="4" w:space="0" w:color="00B0F0"/>
              <w:bottom w:val="single" w:sz="4" w:space="0" w:color="00B0F0"/>
              <w:right w:val="single" w:sz="4" w:space="0" w:color="00B0F0"/>
            </w:tcBorders>
          </w:tcPr>
          <w:p w14:paraId="30C7CBB1" w14:textId="77777777" w:rsidR="00606D89" w:rsidRDefault="00CF0E9A">
            <w:pPr>
              <w:spacing w:after="0"/>
              <w:ind w:left="26"/>
            </w:pPr>
            <w:r>
              <w:rPr>
                <w:rFonts w:ascii="Times New Roman" w:eastAsia="Times New Roman" w:hAnsi="Times New Roman" w:cs="Times New Roman"/>
                <w:sz w:val="12"/>
              </w:rPr>
              <w:t>A safe area where resources and personnel not immediately required can be directed to standby to await further instruction.</w:t>
            </w:r>
          </w:p>
        </w:tc>
        <w:tc>
          <w:tcPr>
            <w:tcW w:w="3238" w:type="dxa"/>
            <w:tcBorders>
              <w:top w:val="single" w:sz="4" w:space="0" w:color="00B0F0"/>
              <w:left w:val="single" w:sz="4" w:space="0" w:color="00B0F0"/>
              <w:bottom w:val="single" w:sz="4" w:space="0" w:color="00B0F0"/>
              <w:right w:val="single" w:sz="4" w:space="0" w:color="00B0F0"/>
            </w:tcBorders>
          </w:tcPr>
          <w:p w14:paraId="7BDE16A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218A85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6FFD69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FD7704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6FA904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57E011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DFD58D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B4585B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526DEDA" w14:textId="77777777" w:rsidR="00606D89" w:rsidRDefault="00CF0E9A">
            <w:pPr>
              <w:spacing w:after="0"/>
              <w:ind w:left="26"/>
            </w:pPr>
            <w:r>
              <w:rPr>
                <w:rFonts w:ascii="Times New Roman" w:eastAsia="Times New Roman" w:hAnsi="Times New Roman" w:cs="Times New Roman"/>
                <w:sz w:val="12"/>
              </w:rPr>
              <w:t>DRJ, BCI</w:t>
            </w:r>
          </w:p>
        </w:tc>
      </w:tr>
      <w:tr w:rsidR="00606D89" w14:paraId="6A0A187B"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13A18772" w14:textId="77777777" w:rsidR="00606D89" w:rsidRDefault="00CF0E9A">
            <w:pPr>
              <w:spacing w:after="0"/>
              <w:ind w:left="24"/>
            </w:pPr>
            <w:r>
              <w:rPr>
                <w:rFonts w:ascii="Times New Roman" w:eastAsia="Times New Roman" w:hAnsi="Times New Roman" w:cs="Times New Roman"/>
                <w:sz w:val="12"/>
              </w:rPr>
              <w:t>Maximum Acceptable Outage (MAO)</w:t>
            </w:r>
          </w:p>
        </w:tc>
        <w:tc>
          <w:tcPr>
            <w:tcW w:w="3720" w:type="dxa"/>
            <w:tcBorders>
              <w:top w:val="single" w:sz="4" w:space="0" w:color="00B0F0"/>
              <w:left w:val="single" w:sz="4" w:space="0" w:color="00B0F0"/>
              <w:bottom w:val="single" w:sz="4" w:space="0" w:color="00B0F0"/>
              <w:right w:val="single" w:sz="4" w:space="0" w:color="00B0F0"/>
            </w:tcBorders>
          </w:tcPr>
          <w:p w14:paraId="36D5ECFE" w14:textId="77777777" w:rsidR="00606D89" w:rsidRDefault="00CF0E9A">
            <w:pPr>
              <w:spacing w:after="0"/>
              <w:ind w:left="26"/>
            </w:pPr>
            <w:r>
              <w:rPr>
                <w:rFonts w:ascii="Times New Roman" w:eastAsia="Times New Roman" w:hAnsi="Times New Roman" w:cs="Times New Roman"/>
                <w:sz w:val="12"/>
              </w:rPr>
              <w:t xml:space="preserve">Time it would take for adverse impacts, which might arise </w:t>
            </w:r>
            <w:proofErr w:type="gramStart"/>
            <w:r>
              <w:rPr>
                <w:rFonts w:ascii="Times New Roman" w:eastAsia="Times New Roman" w:hAnsi="Times New Roman" w:cs="Times New Roman"/>
                <w:sz w:val="12"/>
              </w:rPr>
              <w:t>as a result of</w:t>
            </w:r>
            <w:proofErr w:type="gramEnd"/>
            <w:r>
              <w:rPr>
                <w:rFonts w:ascii="Times New Roman" w:eastAsia="Times New Roman" w:hAnsi="Times New Roman" w:cs="Times New Roman"/>
                <w:sz w:val="12"/>
              </w:rPr>
              <w:t xml:space="preserve"> not providing a product/service or performing an activity, to become unacceptable. </w:t>
            </w:r>
          </w:p>
        </w:tc>
        <w:tc>
          <w:tcPr>
            <w:tcW w:w="3238" w:type="dxa"/>
            <w:tcBorders>
              <w:top w:val="single" w:sz="4" w:space="0" w:color="00B0F0"/>
              <w:left w:val="single" w:sz="4" w:space="0" w:color="00B0F0"/>
              <w:bottom w:val="single" w:sz="4" w:space="0" w:color="00B0F0"/>
              <w:right w:val="single" w:sz="4" w:space="0" w:color="00B0F0"/>
            </w:tcBorders>
          </w:tcPr>
          <w:p w14:paraId="47F1982D" w14:textId="77777777" w:rsidR="00606D89" w:rsidRDefault="00CF0E9A">
            <w:pPr>
              <w:spacing w:after="0"/>
              <w:ind w:left="26"/>
            </w:pPr>
            <w:r>
              <w:rPr>
                <w:rFonts w:ascii="Times New Roman" w:eastAsia="Times New Roman" w:hAnsi="Times New Roman" w:cs="Times New Roman"/>
                <w:sz w:val="12"/>
              </w:rPr>
              <w:t>Mainly suitable for IT Disaster Recovery Planning. Popular in Australia and to a lesser extent in t</w:t>
            </w:r>
            <w:r>
              <w:rPr>
                <w:rFonts w:ascii="Times New Roman" w:eastAsia="Times New Roman" w:hAnsi="Times New Roman" w:cs="Times New Roman"/>
                <w:sz w:val="12"/>
              </w:rPr>
              <w:t>he US. Rarely used in Europe. Sometimes MAD is used (Minimum Acceptable Disruption) in the same context. See also MTPD</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A67D04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BAD72F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820DC7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FB61CB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18796D42"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561345A"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D221D1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0C2BE45" w14:textId="77777777" w:rsidR="00606D89" w:rsidRDefault="00CF0E9A">
            <w:pPr>
              <w:spacing w:after="0"/>
              <w:ind w:left="26"/>
            </w:pPr>
            <w:r>
              <w:rPr>
                <w:rFonts w:ascii="Times New Roman" w:eastAsia="Times New Roman" w:hAnsi="Times New Roman" w:cs="Times New Roman"/>
                <w:sz w:val="12"/>
              </w:rPr>
              <w:t>ISO 22300:2012</w:t>
            </w:r>
          </w:p>
        </w:tc>
      </w:tr>
      <w:tr w:rsidR="00606D89" w14:paraId="1D6049BB"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05A2876" w14:textId="77777777" w:rsidR="00606D89" w:rsidRDefault="00CF0E9A">
            <w:pPr>
              <w:spacing w:after="0"/>
              <w:ind w:left="24"/>
            </w:pPr>
            <w:r>
              <w:rPr>
                <w:rFonts w:ascii="Times New Roman" w:eastAsia="Times New Roman" w:hAnsi="Times New Roman" w:cs="Times New Roman"/>
                <w:sz w:val="12"/>
              </w:rPr>
              <w:t>Maximum Tolerable Outage (MTO)</w:t>
            </w:r>
          </w:p>
        </w:tc>
        <w:tc>
          <w:tcPr>
            <w:tcW w:w="3720" w:type="dxa"/>
            <w:tcBorders>
              <w:top w:val="single" w:sz="4" w:space="0" w:color="00B0F0"/>
              <w:left w:val="single" w:sz="4" w:space="0" w:color="00B0F0"/>
              <w:bottom w:val="single" w:sz="4" w:space="0" w:color="00B0F0"/>
              <w:right w:val="single" w:sz="4" w:space="0" w:color="00B0F0"/>
            </w:tcBorders>
          </w:tcPr>
          <w:p w14:paraId="3DCF016C" w14:textId="77777777" w:rsidR="00606D89" w:rsidRDefault="00CF0E9A">
            <w:pPr>
              <w:spacing w:after="0"/>
              <w:ind w:left="26"/>
            </w:pPr>
            <w:r>
              <w:rPr>
                <w:rFonts w:ascii="Times New Roman" w:eastAsia="Times New Roman" w:hAnsi="Times New Roman" w:cs="Times New Roman"/>
                <w:sz w:val="12"/>
              </w:rPr>
              <w:t>-</w:t>
            </w:r>
          </w:p>
        </w:tc>
        <w:tc>
          <w:tcPr>
            <w:tcW w:w="3238" w:type="dxa"/>
            <w:tcBorders>
              <w:top w:val="single" w:sz="4" w:space="0" w:color="00B0F0"/>
              <w:left w:val="single" w:sz="4" w:space="0" w:color="00B0F0"/>
              <w:bottom w:val="single" w:sz="4" w:space="0" w:color="00B0F0"/>
              <w:right w:val="single" w:sz="4" w:space="0" w:color="00B0F0"/>
            </w:tcBorders>
          </w:tcPr>
          <w:p w14:paraId="49765BCF" w14:textId="77777777" w:rsidR="00606D89" w:rsidRDefault="00CF0E9A">
            <w:pPr>
              <w:spacing w:after="0"/>
              <w:ind w:left="26"/>
            </w:pPr>
            <w:proofErr w:type="gramStart"/>
            <w:r>
              <w:rPr>
                <w:rFonts w:ascii="Times New Roman" w:eastAsia="Times New Roman" w:hAnsi="Times New Roman" w:cs="Times New Roman"/>
                <w:sz w:val="12"/>
              </w:rPr>
              <w:t>Basically</w:t>
            </w:r>
            <w:proofErr w:type="gramEnd"/>
            <w:r>
              <w:rPr>
                <w:rFonts w:ascii="Times New Roman" w:eastAsia="Times New Roman" w:hAnsi="Times New Roman" w:cs="Times New Roman"/>
                <w:sz w:val="12"/>
              </w:rPr>
              <w:t xml:space="preserve"> the same as MAO or MTD – most often used in Asia and Australia.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CACEA4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0A50DC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70E263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4DC07B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8217A4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475D04D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68F2FB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E25DB70" w14:textId="77777777" w:rsidR="00606D89" w:rsidRDefault="00CF0E9A">
            <w:pPr>
              <w:spacing w:after="0"/>
              <w:ind w:left="26"/>
            </w:pPr>
            <w:r>
              <w:rPr>
                <w:rFonts w:ascii="Times New Roman" w:eastAsia="Times New Roman" w:hAnsi="Times New Roman" w:cs="Times New Roman"/>
                <w:sz w:val="12"/>
              </w:rPr>
              <w:t>DRJ, BCI</w:t>
            </w:r>
          </w:p>
        </w:tc>
      </w:tr>
      <w:tr w:rsidR="00606D89" w14:paraId="19FC341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1F94FF2" w14:textId="77777777" w:rsidR="00606D89" w:rsidRDefault="00CF0E9A">
            <w:pPr>
              <w:spacing w:after="4"/>
              <w:ind w:left="24"/>
            </w:pPr>
            <w:r>
              <w:rPr>
                <w:rFonts w:ascii="Times New Roman" w:eastAsia="Times New Roman" w:hAnsi="Times New Roman" w:cs="Times New Roman"/>
                <w:sz w:val="12"/>
              </w:rPr>
              <w:t xml:space="preserve">Maximum Tolerable Period of Disruption </w:t>
            </w:r>
          </w:p>
          <w:p w14:paraId="247CB58E" w14:textId="77777777" w:rsidR="00606D89" w:rsidRDefault="00CF0E9A">
            <w:pPr>
              <w:spacing w:after="0"/>
              <w:ind w:left="24"/>
            </w:pPr>
            <w:r>
              <w:rPr>
                <w:rFonts w:ascii="Times New Roman" w:eastAsia="Times New Roman" w:hAnsi="Times New Roman" w:cs="Times New Roman"/>
                <w:sz w:val="12"/>
              </w:rPr>
              <w:t>(MTPD)</w:t>
            </w:r>
          </w:p>
        </w:tc>
        <w:tc>
          <w:tcPr>
            <w:tcW w:w="3720" w:type="dxa"/>
            <w:tcBorders>
              <w:top w:val="single" w:sz="4" w:space="0" w:color="00B0F0"/>
              <w:left w:val="single" w:sz="4" w:space="0" w:color="00B0F0"/>
              <w:bottom w:val="single" w:sz="4" w:space="0" w:color="00B0F0"/>
              <w:right w:val="single" w:sz="4" w:space="0" w:color="00B0F0"/>
            </w:tcBorders>
          </w:tcPr>
          <w:p w14:paraId="5F4DDCBB" w14:textId="77777777" w:rsidR="00606D89" w:rsidRDefault="00CF0E9A">
            <w:pPr>
              <w:spacing w:after="0"/>
              <w:ind w:left="26"/>
            </w:pPr>
            <w:r>
              <w:rPr>
                <w:rFonts w:ascii="Times New Roman" w:eastAsia="Times New Roman" w:hAnsi="Times New Roman" w:cs="Times New Roman"/>
                <w:sz w:val="12"/>
              </w:rPr>
              <w:t xml:space="preserve">The time it would take for adverse impacts, which might arise </w:t>
            </w:r>
            <w:proofErr w:type="gramStart"/>
            <w:r>
              <w:rPr>
                <w:rFonts w:ascii="Times New Roman" w:eastAsia="Times New Roman" w:hAnsi="Times New Roman" w:cs="Times New Roman"/>
                <w:sz w:val="12"/>
              </w:rPr>
              <w:t>as a result of</w:t>
            </w:r>
            <w:proofErr w:type="gramEnd"/>
            <w:r>
              <w:rPr>
                <w:rFonts w:ascii="Times New Roman" w:eastAsia="Times New Roman" w:hAnsi="Times New Roman" w:cs="Times New Roman"/>
                <w:sz w:val="12"/>
              </w:rPr>
              <w:t xml:space="preserve"> not providing a product/service or performing and activity, to become unacceptable.</w:t>
            </w:r>
          </w:p>
        </w:tc>
        <w:tc>
          <w:tcPr>
            <w:tcW w:w="3238" w:type="dxa"/>
            <w:tcBorders>
              <w:top w:val="single" w:sz="4" w:space="0" w:color="00B0F0"/>
              <w:left w:val="single" w:sz="4" w:space="0" w:color="00B0F0"/>
              <w:bottom w:val="single" w:sz="4" w:space="0" w:color="00B0F0"/>
              <w:right w:val="single" w:sz="4" w:space="0" w:color="00B0F0"/>
            </w:tcBorders>
          </w:tcPr>
          <w:p w14:paraId="4919CB1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D915DC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CC7005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96414A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5F78C306"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36DEA927"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70C0D32"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462EA5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1C4E7C5" w14:textId="77777777" w:rsidR="00606D89" w:rsidRDefault="00CF0E9A">
            <w:pPr>
              <w:spacing w:after="0"/>
              <w:ind w:left="26"/>
            </w:pPr>
            <w:r>
              <w:rPr>
                <w:rFonts w:ascii="Times New Roman" w:eastAsia="Times New Roman" w:hAnsi="Times New Roman" w:cs="Times New Roman"/>
                <w:sz w:val="12"/>
              </w:rPr>
              <w:t>DRJ, BCI</w:t>
            </w:r>
          </w:p>
        </w:tc>
      </w:tr>
      <w:tr w:rsidR="00606D89" w14:paraId="7757C693"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7B66AFFD" w14:textId="77777777" w:rsidR="00606D89" w:rsidRDefault="00CF0E9A">
            <w:pPr>
              <w:spacing w:after="0"/>
              <w:ind w:left="24"/>
            </w:pPr>
            <w:r>
              <w:rPr>
                <w:rFonts w:ascii="Times New Roman" w:eastAsia="Times New Roman" w:hAnsi="Times New Roman" w:cs="Times New Roman"/>
                <w:sz w:val="12"/>
              </w:rPr>
              <w:t>MBCP</w:t>
            </w:r>
          </w:p>
        </w:tc>
        <w:tc>
          <w:tcPr>
            <w:tcW w:w="3720" w:type="dxa"/>
            <w:tcBorders>
              <w:top w:val="single" w:sz="4" w:space="0" w:color="00B0F0"/>
              <w:left w:val="single" w:sz="4" w:space="0" w:color="00B0F0"/>
              <w:bottom w:val="single" w:sz="4" w:space="0" w:color="00B0F0"/>
              <w:right w:val="single" w:sz="4" w:space="0" w:color="00B0F0"/>
            </w:tcBorders>
          </w:tcPr>
          <w:p w14:paraId="2D7A7D1D" w14:textId="77777777" w:rsidR="00606D89" w:rsidRDefault="00CF0E9A">
            <w:pPr>
              <w:spacing w:after="0"/>
              <w:ind w:left="26"/>
            </w:pPr>
            <w:r>
              <w:rPr>
                <w:rFonts w:ascii="Times New Roman" w:eastAsia="Times New Roman" w:hAnsi="Times New Roman" w:cs="Times New Roman"/>
                <w:sz w:val="12"/>
              </w:rPr>
              <w:t xml:space="preserve">Master Business Continuity Professional. The Master level certification is for individuals with a minimum of five years of Enterprise Continuity </w:t>
            </w:r>
            <w:proofErr w:type="spellStart"/>
            <w:r>
              <w:rPr>
                <w:rFonts w:ascii="Times New Roman" w:eastAsia="Times New Roman" w:hAnsi="Times New Roman" w:cs="Times New Roman"/>
                <w:sz w:val="12"/>
              </w:rPr>
              <w:t>Mgmt</w:t>
            </w:r>
            <w:proofErr w:type="spellEnd"/>
            <w:r>
              <w:rPr>
                <w:rFonts w:ascii="Times New Roman" w:eastAsia="Times New Roman" w:hAnsi="Times New Roman" w:cs="Times New Roman"/>
                <w:sz w:val="12"/>
              </w:rPr>
              <w:t xml:space="preserve"> experience in 7 of the 10 Professional Practices, have passed both the qualifying exam and the </w:t>
            </w:r>
            <w:proofErr w:type="gramStart"/>
            <w:r>
              <w:rPr>
                <w:rFonts w:ascii="Times New Roman" w:eastAsia="Times New Roman" w:hAnsi="Times New Roman" w:cs="Times New Roman"/>
                <w:sz w:val="12"/>
              </w:rPr>
              <w:t>Masters</w:t>
            </w:r>
            <w:proofErr w:type="gramEnd"/>
            <w:r>
              <w:rPr>
                <w:rFonts w:ascii="Times New Roman" w:eastAsia="Times New Roman" w:hAnsi="Times New Roman" w:cs="Times New Roman"/>
                <w:sz w:val="12"/>
              </w:rPr>
              <w:t xml:space="preserve"> cas</w:t>
            </w:r>
            <w:r>
              <w:rPr>
                <w:rFonts w:ascii="Times New Roman" w:eastAsia="Times New Roman" w:hAnsi="Times New Roman" w:cs="Times New Roman"/>
                <w:sz w:val="12"/>
              </w:rPr>
              <w:t>e study, and have had their DRII Certification Application approved.</w:t>
            </w:r>
          </w:p>
        </w:tc>
        <w:tc>
          <w:tcPr>
            <w:tcW w:w="3238" w:type="dxa"/>
            <w:tcBorders>
              <w:top w:val="single" w:sz="4" w:space="0" w:color="00B0F0"/>
              <w:left w:val="single" w:sz="4" w:space="0" w:color="00B0F0"/>
              <w:bottom w:val="single" w:sz="4" w:space="0" w:color="00B0F0"/>
              <w:right w:val="single" w:sz="4" w:space="0" w:color="00B0F0"/>
            </w:tcBorders>
          </w:tcPr>
          <w:p w14:paraId="4F1E934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305118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47DBF0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7176E9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8F9EC3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6E8131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03003D0"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D0F027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3DED9D6" w14:textId="77777777" w:rsidR="00606D89" w:rsidRDefault="00CF0E9A">
            <w:pPr>
              <w:spacing w:after="0"/>
              <w:ind w:left="26"/>
            </w:pPr>
            <w:r>
              <w:rPr>
                <w:rFonts w:ascii="Times New Roman" w:eastAsia="Times New Roman" w:hAnsi="Times New Roman" w:cs="Times New Roman"/>
                <w:sz w:val="12"/>
              </w:rPr>
              <w:t>BCI</w:t>
            </w:r>
          </w:p>
        </w:tc>
      </w:tr>
      <w:tr w:rsidR="00606D89" w14:paraId="0B464EF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D69DB74" w14:textId="77777777" w:rsidR="00606D89" w:rsidRDefault="00CF0E9A">
            <w:pPr>
              <w:spacing w:after="4"/>
              <w:ind w:left="24"/>
            </w:pPr>
            <w:r>
              <w:rPr>
                <w:rFonts w:ascii="Times New Roman" w:eastAsia="Times New Roman" w:hAnsi="Times New Roman" w:cs="Times New Roman"/>
                <w:sz w:val="12"/>
              </w:rPr>
              <w:t xml:space="preserve">Member of the Business Continuity Institute </w:t>
            </w:r>
          </w:p>
          <w:p w14:paraId="6114DA43" w14:textId="77777777" w:rsidR="00606D89" w:rsidRDefault="00CF0E9A">
            <w:pPr>
              <w:spacing w:after="0"/>
              <w:ind w:left="24"/>
            </w:pPr>
            <w:r>
              <w:rPr>
                <w:rFonts w:ascii="Times New Roman" w:eastAsia="Times New Roman" w:hAnsi="Times New Roman" w:cs="Times New Roman"/>
                <w:sz w:val="12"/>
              </w:rPr>
              <w:t>(MBCI)</w:t>
            </w:r>
          </w:p>
        </w:tc>
        <w:tc>
          <w:tcPr>
            <w:tcW w:w="3720" w:type="dxa"/>
            <w:tcBorders>
              <w:top w:val="single" w:sz="4" w:space="0" w:color="00B0F0"/>
              <w:left w:val="single" w:sz="4" w:space="0" w:color="00B0F0"/>
              <w:bottom w:val="single" w:sz="4" w:space="0" w:color="00B0F0"/>
              <w:right w:val="single" w:sz="4" w:space="0" w:color="00B0F0"/>
            </w:tcBorders>
          </w:tcPr>
          <w:p w14:paraId="7806368B" w14:textId="77777777" w:rsidR="00606D89" w:rsidRDefault="00CF0E9A">
            <w:pPr>
              <w:spacing w:after="0"/>
              <w:ind w:left="26" w:right="10"/>
            </w:pPr>
            <w:r>
              <w:rPr>
                <w:rFonts w:ascii="Times New Roman" w:eastAsia="Times New Roman" w:hAnsi="Times New Roman" w:cs="Times New Roman"/>
                <w:sz w:val="12"/>
              </w:rPr>
              <w:t>This certified membership grade is for professionals that have at least three years’ experience in business continuity and who have taken and passed the CBCI Examination with merit.</w:t>
            </w:r>
          </w:p>
        </w:tc>
        <w:tc>
          <w:tcPr>
            <w:tcW w:w="3238" w:type="dxa"/>
            <w:tcBorders>
              <w:top w:val="single" w:sz="4" w:space="0" w:color="00B0F0"/>
              <w:left w:val="single" w:sz="4" w:space="0" w:color="00B0F0"/>
              <w:bottom w:val="single" w:sz="4" w:space="0" w:color="00B0F0"/>
              <w:right w:val="single" w:sz="4" w:space="0" w:color="00B0F0"/>
            </w:tcBorders>
          </w:tcPr>
          <w:p w14:paraId="21677C84" w14:textId="77777777" w:rsidR="00606D89" w:rsidRDefault="00CF0E9A">
            <w:pPr>
              <w:spacing w:after="0"/>
              <w:ind w:left="26"/>
            </w:pPr>
            <w:r>
              <w:rPr>
                <w:rFonts w:ascii="Times New Roman" w:eastAsia="Times New Roman" w:hAnsi="Times New Roman" w:cs="Times New Roman"/>
                <w:sz w:val="12"/>
              </w:rPr>
              <w:t>BCI certification</w:t>
            </w:r>
          </w:p>
        </w:tc>
        <w:tc>
          <w:tcPr>
            <w:tcW w:w="487" w:type="dxa"/>
            <w:tcBorders>
              <w:top w:val="single" w:sz="4" w:space="0" w:color="00B0F0"/>
              <w:left w:val="single" w:sz="4" w:space="0" w:color="00B0F0"/>
              <w:bottom w:val="single" w:sz="4" w:space="0" w:color="00B0F0"/>
              <w:right w:val="single" w:sz="4" w:space="0" w:color="00B0F0"/>
            </w:tcBorders>
          </w:tcPr>
          <w:p w14:paraId="1A209DE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056B1D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8F12F7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7B5CDA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449F6412"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31CEEFAA"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ACD208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A65B7BA" w14:textId="77777777" w:rsidR="00606D89" w:rsidRDefault="00CF0E9A">
            <w:pPr>
              <w:spacing w:after="0"/>
              <w:ind w:left="26"/>
            </w:pPr>
            <w:r>
              <w:rPr>
                <w:rFonts w:ascii="Times New Roman" w:eastAsia="Times New Roman" w:hAnsi="Times New Roman" w:cs="Times New Roman"/>
                <w:sz w:val="12"/>
              </w:rPr>
              <w:t>BCI</w:t>
            </w:r>
          </w:p>
        </w:tc>
      </w:tr>
      <w:tr w:rsidR="00606D89" w14:paraId="21B30B0F"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34F0409" w14:textId="77777777" w:rsidR="00606D89" w:rsidRDefault="00CF0E9A">
            <w:pPr>
              <w:spacing w:after="4"/>
              <w:ind w:left="24"/>
            </w:pPr>
            <w:r>
              <w:rPr>
                <w:rFonts w:ascii="Times New Roman" w:eastAsia="Times New Roman" w:hAnsi="Times New Roman" w:cs="Times New Roman"/>
                <w:sz w:val="12"/>
              </w:rPr>
              <w:t xml:space="preserve">Minimum Business Continuity Objective </w:t>
            </w:r>
          </w:p>
          <w:p w14:paraId="295AA59D" w14:textId="77777777" w:rsidR="00606D89" w:rsidRDefault="00CF0E9A">
            <w:pPr>
              <w:spacing w:after="0"/>
              <w:ind w:left="24"/>
            </w:pPr>
            <w:r>
              <w:rPr>
                <w:rFonts w:ascii="Times New Roman" w:eastAsia="Times New Roman" w:hAnsi="Times New Roman" w:cs="Times New Roman"/>
                <w:sz w:val="12"/>
              </w:rPr>
              <w:t>(MBCO)</w:t>
            </w:r>
          </w:p>
        </w:tc>
        <w:tc>
          <w:tcPr>
            <w:tcW w:w="3720" w:type="dxa"/>
            <w:tcBorders>
              <w:top w:val="single" w:sz="4" w:space="0" w:color="00B0F0"/>
              <w:left w:val="single" w:sz="4" w:space="0" w:color="00B0F0"/>
              <w:bottom w:val="single" w:sz="4" w:space="0" w:color="00B0F0"/>
              <w:right w:val="single" w:sz="4" w:space="0" w:color="00B0F0"/>
            </w:tcBorders>
          </w:tcPr>
          <w:p w14:paraId="1590316F" w14:textId="77777777" w:rsidR="00606D89" w:rsidRDefault="00CF0E9A">
            <w:pPr>
              <w:spacing w:after="0"/>
              <w:ind w:left="26"/>
            </w:pPr>
            <w:r>
              <w:rPr>
                <w:rFonts w:ascii="Times New Roman" w:eastAsia="Times New Roman" w:hAnsi="Times New Roman" w:cs="Times New Roman"/>
                <w:sz w:val="12"/>
              </w:rPr>
              <w:t xml:space="preserve">A minimum level of services and/or products that is acceptable to the organization to achieve its business objectives during a disruption. </w:t>
            </w:r>
          </w:p>
        </w:tc>
        <w:tc>
          <w:tcPr>
            <w:tcW w:w="3238" w:type="dxa"/>
            <w:tcBorders>
              <w:top w:val="single" w:sz="4" w:space="0" w:color="00B0F0"/>
              <w:left w:val="single" w:sz="4" w:space="0" w:color="00B0F0"/>
              <w:bottom w:val="single" w:sz="4" w:space="0" w:color="00B0F0"/>
              <w:right w:val="single" w:sz="4" w:space="0" w:color="00B0F0"/>
            </w:tcBorders>
          </w:tcPr>
          <w:p w14:paraId="57C5280B" w14:textId="77777777" w:rsidR="00606D89" w:rsidRDefault="00CF0E9A">
            <w:pPr>
              <w:spacing w:after="0"/>
              <w:ind w:left="26"/>
            </w:pPr>
            <w:r>
              <w:rPr>
                <w:rFonts w:ascii="Times New Roman" w:eastAsia="Times New Roman" w:hAnsi="Times New Roman" w:cs="Times New Roman"/>
                <w:sz w:val="12"/>
              </w:rPr>
              <w:t xml:space="preserve">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19E1B1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9822D2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420BFFC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16116E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4B8043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28789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4A293D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C0E7534" w14:textId="77777777" w:rsidR="00606D89" w:rsidRDefault="00CF0E9A">
            <w:pPr>
              <w:spacing w:after="0"/>
              <w:ind w:left="26"/>
            </w:pPr>
            <w:r>
              <w:rPr>
                <w:rFonts w:ascii="Times New Roman" w:eastAsia="Times New Roman" w:hAnsi="Times New Roman" w:cs="Times New Roman"/>
                <w:sz w:val="12"/>
              </w:rPr>
              <w:t>BCI</w:t>
            </w:r>
          </w:p>
        </w:tc>
      </w:tr>
      <w:tr w:rsidR="00606D89" w14:paraId="6AC456CE"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6CBBF6A5" w14:textId="77777777" w:rsidR="00606D89" w:rsidRDefault="00CF0E9A">
            <w:pPr>
              <w:spacing w:after="0"/>
              <w:ind w:left="24"/>
            </w:pPr>
            <w:r>
              <w:rPr>
                <w:rFonts w:ascii="Times New Roman" w:eastAsia="Times New Roman" w:hAnsi="Times New Roman" w:cs="Times New Roman"/>
                <w:sz w:val="12"/>
              </w:rPr>
              <w:t>Minimum Planning Duration (MPD)</w:t>
            </w:r>
          </w:p>
        </w:tc>
        <w:tc>
          <w:tcPr>
            <w:tcW w:w="3720" w:type="dxa"/>
            <w:tcBorders>
              <w:top w:val="single" w:sz="4" w:space="0" w:color="00B0F0"/>
              <w:left w:val="single" w:sz="4" w:space="0" w:color="00B0F0"/>
              <w:bottom w:val="single" w:sz="4" w:space="0" w:color="00B0F0"/>
              <w:right w:val="single" w:sz="4" w:space="0" w:color="00B0F0"/>
            </w:tcBorders>
          </w:tcPr>
          <w:p w14:paraId="01F1FAA0" w14:textId="77777777" w:rsidR="00606D89" w:rsidRDefault="00CF0E9A">
            <w:pPr>
              <w:spacing w:after="0"/>
              <w:ind w:left="26"/>
            </w:pPr>
            <w:r>
              <w:rPr>
                <w:rFonts w:ascii="Times New Roman" w:eastAsia="Times New Roman" w:hAnsi="Times New Roman" w:cs="Times New Roman"/>
                <w:sz w:val="12"/>
              </w:rPr>
              <w:t>A recovery strategy imperative, established by an organization, which mandates how long each contingency plan’s recovery strategy is expected to endure, while relying only on resources or dependencies identified in the plan.</w:t>
            </w:r>
          </w:p>
        </w:tc>
        <w:tc>
          <w:tcPr>
            <w:tcW w:w="3238" w:type="dxa"/>
            <w:tcBorders>
              <w:top w:val="single" w:sz="4" w:space="0" w:color="00B0F0"/>
              <w:left w:val="single" w:sz="4" w:space="0" w:color="00B0F0"/>
              <w:bottom w:val="single" w:sz="4" w:space="0" w:color="00B0F0"/>
              <w:right w:val="single" w:sz="4" w:space="0" w:color="00B0F0"/>
            </w:tcBorders>
          </w:tcPr>
          <w:p w14:paraId="3B28882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CFBB9E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016AD5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104390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A0C55E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664935D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21A24B1B"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A280EF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DD40B5B" w14:textId="77777777" w:rsidR="00606D89" w:rsidRDefault="00CF0E9A">
            <w:pPr>
              <w:spacing w:after="0"/>
              <w:ind w:left="26"/>
            </w:pPr>
            <w:r>
              <w:rPr>
                <w:rFonts w:ascii="Times New Roman" w:eastAsia="Times New Roman" w:hAnsi="Times New Roman" w:cs="Times New Roman"/>
                <w:sz w:val="12"/>
              </w:rPr>
              <w:t>BCI</w:t>
            </w:r>
          </w:p>
        </w:tc>
      </w:tr>
      <w:tr w:rsidR="00606D89" w14:paraId="3329410B"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943183F" w14:textId="77777777" w:rsidR="00606D89" w:rsidRDefault="00CF0E9A">
            <w:pPr>
              <w:spacing w:after="0"/>
              <w:ind w:left="24"/>
            </w:pPr>
            <w:r>
              <w:rPr>
                <w:rFonts w:ascii="Times New Roman" w:eastAsia="Times New Roman" w:hAnsi="Times New Roman" w:cs="Times New Roman"/>
                <w:sz w:val="12"/>
              </w:rPr>
              <w:t>Minimum Planning Radius (MPR)</w:t>
            </w:r>
          </w:p>
        </w:tc>
        <w:tc>
          <w:tcPr>
            <w:tcW w:w="3720" w:type="dxa"/>
            <w:tcBorders>
              <w:top w:val="single" w:sz="4" w:space="0" w:color="00B0F0"/>
              <w:left w:val="single" w:sz="4" w:space="0" w:color="00B0F0"/>
              <w:bottom w:val="single" w:sz="4" w:space="0" w:color="00B0F0"/>
              <w:right w:val="single" w:sz="4" w:space="0" w:color="00B0F0"/>
            </w:tcBorders>
          </w:tcPr>
          <w:p w14:paraId="6E05E2A7" w14:textId="77777777" w:rsidR="00606D89" w:rsidRDefault="00CF0E9A">
            <w:pPr>
              <w:spacing w:after="0"/>
              <w:ind w:left="26"/>
            </w:pPr>
            <w:r>
              <w:rPr>
                <w:rFonts w:ascii="Times New Roman" w:eastAsia="Times New Roman" w:hAnsi="Times New Roman" w:cs="Times New Roman"/>
                <w:sz w:val="12"/>
              </w:rPr>
              <w:t>A recovery strategy imperative, established by an organization, which identifies the minimum geographic range of an event that its contingency plans must address.</w:t>
            </w:r>
          </w:p>
        </w:tc>
        <w:tc>
          <w:tcPr>
            <w:tcW w:w="3238" w:type="dxa"/>
            <w:tcBorders>
              <w:top w:val="single" w:sz="4" w:space="0" w:color="00B0F0"/>
              <w:left w:val="single" w:sz="4" w:space="0" w:color="00B0F0"/>
              <w:bottom w:val="single" w:sz="4" w:space="0" w:color="00B0F0"/>
              <w:right w:val="single" w:sz="4" w:space="0" w:color="00B0F0"/>
            </w:tcBorders>
          </w:tcPr>
          <w:p w14:paraId="72D5229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59CF9DB"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22A424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A3D005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143216A"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2765932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ECA5EF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4A9D48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24A9B00" w14:textId="77777777" w:rsidR="00606D89" w:rsidRDefault="00CF0E9A">
            <w:pPr>
              <w:spacing w:after="0"/>
              <w:ind w:left="26"/>
            </w:pPr>
            <w:r>
              <w:rPr>
                <w:rFonts w:ascii="Times New Roman" w:eastAsia="Times New Roman" w:hAnsi="Times New Roman" w:cs="Times New Roman"/>
                <w:sz w:val="12"/>
              </w:rPr>
              <w:t>DRJ, BCI</w:t>
            </w:r>
          </w:p>
        </w:tc>
      </w:tr>
    </w:tbl>
    <w:p w14:paraId="50B10827"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5"/>
        <w:gridCol w:w="3224"/>
        <w:gridCol w:w="486"/>
        <w:gridCol w:w="486"/>
        <w:gridCol w:w="486"/>
        <w:gridCol w:w="486"/>
        <w:gridCol w:w="486"/>
        <w:gridCol w:w="486"/>
        <w:gridCol w:w="535"/>
        <w:gridCol w:w="1091"/>
      </w:tblGrid>
      <w:tr w:rsidR="00606D89" w14:paraId="40EE0513"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3292B31C"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03B4ACF3"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064583D2"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33DEC191"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6E55D4B6"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455B8E84"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6477262F"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4A00B6CF"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187205F5"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695B4AEA" w14:textId="77777777" w:rsidR="00606D89" w:rsidRDefault="00606D89"/>
        </w:tc>
      </w:tr>
      <w:tr w:rsidR="00606D89" w14:paraId="3D3337BB" w14:textId="77777777">
        <w:trPr>
          <w:trHeight w:val="367"/>
        </w:trPr>
        <w:tc>
          <w:tcPr>
            <w:tcW w:w="2297" w:type="dxa"/>
            <w:tcBorders>
              <w:top w:val="nil"/>
              <w:left w:val="single" w:sz="4" w:space="0" w:color="00B0F0"/>
              <w:bottom w:val="nil"/>
              <w:right w:val="single" w:sz="4" w:space="0" w:color="00B0F0"/>
            </w:tcBorders>
            <w:shd w:val="clear" w:color="auto" w:fill="16365C"/>
          </w:tcPr>
          <w:p w14:paraId="6DCE44EC"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1D3706DA"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630E891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FAD7A5D" w14:textId="77777777" w:rsidR="00606D89" w:rsidRDefault="00CF0E9A">
            <w:pPr>
              <w:spacing w:after="0"/>
              <w:ind w:left="96"/>
            </w:pPr>
            <w:r>
              <w:rPr>
                <w:noProof/>
              </w:rPr>
              <w:drawing>
                <wp:inline distT="0" distB="0" distL="0" distR="0" wp14:anchorId="1AC61585" wp14:editId="3C345BAB">
                  <wp:extent cx="179832" cy="175260"/>
                  <wp:effectExtent l="0" t="0" r="0" b="0"/>
                  <wp:docPr id="4645" name="Picture 4645"/>
                  <wp:cNvGraphicFramePr/>
                  <a:graphic xmlns:a="http://schemas.openxmlformats.org/drawingml/2006/main">
                    <a:graphicData uri="http://schemas.openxmlformats.org/drawingml/2006/picture">
                      <pic:pic xmlns:pic="http://schemas.openxmlformats.org/drawingml/2006/picture">
                        <pic:nvPicPr>
                          <pic:cNvPr id="4645" name="Picture 4645"/>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D3C212A" w14:textId="77777777" w:rsidR="00606D89" w:rsidRDefault="00CF0E9A">
            <w:pPr>
              <w:spacing w:after="0"/>
              <w:ind w:left="98"/>
            </w:pPr>
            <w:r>
              <w:rPr>
                <w:noProof/>
              </w:rPr>
              <w:drawing>
                <wp:inline distT="0" distB="0" distL="0" distR="0" wp14:anchorId="3FAD8C7B" wp14:editId="7FF330F5">
                  <wp:extent cx="179832" cy="176784"/>
                  <wp:effectExtent l="0" t="0" r="0" b="0"/>
                  <wp:docPr id="4647" name="Picture 4647"/>
                  <wp:cNvGraphicFramePr/>
                  <a:graphic xmlns:a="http://schemas.openxmlformats.org/drawingml/2006/main">
                    <a:graphicData uri="http://schemas.openxmlformats.org/drawingml/2006/picture">
                      <pic:pic xmlns:pic="http://schemas.openxmlformats.org/drawingml/2006/picture">
                        <pic:nvPicPr>
                          <pic:cNvPr id="4647" name="Picture 4647"/>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6D1513B" w14:textId="77777777" w:rsidR="00606D89" w:rsidRDefault="00CF0E9A">
            <w:pPr>
              <w:spacing w:after="0"/>
              <w:ind w:left="79"/>
            </w:pPr>
            <w:r>
              <w:rPr>
                <w:noProof/>
              </w:rPr>
              <w:drawing>
                <wp:inline distT="0" distB="0" distL="0" distR="0" wp14:anchorId="2FAA24E2" wp14:editId="2D55D1F0">
                  <wp:extent cx="182880" cy="176784"/>
                  <wp:effectExtent l="0" t="0" r="0" b="0"/>
                  <wp:docPr id="4649" name="Picture 4649"/>
                  <wp:cNvGraphicFramePr/>
                  <a:graphic xmlns:a="http://schemas.openxmlformats.org/drawingml/2006/main">
                    <a:graphicData uri="http://schemas.openxmlformats.org/drawingml/2006/picture">
                      <pic:pic xmlns:pic="http://schemas.openxmlformats.org/drawingml/2006/picture">
                        <pic:nvPicPr>
                          <pic:cNvPr id="4649" name="Picture 4649"/>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725F969" w14:textId="77777777" w:rsidR="00606D89" w:rsidRDefault="00CF0E9A">
            <w:pPr>
              <w:spacing w:after="0"/>
              <w:ind w:left="72"/>
            </w:pPr>
            <w:r>
              <w:rPr>
                <w:noProof/>
              </w:rPr>
              <w:drawing>
                <wp:inline distT="0" distB="0" distL="0" distR="0" wp14:anchorId="5063A3E0" wp14:editId="1992B15A">
                  <wp:extent cx="192024" cy="176784"/>
                  <wp:effectExtent l="0" t="0" r="0" b="0"/>
                  <wp:docPr id="4651" name="Picture 4651"/>
                  <wp:cNvGraphicFramePr/>
                  <a:graphic xmlns:a="http://schemas.openxmlformats.org/drawingml/2006/main">
                    <a:graphicData uri="http://schemas.openxmlformats.org/drawingml/2006/picture">
                      <pic:pic xmlns:pic="http://schemas.openxmlformats.org/drawingml/2006/picture">
                        <pic:nvPicPr>
                          <pic:cNvPr id="4651" name="Picture 4651"/>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6DDF4BA" w14:textId="77777777" w:rsidR="00606D89" w:rsidRDefault="00CF0E9A">
            <w:pPr>
              <w:spacing w:after="0"/>
              <w:ind w:left="46"/>
            </w:pPr>
            <w:r>
              <w:rPr>
                <w:noProof/>
              </w:rPr>
              <w:drawing>
                <wp:inline distT="0" distB="0" distL="0" distR="0" wp14:anchorId="2BAA8F88" wp14:editId="495112F9">
                  <wp:extent cx="175260" cy="175260"/>
                  <wp:effectExtent l="0" t="0" r="0" b="0"/>
                  <wp:docPr id="4653" name="Picture 4653"/>
                  <wp:cNvGraphicFramePr/>
                  <a:graphic xmlns:a="http://schemas.openxmlformats.org/drawingml/2006/main">
                    <a:graphicData uri="http://schemas.openxmlformats.org/drawingml/2006/picture">
                      <pic:pic xmlns:pic="http://schemas.openxmlformats.org/drawingml/2006/picture">
                        <pic:nvPicPr>
                          <pic:cNvPr id="4653" name="Picture 4653"/>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C027DA1" w14:textId="77777777" w:rsidR="00606D89" w:rsidRDefault="00CF0E9A">
            <w:pPr>
              <w:spacing w:after="0"/>
              <w:ind w:left="62"/>
            </w:pPr>
            <w:r>
              <w:rPr>
                <w:noProof/>
              </w:rPr>
              <w:drawing>
                <wp:inline distT="0" distB="0" distL="0" distR="0" wp14:anchorId="4651A7A2" wp14:editId="4598CF23">
                  <wp:extent cx="207264" cy="179832"/>
                  <wp:effectExtent l="0" t="0" r="0" b="0"/>
                  <wp:docPr id="4655" name="Picture 4655"/>
                  <wp:cNvGraphicFramePr/>
                  <a:graphic xmlns:a="http://schemas.openxmlformats.org/drawingml/2006/main">
                    <a:graphicData uri="http://schemas.openxmlformats.org/drawingml/2006/picture">
                      <pic:pic xmlns:pic="http://schemas.openxmlformats.org/drawingml/2006/picture">
                        <pic:nvPicPr>
                          <pic:cNvPr id="4655" name="Picture 4655"/>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469A5F48" w14:textId="77777777" w:rsidR="00606D89" w:rsidRDefault="00CF0E9A">
            <w:pPr>
              <w:spacing w:after="0"/>
              <w:ind w:left="-36" w:right="-38"/>
            </w:pPr>
            <w:r>
              <w:rPr>
                <w:noProof/>
              </w:rPr>
              <w:drawing>
                <wp:inline distT="0" distB="0" distL="0" distR="0" wp14:anchorId="124F5107" wp14:editId="07E42ED2">
                  <wp:extent cx="356616" cy="315468"/>
                  <wp:effectExtent l="0" t="0" r="0" b="0"/>
                  <wp:docPr id="4657" name="Picture 4657"/>
                  <wp:cNvGraphicFramePr/>
                  <a:graphic xmlns:a="http://schemas.openxmlformats.org/drawingml/2006/main">
                    <a:graphicData uri="http://schemas.openxmlformats.org/drawingml/2006/picture">
                      <pic:pic xmlns:pic="http://schemas.openxmlformats.org/drawingml/2006/picture">
                        <pic:nvPicPr>
                          <pic:cNvPr id="4657" name="Picture 4657"/>
                          <pic:cNvPicPr/>
                        </pic:nvPicPr>
                        <pic:blipFill>
                          <a:blip r:embed="rId16"/>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2B46262C" w14:textId="77777777" w:rsidR="00606D89" w:rsidRDefault="00606D89"/>
        </w:tc>
      </w:tr>
      <w:tr w:rsidR="00606D89" w14:paraId="613E5FB0"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70EDE14A"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70E8C459"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2CC17CE6"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5E1530E" w14:textId="77777777" w:rsidR="00606D89" w:rsidRDefault="00CF0E9A">
            <w:pPr>
              <w:spacing w:after="0"/>
              <w:ind w:left="200"/>
            </w:pPr>
            <w:r>
              <w:rPr>
                <w:noProof/>
              </w:rPr>
              <mc:AlternateContent>
                <mc:Choice Requires="wpg">
                  <w:drawing>
                    <wp:inline distT="0" distB="0" distL="0" distR="0" wp14:anchorId="57E4E762" wp14:editId="038D842E">
                      <wp:extent cx="72654" cy="572109"/>
                      <wp:effectExtent l="0" t="0" r="0" b="0"/>
                      <wp:docPr id="152585" name="Group 152585"/>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4608" name="Rectangle 4608"/>
                              <wps:cNvSpPr/>
                              <wps:spPr>
                                <a:xfrm rot="-5399999">
                                  <a:off x="-332137" y="143342"/>
                                  <a:ext cx="760905" cy="96629"/>
                                </a:xfrm>
                                <a:prstGeom prst="rect">
                                  <a:avLst/>
                                </a:prstGeom>
                                <a:ln>
                                  <a:noFill/>
                                </a:ln>
                              </wps:spPr>
                              <wps:txbx>
                                <w:txbxContent>
                                  <w:p w14:paraId="11C0A2F9"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585" style="width:5.72076pt;height:45.048pt;mso-position-horizontal-relative:char;mso-position-vertical-relative:line" coordsize="726,5721">
                      <v:rect id="Rectangle 4608"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03C0F37" w14:textId="77777777" w:rsidR="00606D89" w:rsidRDefault="00CF0E9A">
            <w:pPr>
              <w:spacing w:after="0"/>
              <w:ind w:left="126"/>
            </w:pPr>
            <w:r>
              <w:rPr>
                <w:noProof/>
              </w:rPr>
              <mc:AlternateContent>
                <mc:Choice Requires="wpg">
                  <w:drawing>
                    <wp:inline distT="0" distB="0" distL="0" distR="0" wp14:anchorId="67148990" wp14:editId="19EE43A3">
                      <wp:extent cx="165636" cy="413800"/>
                      <wp:effectExtent l="0" t="0" r="0" b="0"/>
                      <wp:docPr id="152612" name="Group 152612"/>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4609" name="Rectangle 4609"/>
                              <wps:cNvSpPr/>
                              <wps:spPr>
                                <a:xfrm rot="-5399999">
                                  <a:off x="-226863" y="90309"/>
                                  <a:ext cx="550355" cy="96629"/>
                                </a:xfrm>
                                <a:prstGeom prst="rect">
                                  <a:avLst/>
                                </a:prstGeom>
                                <a:ln>
                                  <a:noFill/>
                                </a:ln>
                              </wps:spPr>
                              <wps:txbx>
                                <w:txbxContent>
                                  <w:p w14:paraId="6D005E81"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610" name="Rectangle 4610"/>
                              <wps:cNvSpPr/>
                              <wps:spPr>
                                <a:xfrm rot="-5399999">
                                  <a:off x="-103174" y="121013"/>
                                  <a:ext cx="488944" cy="96629"/>
                                </a:xfrm>
                                <a:prstGeom prst="rect">
                                  <a:avLst/>
                                </a:prstGeom>
                                <a:ln>
                                  <a:noFill/>
                                </a:ln>
                              </wps:spPr>
                              <wps:txbx>
                                <w:txbxContent>
                                  <w:p w14:paraId="3DD73B9D"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612" style="width:13.0422pt;height:32.5827pt;mso-position-horizontal-relative:char;mso-position-vertical-relative:line" coordsize="1656,4138">
                      <v:rect id="Rectangle 4609"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4610"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B205D44" w14:textId="77777777" w:rsidR="00606D89" w:rsidRDefault="00CF0E9A">
            <w:pPr>
              <w:spacing w:after="0"/>
              <w:ind w:left="126"/>
            </w:pPr>
            <w:r>
              <w:rPr>
                <w:noProof/>
              </w:rPr>
              <mc:AlternateContent>
                <mc:Choice Requires="wpg">
                  <w:drawing>
                    <wp:inline distT="0" distB="0" distL="0" distR="0" wp14:anchorId="64A59463" wp14:editId="3F3A8171">
                      <wp:extent cx="165591" cy="404272"/>
                      <wp:effectExtent l="0" t="0" r="0" b="0"/>
                      <wp:docPr id="152630" name="Group 152630"/>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4611" name="Rectangle 4611"/>
                              <wps:cNvSpPr/>
                              <wps:spPr>
                                <a:xfrm rot="-5399999">
                                  <a:off x="-220526" y="87117"/>
                                  <a:ext cx="537683" cy="96629"/>
                                </a:xfrm>
                                <a:prstGeom prst="rect">
                                  <a:avLst/>
                                </a:prstGeom>
                                <a:ln>
                                  <a:noFill/>
                                </a:ln>
                              </wps:spPr>
                              <wps:txbx>
                                <w:txbxContent>
                                  <w:p w14:paraId="544357CD"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612" name="Rectangle 4612"/>
                              <wps:cNvSpPr/>
                              <wps:spPr>
                                <a:xfrm rot="-5399999">
                                  <a:off x="-72368" y="142337"/>
                                  <a:ext cx="427241" cy="96629"/>
                                </a:xfrm>
                                <a:prstGeom prst="rect">
                                  <a:avLst/>
                                </a:prstGeom>
                                <a:ln>
                                  <a:noFill/>
                                </a:ln>
                              </wps:spPr>
                              <wps:txbx>
                                <w:txbxContent>
                                  <w:p w14:paraId="3AD8860E"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52630" style="width:13.0387pt;height:31.8325pt;mso-position-horizontal-relative:char;mso-position-vertical-relative:line" coordsize="1655,4042">
                      <v:rect id="Rectangle 4611"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4612"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3A6BA98" w14:textId="77777777" w:rsidR="00606D89" w:rsidRDefault="00CF0E9A">
            <w:pPr>
              <w:spacing w:after="0"/>
              <w:ind w:left="126"/>
            </w:pPr>
            <w:r>
              <w:rPr>
                <w:noProof/>
              </w:rPr>
              <mc:AlternateContent>
                <mc:Choice Requires="wpg">
                  <w:drawing>
                    <wp:inline distT="0" distB="0" distL="0" distR="0" wp14:anchorId="42849FF8" wp14:editId="74F9D7B7">
                      <wp:extent cx="165636" cy="509811"/>
                      <wp:effectExtent l="0" t="0" r="0" b="0"/>
                      <wp:docPr id="152656" name="Group 152656"/>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4613" name="Rectangle 4613"/>
                              <wps:cNvSpPr/>
                              <wps:spPr>
                                <a:xfrm rot="-5399999">
                                  <a:off x="-290710" y="122472"/>
                                  <a:ext cx="678049" cy="96629"/>
                                </a:xfrm>
                                <a:prstGeom prst="rect">
                                  <a:avLst/>
                                </a:prstGeom>
                                <a:ln>
                                  <a:noFill/>
                                </a:ln>
                              </wps:spPr>
                              <wps:txbx>
                                <w:txbxContent>
                                  <w:p w14:paraId="2E20B0CD"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614" name="Rectangle 4614"/>
                              <wps:cNvSpPr/>
                              <wps:spPr>
                                <a:xfrm rot="-5399999">
                                  <a:off x="-164098" y="156102"/>
                                  <a:ext cx="610791" cy="96629"/>
                                </a:xfrm>
                                <a:prstGeom prst="rect">
                                  <a:avLst/>
                                </a:prstGeom>
                                <a:ln>
                                  <a:noFill/>
                                </a:ln>
                              </wps:spPr>
                              <wps:txbx>
                                <w:txbxContent>
                                  <w:p w14:paraId="17FA0DDB"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656" style="width:13.0422pt;height:40.1426pt;mso-position-horizontal-relative:char;mso-position-vertical-relative:line" coordsize="1656,5098">
                      <v:rect id="Rectangle 4613"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4614"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E51269E" w14:textId="77777777" w:rsidR="00606D89" w:rsidRDefault="00CF0E9A">
            <w:pPr>
              <w:spacing w:after="0"/>
              <w:ind w:left="126"/>
            </w:pPr>
            <w:r>
              <w:rPr>
                <w:noProof/>
              </w:rPr>
              <mc:AlternateContent>
                <mc:Choice Requires="wpg">
                  <w:drawing>
                    <wp:inline distT="0" distB="0" distL="0" distR="0" wp14:anchorId="2FD57387" wp14:editId="2ABDD930">
                      <wp:extent cx="165636" cy="459241"/>
                      <wp:effectExtent l="0" t="0" r="0" b="0"/>
                      <wp:docPr id="152670" name="Group 152670"/>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4615" name="Rectangle 4615"/>
                              <wps:cNvSpPr/>
                              <wps:spPr>
                                <a:xfrm rot="-5399999">
                                  <a:off x="-169837" y="192772"/>
                                  <a:ext cx="436306" cy="96629"/>
                                </a:xfrm>
                                <a:prstGeom prst="rect">
                                  <a:avLst/>
                                </a:prstGeom>
                                <a:ln>
                                  <a:noFill/>
                                </a:ln>
                              </wps:spPr>
                              <wps:txbx>
                                <w:txbxContent>
                                  <w:p w14:paraId="5D375CF8"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616" name="Rectangle 4616"/>
                              <wps:cNvSpPr/>
                              <wps:spPr>
                                <a:xfrm rot="-5399999">
                                  <a:off x="-164098" y="105531"/>
                                  <a:ext cx="610791" cy="96629"/>
                                </a:xfrm>
                                <a:prstGeom prst="rect">
                                  <a:avLst/>
                                </a:prstGeom>
                                <a:ln>
                                  <a:noFill/>
                                </a:ln>
                              </wps:spPr>
                              <wps:txbx>
                                <w:txbxContent>
                                  <w:p w14:paraId="1C1436CB"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670" style="width:13.0422pt;height:36.1607pt;mso-position-horizontal-relative:char;mso-position-vertical-relative:line" coordsize="1656,4592">
                      <v:rect id="Rectangle 4615"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4616"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3A436D97" w14:textId="77777777" w:rsidR="00606D89" w:rsidRDefault="00CF0E9A">
            <w:pPr>
              <w:spacing w:after="0"/>
              <w:ind w:left="126"/>
            </w:pPr>
            <w:r>
              <w:rPr>
                <w:noProof/>
              </w:rPr>
              <mc:AlternateContent>
                <mc:Choice Requires="wpg">
                  <w:drawing>
                    <wp:inline distT="0" distB="0" distL="0" distR="0" wp14:anchorId="5041C36E" wp14:editId="05F32742">
                      <wp:extent cx="165591" cy="459241"/>
                      <wp:effectExtent l="0" t="0" r="0" b="0"/>
                      <wp:docPr id="152692" name="Group 152692"/>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4617" name="Rectangle 4617"/>
                              <wps:cNvSpPr/>
                              <wps:spPr>
                                <a:xfrm rot="-5399999">
                                  <a:off x="-147906" y="214705"/>
                                  <a:ext cx="392442" cy="96629"/>
                                </a:xfrm>
                                <a:prstGeom prst="rect">
                                  <a:avLst/>
                                </a:prstGeom>
                                <a:ln>
                                  <a:noFill/>
                                </a:ln>
                              </wps:spPr>
                              <wps:txbx>
                                <w:txbxContent>
                                  <w:p w14:paraId="2272013E"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618" name="Rectangle 4618"/>
                              <wps:cNvSpPr/>
                              <wps:spPr>
                                <a:xfrm rot="-5399999">
                                  <a:off x="-164142" y="105530"/>
                                  <a:ext cx="610791" cy="96629"/>
                                </a:xfrm>
                                <a:prstGeom prst="rect">
                                  <a:avLst/>
                                </a:prstGeom>
                                <a:ln>
                                  <a:noFill/>
                                </a:ln>
                              </wps:spPr>
                              <wps:txbx>
                                <w:txbxContent>
                                  <w:p w14:paraId="2E287C34"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692" style="width:13.0387pt;height:36.1607pt;mso-position-horizontal-relative:char;mso-position-vertical-relative:line" coordsize="1655,4592">
                      <v:rect id="Rectangle 4617"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4618"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47D00CCD" w14:textId="77777777" w:rsidR="00606D89" w:rsidRDefault="00CF0E9A">
            <w:pPr>
              <w:spacing w:after="0"/>
              <w:ind w:left="200"/>
            </w:pPr>
            <w:r>
              <w:rPr>
                <w:noProof/>
              </w:rPr>
              <mc:AlternateContent>
                <mc:Choice Requires="wpg">
                  <w:drawing>
                    <wp:inline distT="0" distB="0" distL="0" distR="0" wp14:anchorId="5C35CFB7" wp14:editId="176E76ED">
                      <wp:extent cx="72654" cy="414313"/>
                      <wp:effectExtent l="0" t="0" r="0" b="0"/>
                      <wp:docPr id="152715" name="Group 152715"/>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4619" name="Rectangle 4619"/>
                              <wps:cNvSpPr/>
                              <wps:spPr>
                                <a:xfrm rot="-5399999">
                                  <a:off x="-227204" y="90481"/>
                                  <a:ext cx="551037" cy="96629"/>
                                </a:xfrm>
                                <a:prstGeom prst="rect">
                                  <a:avLst/>
                                </a:prstGeom>
                                <a:ln>
                                  <a:noFill/>
                                </a:ln>
                              </wps:spPr>
                              <wps:txbx>
                                <w:txbxContent>
                                  <w:p w14:paraId="25955BC8"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52715" style="width:5.72076pt;height:32.6231pt;mso-position-horizontal-relative:char;mso-position-vertical-relative:line" coordsize="726,4143">
                      <v:rect id="Rectangle 4619"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1387F13D"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4F6CBBC9" w14:textId="77777777">
        <w:trPr>
          <w:trHeight w:val="740"/>
        </w:trPr>
        <w:tc>
          <w:tcPr>
            <w:tcW w:w="2297" w:type="dxa"/>
            <w:tcBorders>
              <w:top w:val="single" w:sz="4" w:space="0" w:color="00B0F0"/>
              <w:left w:val="single" w:sz="4" w:space="0" w:color="00B0F0"/>
              <w:bottom w:val="single" w:sz="4" w:space="0" w:color="00B0F0"/>
              <w:right w:val="single" w:sz="4" w:space="0" w:color="00B0F0"/>
            </w:tcBorders>
          </w:tcPr>
          <w:p w14:paraId="30E9DB6C" w14:textId="77777777" w:rsidR="00606D89" w:rsidRDefault="00CF0E9A">
            <w:pPr>
              <w:spacing w:after="0"/>
              <w:ind w:left="24"/>
            </w:pPr>
            <w:r>
              <w:rPr>
                <w:rFonts w:ascii="Times New Roman" w:eastAsia="Times New Roman" w:hAnsi="Times New Roman" w:cs="Times New Roman"/>
                <w:sz w:val="12"/>
              </w:rPr>
              <w:t>Mission-Critical Activity</w:t>
            </w:r>
          </w:p>
        </w:tc>
        <w:tc>
          <w:tcPr>
            <w:tcW w:w="3720" w:type="dxa"/>
            <w:tcBorders>
              <w:top w:val="single" w:sz="4" w:space="0" w:color="00B0F0"/>
              <w:left w:val="single" w:sz="4" w:space="0" w:color="00B0F0"/>
              <w:bottom w:val="single" w:sz="4" w:space="0" w:color="00B0F0"/>
              <w:right w:val="single" w:sz="4" w:space="0" w:color="00B0F0"/>
            </w:tcBorders>
          </w:tcPr>
          <w:p w14:paraId="16939B13" w14:textId="77777777" w:rsidR="00606D89" w:rsidRDefault="00CF0E9A">
            <w:pPr>
              <w:numPr>
                <w:ilvl w:val="0"/>
                <w:numId w:val="5"/>
              </w:numPr>
              <w:spacing w:after="0" w:line="267" w:lineRule="auto"/>
            </w:pPr>
            <w:r>
              <w:rPr>
                <w:rFonts w:ascii="Times New Roman" w:eastAsia="Times New Roman" w:hAnsi="Times New Roman" w:cs="Times New Roman"/>
                <w:sz w:val="12"/>
              </w:rPr>
              <w:t xml:space="preserve">A critical operational and/or business support activity (either provided internally or outsourced) required by the organization to achieve its objective(s) </w:t>
            </w:r>
            <w:proofErr w:type="gramStart"/>
            <w:r>
              <w:rPr>
                <w:rFonts w:ascii="Times New Roman" w:eastAsia="Times New Roman" w:hAnsi="Times New Roman" w:cs="Times New Roman"/>
                <w:sz w:val="12"/>
              </w:rPr>
              <w:t>i.e.</w:t>
            </w:r>
            <w:proofErr w:type="gramEnd"/>
            <w:r>
              <w:rPr>
                <w:rFonts w:ascii="Times New Roman" w:eastAsia="Times New Roman" w:hAnsi="Times New Roman" w:cs="Times New Roman"/>
                <w:sz w:val="12"/>
              </w:rPr>
              <w:t xml:space="preserve"> services and/or products.</w:t>
            </w:r>
          </w:p>
          <w:p w14:paraId="37B0DD67" w14:textId="77777777" w:rsidR="00606D89" w:rsidRDefault="00CF0E9A">
            <w:pPr>
              <w:numPr>
                <w:ilvl w:val="0"/>
                <w:numId w:val="5"/>
              </w:numPr>
              <w:spacing w:after="0"/>
            </w:pPr>
            <w:r>
              <w:rPr>
                <w:rFonts w:ascii="Times New Roman" w:eastAsia="Times New Roman" w:hAnsi="Times New Roman" w:cs="Times New Roman"/>
                <w:sz w:val="12"/>
              </w:rPr>
              <w:t>Activity determined to be essential to an organization's ability to perform necessary business functions.</w:t>
            </w:r>
          </w:p>
        </w:tc>
        <w:tc>
          <w:tcPr>
            <w:tcW w:w="3238" w:type="dxa"/>
            <w:tcBorders>
              <w:top w:val="single" w:sz="4" w:space="0" w:color="00B0F0"/>
              <w:left w:val="single" w:sz="4" w:space="0" w:color="00B0F0"/>
              <w:bottom w:val="single" w:sz="4" w:space="0" w:color="00B0F0"/>
              <w:right w:val="single" w:sz="4" w:space="0" w:color="00B0F0"/>
            </w:tcBorders>
          </w:tcPr>
          <w:p w14:paraId="172A866C" w14:textId="77777777" w:rsidR="00606D89" w:rsidRDefault="00CF0E9A">
            <w:pPr>
              <w:spacing w:after="0"/>
              <w:ind w:left="26"/>
            </w:pPr>
            <w:r>
              <w:rPr>
                <w:rFonts w:ascii="Times New Roman" w:eastAsia="Times New Roman" w:hAnsi="Times New Roman" w:cs="Times New Roman"/>
                <w:sz w:val="12"/>
              </w:rPr>
              <w:t>The loss could have a negative impact on the organization, such as a potential legal and/or regulatory impact.</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573941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E04C1F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79226D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2CE9584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EEC88E4"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34C584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2E3D0F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8D49BE0" w14:textId="77777777" w:rsidR="00606D89" w:rsidRDefault="00CF0E9A">
            <w:pPr>
              <w:spacing w:after="0"/>
              <w:ind w:left="26"/>
            </w:pPr>
            <w:r>
              <w:rPr>
                <w:rFonts w:ascii="Times New Roman" w:eastAsia="Times New Roman" w:hAnsi="Times New Roman" w:cs="Times New Roman"/>
                <w:sz w:val="12"/>
              </w:rPr>
              <w:t xml:space="preserve">Gartner </w:t>
            </w:r>
          </w:p>
        </w:tc>
      </w:tr>
      <w:tr w:rsidR="00606D89" w14:paraId="1667E771" w14:textId="77777777">
        <w:trPr>
          <w:trHeight w:val="521"/>
        </w:trPr>
        <w:tc>
          <w:tcPr>
            <w:tcW w:w="2297" w:type="dxa"/>
            <w:tcBorders>
              <w:top w:val="single" w:sz="4" w:space="0" w:color="00B0F0"/>
              <w:left w:val="single" w:sz="4" w:space="0" w:color="00B0F0"/>
              <w:bottom w:val="double" w:sz="4" w:space="0" w:color="00B0F0"/>
              <w:right w:val="single" w:sz="4" w:space="0" w:color="00B0F0"/>
            </w:tcBorders>
          </w:tcPr>
          <w:p w14:paraId="196CFEF0" w14:textId="77777777" w:rsidR="00606D89" w:rsidRDefault="00CF0E9A">
            <w:pPr>
              <w:spacing w:after="0"/>
              <w:ind w:left="24"/>
            </w:pPr>
            <w:r>
              <w:rPr>
                <w:rFonts w:ascii="Times New Roman" w:eastAsia="Times New Roman" w:hAnsi="Times New Roman" w:cs="Times New Roman"/>
                <w:sz w:val="12"/>
              </w:rPr>
              <w:t>Mission-Critical Application</w:t>
            </w:r>
          </w:p>
        </w:tc>
        <w:tc>
          <w:tcPr>
            <w:tcW w:w="3720" w:type="dxa"/>
            <w:tcBorders>
              <w:top w:val="single" w:sz="4" w:space="0" w:color="00B0F0"/>
              <w:left w:val="single" w:sz="4" w:space="0" w:color="00B0F0"/>
              <w:bottom w:val="double" w:sz="4" w:space="0" w:color="00B0F0"/>
              <w:right w:val="single" w:sz="4" w:space="0" w:color="00B0F0"/>
            </w:tcBorders>
          </w:tcPr>
          <w:p w14:paraId="057D0CC4" w14:textId="77777777" w:rsidR="00606D89" w:rsidRDefault="00CF0E9A">
            <w:pPr>
              <w:spacing w:after="0"/>
              <w:ind w:left="26"/>
            </w:pPr>
            <w:r>
              <w:rPr>
                <w:rFonts w:ascii="Times New Roman" w:eastAsia="Times New Roman" w:hAnsi="Times New Roman" w:cs="Times New Roman"/>
                <w:sz w:val="12"/>
              </w:rPr>
              <w:t>Applications that support business activities or processes that could not be interrupted or unavailable for 24 hours or less without significantly jeopardizing the organization.</w:t>
            </w:r>
          </w:p>
        </w:tc>
        <w:tc>
          <w:tcPr>
            <w:tcW w:w="3238" w:type="dxa"/>
            <w:tcBorders>
              <w:top w:val="single" w:sz="4" w:space="0" w:color="00B0F0"/>
              <w:left w:val="single" w:sz="4" w:space="0" w:color="00B0F0"/>
              <w:bottom w:val="double" w:sz="4" w:space="0" w:color="00B0F0"/>
              <w:right w:val="single" w:sz="4" w:space="0" w:color="00B0F0"/>
            </w:tcBorders>
          </w:tcPr>
          <w:p w14:paraId="295F6AEF" w14:textId="77777777" w:rsidR="00606D89" w:rsidRDefault="00CF0E9A">
            <w:pPr>
              <w:spacing w:after="0"/>
              <w:ind w:left="26"/>
            </w:pPr>
            <w:r>
              <w:rPr>
                <w:rFonts w:ascii="Times New Roman" w:eastAsia="Times New Roman" w:hAnsi="Times New Roman" w:cs="Times New Roman"/>
                <w:sz w:val="12"/>
              </w:rPr>
              <w:t>Activity could be application, system, service, f</w:t>
            </w:r>
            <w:r>
              <w:rPr>
                <w:rFonts w:ascii="Times New Roman" w:eastAsia="Times New Roman" w:hAnsi="Times New Roman" w:cs="Times New Roman"/>
                <w:sz w:val="12"/>
              </w:rPr>
              <w:t>unction, process, third party</w:t>
            </w:r>
          </w:p>
        </w:tc>
        <w:tc>
          <w:tcPr>
            <w:tcW w:w="487" w:type="dxa"/>
            <w:tcBorders>
              <w:top w:val="single" w:sz="4" w:space="0" w:color="00B0F0"/>
              <w:left w:val="single" w:sz="4" w:space="0" w:color="00B0F0"/>
              <w:bottom w:val="double" w:sz="4" w:space="0" w:color="00B0F0"/>
              <w:right w:val="single" w:sz="4" w:space="0" w:color="00B0F0"/>
            </w:tcBorders>
            <w:shd w:val="clear" w:color="auto" w:fill="00B050"/>
            <w:vAlign w:val="center"/>
          </w:tcPr>
          <w:p w14:paraId="4C96215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double" w:sz="4" w:space="0" w:color="00B0F0"/>
              <w:right w:val="single" w:sz="4" w:space="0" w:color="00B0F0"/>
            </w:tcBorders>
            <w:shd w:val="clear" w:color="auto" w:fill="E26B0A"/>
            <w:vAlign w:val="center"/>
          </w:tcPr>
          <w:p w14:paraId="368A3AF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double" w:sz="4" w:space="0" w:color="00B0F0"/>
              <w:right w:val="single" w:sz="4" w:space="0" w:color="00B0F0"/>
            </w:tcBorders>
            <w:shd w:val="clear" w:color="auto" w:fill="000000"/>
            <w:vAlign w:val="center"/>
          </w:tcPr>
          <w:p w14:paraId="7004AAD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double" w:sz="4" w:space="0" w:color="00B0F0"/>
              <w:right w:val="single" w:sz="4" w:space="0" w:color="00B0F0"/>
            </w:tcBorders>
          </w:tcPr>
          <w:p w14:paraId="7E1B9C4D"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044822D9"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5E6D8F75"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2C257749" w14:textId="77777777" w:rsidR="00606D89" w:rsidRDefault="00606D89"/>
        </w:tc>
        <w:tc>
          <w:tcPr>
            <w:tcW w:w="1094" w:type="dxa"/>
            <w:tcBorders>
              <w:top w:val="single" w:sz="4" w:space="0" w:color="00B0F0"/>
              <w:left w:val="single" w:sz="4" w:space="0" w:color="00B0F0"/>
              <w:bottom w:val="double" w:sz="4" w:space="0" w:color="00B0F0"/>
              <w:right w:val="single" w:sz="4" w:space="0" w:color="00B0F0"/>
            </w:tcBorders>
          </w:tcPr>
          <w:p w14:paraId="345E080F" w14:textId="77777777" w:rsidR="00606D89" w:rsidRDefault="00CF0E9A">
            <w:pPr>
              <w:spacing w:after="0"/>
              <w:ind w:left="26"/>
            </w:pPr>
            <w:r>
              <w:rPr>
                <w:rFonts w:ascii="Times New Roman" w:eastAsia="Times New Roman" w:hAnsi="Times New Roman" w:cs="Times New Roman"/>
                <w:sz w:val="12"/>
              </w:rPr>
              <w:t>DRJ</w:t>
            </w:r>
          </w:p>
        </w:tc>
      </w:tr>
      <w:tr w:rsidR="00606D89" w14:paraId="0CA98937" w14:textId="77777777">
        <w:trPr>
          <w:trHeight w:val="76"/>
        </w:trPr>
        <w:tc>
          <w:tcPr>
            <w:tcW w:w="2297" w:type="dxa"/>
            <w:vMerge w:val="restart"/>
            <w:tcBorders>
              <w:top w:val="double" w:sz="4" w:space="0" w:color="00B0F0"/>
              <w:left w:val="single" w:sz="4" w:space="0" w:color="00B0F0"/>
              <w:bottom w:val="single" w:sz="4" w:space="0" w:color="00B0F0"/>
              <w:right w:val="single" w:sz="4" w:space="0" w:color="00B0F0"/>
            </w:tcBorders>
          </w:tcPr>
          <w:p w14:paraId="2B26922C" w14:textId="77777777" w:rsidR="00606D89" w:rsidRDefault="00CF0E9A">
            <w:pPr>
              <w:spacing w:after="4"/>
              <w:ind w:left="24"/>
            </w:pPr>
            <w:r>
              <w:rPr>
                <w:rFonts w:ascii="Times New Roman" w:eastAsia="Times New Roman" w:hAnsi="Times New Roman" w:cs="Times New Roman"/>
                <w:sz w:val="12"/>
              </w:rPr>
              <w:t>Mitigation</w:t>
            </w:r>
          </w:p>
          <w:p w14:paraId="01C27DB3" w14:textId="77777777" w:rsidR="00606D89" w:rsidRDefault="00CF0E9A">
            <w:pPr>
              <w:spacing w:after="0"/>
              <w:ind w:left="24"/>
            </w:pPr>
            <w:r>
              <w:rPr>
                <w:rFonts w:ascii="Times New Roman" w:eastAsia="Times New Roman" w:hAnsi="Times New Roman" w:cs="Times New Roman"/>
                <w:sz w:val="12"/>
              </w:rPr>
              <w:t>Mobile Recovery</w:t>
            </w:r>
          </w:p>
        </w:tc>
        <w:tc>
          <w:tcPr>
            <w:tcW w:w="3720" w:type="dxa"/>
            <w:vMerge w:val="restart"/>
            <w:tcBorders>
              <w:top w:val="double" w:sz="4" w:space="0" w:color="00B0F0"/>
              <w:left w:val="single" w:sz="4" w:space="0" w:color="00B0F0"/>
              <w:bottom w:val="single" w:sz="4" w:space="0" w:color="00B0F0"/>
              <w:right w:val="single" w:sz="4" w:space="0" w:color="00B0F0"/>
            </w:tcBorders>
          </w:tcPr>
          <w:p w14:paraId="1D5CFC18" w14:textId="77777777" w:rsidR="00606D89" w:rsidRDefault="00CF0E9A">
            <w:pPr>
              <w:spacing w:after="4"/>
              <w:ind w:left="26"/>
            </w:pPr>
            <w:r>
              <w:rPr>
                <w:rFonts w:ascii="Times New Roman" w:eastAsia="Times New Roman" w:hAnsi="Times New Roman" w:cs="Times New Roman"/>
                <w:sz w:val="12"/>
              </w:rPr>
              <w:t>Refer to Risk Mitigation.</w:t>
            </w:r>
          </w:p>
          <w:p w14:paraId="133FE3D0" w14:textId="77777777" w:rsidR="00606D89" w:rsidRDefault="00CF0E9A">
            <w:pPr>
              <w:spacing w:after="0"/>
              <w:ind w:left="26"/>
            </w:pPr>
            <w:r>
              <w:rPr>
                <w:rFonts w:ascii="Times New Roman" w:eastAsia="Times New Roman" w:hAnsi="Times New Roman" w:cs="Times New Roman"/>
                <w:sz w:val="12"/>
              </w:rPr>
              <w:t xml:space="preserve">Transportable operating environment complete with office facilities and technology that can be delivered and deployed at a suitable site on short notice.  </w:t>
            </w:r>
          </w:p>
        </w:tc>
        <w:tc>
          <w:tcPr>
            <w:tcW w:w="3238" w:type="dxa"/>
            <w:vMerge w:val="restart"/>
            <w:tcBorders>
              <w:top w:val="double" w:sz="4" w:space="0" w:color="00B0F0"/>
              <w:left w:val="single" w:sz="4" w:space="0" w:color="00B0F0"/>
              <w:bottom w:val="single" w:sz="4" w:space="0" w:color="00B0F0"/>
              <w:right w:val="single" w:sz="4" w:space="0" w:color="00B0F0"/>
            </w:tcBorders>
          </w:tcPr>
          <w:p w14:paraId="15136ACC" w14:textId="77777777" w:rsidR="00606D89" w:rsidRDefault="00CF0E9A">
            <w:pPr>
              <w:spacing w:after="0"/>
              <w:ind w:left="26"/>
            </w:pPr>
            <w:r>
              <w:rPr>
                <w:rFonts w:ascii="Times New Roman" w:eastAsia="Times New Roman" w:hAnsi="Times New Roman" w:cs="Times New Roman"/>
                <w:sz w:val="12"/>
              </w:rPr>
              <w:t>NOTE:  Often a large trailer.</w:t>
            </w:r>
          </w:p>
        </w:tc>
        <w:tc>
          <w:tcPr>
            <w:tcW w:w="487" w:type="dxa"/>
            <w:tcBorders>
              <w:top w:val="double" w:sz="4" w:space="0" w:color="00B0F0"/>
              <w:left w:val="single" w:sz="4" w:space="0" w:color="00B0F0"/>
              <w:bottom w:val="double" w:sz="4" w:space="0" w:color="00B0F0"/>
              <w:right w:val="single" w:sz="4" w:space="0" w:color="00B0F0"/>
            </w:tcBorders>
            <w:shd w:val="clear" w:color="auto" w:fill="00B050"/>
          </w:tcPr>
          <w:p w14:paraId="24F4CB7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double" w:sz="4" w:space="0" w:color="00B0F0"/>
              <w:left w:val="single" w:sz="4" w:space="0" w:color="00B0F0"/>
              <w:bottom w:val="double" w:sz="4" w:space="0" w:color="00B0F0"/>
              <w:right w:val="single" w:sz="4" w:space="0" w:color="00B0F0"/>
            </w:tcBorders>
            <w:shd w:val="clear" w:color="auto" w:fill="E26B0A"/>
          </w:tcPr>
          <w:p w14:paraId="5E2F107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double" w:sz="4" w:space="0" w:color="00B0F0"/>
              <w:left w:val="single" w:sz="4" w:space="0" w:color="00B0F0"/>
              <w:bottom w:val="double" w:sz="4" w:space="0" w:color="00B0F0"/>
              <w:right w:val="single" w:sz="4" w:space="0" w:color="00B0F0"/>
            </w:tcBorders>
            <w:shd w:val="clear" w:color="auto" w:fill="000000"/>
          </w:tcPr>
          <w:p w14:paraId="4E9681F6"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double" w:sz="4" w:space="0" w:color="00B0F0"/>
              <w:left w:val="single" w:sz="4" w:space="0" w:color="00B0F0"/>
              <w:bottom w:val="double" w:sz="4" w:space="0" w:color="00B0F0"/>
              <w:right w:val="single" w:sz="4" w:space="0" w:color="00B0F0"/>
            </w:tcBorders>
          </w:tcPr>
          <w:p w14:paraId="7F049C12"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double" w:sz="4" w:space="0" w:color="00B0F0"/>
              <w:left w:val="single" w:sz="4" w:space="0" w:color="00B0F0"/>
              <w:bottom w:val="double" w:sz="4" w:space="0" w:color="00B0F0"/>
              <w:right w:val="single" w:sz="4" w:space="0" w:color="00B0F0"/>
            </w:tcBorders>
          </w:tcPr>
          <w:p w14:paraId="6EE4595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vMerge w:val="restart"/>
            <w:tcBorders>
              <w:top w:val="double" w:sz="4" w:space="0" w:color="00B0F0"/>
              <w:left w:val="single" w:sz="4" w:space="0" w:color="00B0F0"/>
              <w:bottom w:val="single" w:sz="4" w:space="0" w:color="00B0F0"/>
              <w:right w:val="single" w:sz="4" w:space="0" w:color="00B0F0"/>
            </w:tcBorders>
          </w:tcPr>
          <w:p w14:paraId="49447A1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vMerge w:val="restart"/>
            <w:tcBorders>
              <w:top w:val="double" w:sz="4" w:space="0" w:color="00B0F0"/>
              <w:left w:val="single" w:sz="4" w:space="0" w:color="00B0F0"/>
              <w:bottom w:val="single" w:sz="4" w:space="0" w:color="00B0F0"/>
              <w:right w:val="single" w:sz="4" w:space="0" w:color="00B0F0"/>
            </w:tcBorders>
          </w:tcPr>
          <w:p w14:paraId="630C4DDF" w14:textId="77777777" w:rsidR="00606D89" w:rsidRDefault="00606D89"/>
        </w:tc>
        <w:tc>
          <w:tcPr>
            <w:tcW w:w="1094" w:type="dxa"/>
            <w:vMerge w:val="restart"/>
            <w:tcBorders>
              <w:top w:val="double" w:sz="4" w:space="0" w:color="00B0F0"/>
              <w:left w:val="single" w:sz="4" w:space="0" w:color="00B0F0"/>
              <w:bottom w:val="single" w:sz="4" w:space="0" w:color="00B0F0"/>
              <w:right w:val="single" w:sz="4" w:space="0" w:color="00B0F0"/>
            </w:tcBorders>
          </w:tcPr>
          <w:p w14:paraId="6A144079" w14:textId="77777777" w:rsidR="00606D89" w:rsidRDefault="00CF0E9A">
            <w:pPr>
              <w:spacing w:after="4"/>
              <w:ind w:left="26"/>
            </w:pPr>
            <w:r>
              <w:rPr>
                <w:rFonts w:ascii="Times New Roman" w:eastAsia="Times New Roman" w:hAnsi="Times New Roman" w:cs="Times New Roman"/>
                <w:sz w:val="12"/>
              </w:rPr>
              <w:t xml:space="preserve">BCI </w:t>
            </w:r>
          </w:p>
          <w:p w14:paraId="25FA4158" w14:textId="77777777" w:rsidR="00606D89" w:rsidRDefault="00CF0E9A">
            <w:pPr>
              <w:spacing w:after="0"/>
              <w:ind w:left="26"/>
            </w:pPr>
            <w:r>
              <w:rPr>
                <w:rFonts w:ascii="Times New Roman" w:eastAsia="Times New Roman" w:hAnsi="Times New Roman" w:cs="Times New Roman"/>
                <w:sz w:val="12"/>
              </w:rPr>
              <w:t>BCI</w:t>
            </w:r>
          </w:p>
        </w:tc>
      </w:tr>
      <w:tr w:rsidR="00606D89" w14:paraId="082D4F55" w14:textId="77777777">
        <w:trPr>
          <w:trHeight w:val="445"/>
        </w:trPr>
        <w:tc>
          <w:tcPr>
            <w:tcW w:w="0" w:type="auto"/>
            <w:vMerge/>
            <w:tcBorders>
              <w:top w:val="nil"/>
              <w:left w:val="single" w:sz="4" w:space="0" w:color="00B0F0"/>
              <w:bottom w:val="single" w:sz="4" w:space="0" w:color="00B0F0"/>
              <w:right w:val="single" w:sz="4" w:space="0" w:color="00B0F0"/>
            </w:tcBorders>
          </w:tcPr>
          <w:p w14:paraId="5F01B7F4"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5FFAF596"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39AC758D" w14:textId="77777777" w:rsidR="00606D89" w:rsidRDefault="00606D89"/>
        </w:tc>
        <w:tc>
          <w:tcPr>
            <w:tcW w:w="487" w:type="dxa"/>
            <w:tcBorders>
              <w:top w:val="double" w:sz="4" w:space="0" w:color="00B0F0"/>
              <w:left w:val="single" w:sz="4" w:space="0" w:color="00B0F0"/>
              <w:bottom w:val="single" w:sz="4" w:space="0" w:color="00B0F0"/>
              <w:right w:val="single" w:sz="4" w:space="0" w:color="00B0F0"/>
            </w:tcBorders>
            <w:shd w:val="clear" w:color="auto" w:fill="00B050"/>
            <w:vAlign w:val="center"/>
          </w:tcPr>
          <w:p w14:paraId="282677F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double" w:sz="4" w:space="0" w:color="00B0F0"/>
              <w:left w:val="single" w:sz="4" w:space="0" w:color="00B0F0"/>
              <w:bottom w:val="single" w:sz="4" w:space="0" w:color="00B0F0"/>
              <w:right w:val="single" w:sz="4" w:space="0" w:color="00B0F0"/>
            </w:tcBorders>
            <w:shd w:val="clear" w:color="auto" w:fill="E26B0A"/>
            <w:vAlign w:val="center"/>
          </w:tcPr>
          <w:p w14:paraId="66D42A9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double" w:sz="4" w:space="0" w:color="00B0F0"/>
              <w:left w:val="single" w:sz="4" w:space="0" w:color="00B0F0"/>
              <w:bottom w:val="single" w:sz="4" w:space="0" w:color="00B0F0"/>
              <w:right w:val="single" w:sz="4" w:space="0" w:color="00B0F0"/>
            </w:tcBorders>
            <w:shd w:val="clear" w:color="auto" w:fill="000000"/>
            <w:vAlign w:val="center"/>
          </w:tcPr>
          <w:p w14:paraId="7473057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double" w:sz="4" w:space="0" w:color="00B0F0"/>
              <w:left w:val="single" w:sz="4" w:space="0" w:color="00B0F0"/>
              <w:bottom w:val="single" w:sz="4" w:space="0" w:color="00B0F0"/>
              <w:right w:val="single" w:sz="4" w:space="0" w:color="00B0F0"/>
            </w:tcBorders>
            <w:shd w:val="clear" w:color="auto" w:fill="FF0000"/>
            <w:vAlign w:val="center"/>
          </w:tcPr>
          <w:p w14:paraId="7BA4ECC2"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double" w:sz="4" w:space="0" w:color="00B0F0"/>
              <w:left w:val="single" w:sz="4" w:space="0" w:color="00B0F0"/>
              <w:bottom w:val="single" w:sz="4" w:space="0" w:color="00B0F0"/>
              <w:right w:val="single" w:sz="4" w:space="0" w:color="00B0F0"/>
            </w:tcBorders>
            <w:shd w:val="clear" w:color="auto" w:fill="808080"/>
            <w:vAlign w:val="center"/>
          </w:tcPr>
          <w:p w14:paraId="011BC28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0" w:type="auto"/>
            <w:vMerge/>
            <w:tcBorders>
              <w:top w:val="nil"/>
              <w:left w:val="single" w:sz="4" w:space="0" w:color="00B0F0"/>
              <w:bottom w:val="single" w:sz="4" w:space="0" w:color="00B0F0"/>
              <w:right w:val="single" w:sz="4" w:space="0" w:color="00B0F0"/>
            </w:tcBorders>
          </w:tcPr>
          <w:p w14:paraId="21030FE9"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0D862714" w14:textId="77777777" w:rsidR="00606D89" w:rsidRDefault="00606D89"/>
        </w:tc>
        <w:tc>
          <w:tcPr>
            <w:tcW w:w="0" w:type="auto"/>
            <w:vMerge/>
            <w:tcBorders>
              <w:top w:val="nil"/>
              <w:left w:val="single" w:sz="4" w:space="0" w:color="00B0F0"/>
              <w:bottom w:val="single" w:sz="4" w:space="0" w:color="00B0F0"/>
              <w:right w:val="single" w:sz="4" w:space="0" w:color="00B0F0"/>
            </w:tcBorders>
          </w:tcPr>
          <w:p w14:paraId="6E95E98A" w14:textId="77777777" w:rsidR="00606D89" w:rsidRDefault="00606D89"/>
        </w:tc>
      </w:tr>
      <w:tr w:rsidR="00606D89" w14:paraId="12C69701"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D4912DF" w14:textId="77777777" w:rsidR="00606D89" w:rsidRDefault="00CF0E9A">
            <w:pPr>
              <w:spacing w:after="0"/>
              <w:ind w:left="24"/>
            </w:pPr>
            <w:r>
              <w:rPr>
                <w:rFonts w:ascii="Times New Roman" w:eastAsia="Times New Roman" w:hAnsi="Times New Roman" w:cs="Times New Roman"/>
                <w:sz w:val="12"/>
              </w:rPr>
              <w:t>Mobile Standby Trailer</w:t>
            </w:r>
          </w:p>
        </w:tc>
        <w:tc>
          <w:tcPr>
            <w:tcW w:w="3720" w:type="dxa"/>
            <w:tcBorders>
              <w:top w:val="single" w:sz="4" w:space="0" w:color="00B0F0"/>
              <w:left w:val="single" w:sz="4" w:space="0" w:color="00B0F0"/>
              <w:bottom w:val="single" w:sz="4" w:space="0" w:color="00B0F0"/>
              <w:right w:val="single" w:sz="4" w:space="0" w:color="00B0F0"/>
            </w:tcBorders>
          </w:tcPr>
          <w:p w14:paraId="0765C830" w14:textId="77777777" w:rsidR="00606D89" w:rsidRDefault="00CF0E9A">
            <w:pPr>
              <w:spacing w:after="0"/>
              <w:ind w:left="26"/>
            </w:pPr>
            <w:r>
              <w:rPr>
                <w:rFonts w:ascii="Times New Roman" w:eastAsia="Times New Roman" w:hAnsi="Times New Roman" w:cs="Times New Roman"/>
                <w:sz w:val="12"/>
              </w:rPr>
              <w:t xml:space="preserve">A transportable operating environment, often a large trailer, that can be configured to specific recovery needs such as office facilities, call centers, data centers, etc. </w:t>
            </w:r>
          </w:p>
        </w:tc>
        <w:tc>
          <w:tcPr>
            <w:tcW w:w="3238" w:type="dxa"/>
            <w:tcBorders>
              <w:top w:val="single" w:sz="4" w:space="0" w:color="00B0F0"/>
              <w:left w:val="single" w:sz="4" w:space="0" w:color="00B0F0"/>
              <w:bottom w:val="single" w:sz="4" w:space="0" w:color="00B0F0"/>
              <w:right w:val="single" w:sz="4" w:space="0" w:color="00B0F0"/>
            </w:tcBorders>
          </w:tcPr>
          <w:p w14:paraId="66BD7E60" w14:textId="77777777" w:rsidR="00606D89" w:rsidRDefault="00CF0E9A">
            <w:pPr>
              <w:spacing w:after="0"/>
              <w:ind w:left="26"/>
            </w:pPr>
            <w:r>
              <w:rPr>
                <w:rFonts w:ascii="Times New Roman" w:eastAsia="Times New Roman" w:hAnsi="Times New Roman" w:cs="Times New Roman"/>
                <w:sz w:val="12"/>
              </w:rPr>
              <w:t>This can be contracted to be delivered and set up at a suita</w:t>
            </w:r>
            <w:r>
              <w:rPr>
                <w:rFonts w:ascii="Times New Roman" w:eastAsia="Times New Roman" w:hAnsi="Times New Roman" w:cs="Times New Roman"/>
                <w:sz w:val="12"/>
              </w:rPr>
              <w:t>ble site at short notice.</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EA617C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4EAB3D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B0104D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1234A27"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1E08DC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EAC4D2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317E78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719C5D0" w14:textId="77777777" w:rsidR="00606D89" w:rsidRDefault="00CF0E9A">
            <w:pPr>
              <w:spacing w:after="0"/>
              <w:ind w:left="26"/>
            </w:pPr>
            <w:r>
              <w:rPr>
                <w:rFonts w:ascii="Times New Roman" w:eastAsia="Times New Roman" w:hAnsi="Times New Roman" w:cs="Times New Roman"/>
                <w:sz w:val="12"/>
              </w:rPr>
              <w:t>DRJ, BCI</w:t>
            </w:r>
          </w:p>
        </w:tc>
      </w:tr>
      <w:tr w:rsidR="00606D89" w14:paraId="520D4D7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79BBE0E" w14:textId="77777777" w:rsidR="00606D89" w:rsidRDefault="00CF0E9A">
            <w:pPr>
              <w:spacing w:after="0"/>
              <w:ind w:left="24"/>
            </w:pPr>
            <w:r>
              <w:rPr>
                <w:rFonts w:ascii="Times New Roman" w:eastAsia="Times New Roman" w:hAnsi="Times New Roman" w:cs="Times New Roman"/>
                <w:sz w:val="12"/>
              </w:rPr>
              <w:t>Mobilization</w:t>
            </w:r>
          </w:p>
        </w:tc>
        <w:tc>
          <w:tcPr>
            <w:tcW w:w="3720" w:type="dxa"/>
            <w:tcBorders>
              <w:top w:val="single" w:sz="4" w:space="0" w:color="00B0F0"/>
              <w:left w:val="single" w:sz="4" w:space="0" w:color="00B0F0"/>
              <w:bottom w:val="single" w:sz="4" w:space="0" w:color="00B0F0"/>
              <w:right w:val="single" w:sz="4" w:space="0" w:color="00B0F0"/>
            </w:tcBorders>
          </w:tcPr>
          <w:p w14:paraId="5CD6FDDE" w14:textId="77777777" w:rsidR="00606D89" w:rsidRDefault="00CF0E9A">
            <w:pPr>
              <w:spacing w:after="0"/>
              <w:ind w:left="26"/>
            </w:pPr>
            <w:r>
              <w:rPr>
                <w:rFonts w:ascii="Times New Roman" w:eastAsia="Times New Roman" w:hAnsi="Times New Roman" w:cs="Times New Roman"/>
                <w:sz w:val="12"/>
              </w:rPr>
              <w:t>The activation of the recovery organization in response to a disaster declaration</w:t>
            </w:r>
          </w:p>
        </w:tc>
        <w:tc>
          <w:tcPr>
            <w:tcW w:w="3238" w:type="dxa"/>
            <w:tcBorders>
              <w:top w:val="single" w:sz="4" w:space="0" w:color="00B0F0"/>
              <w:left w:val="single" w:sz="4" w:space="0" w:color="00B0F0"/>
              <w:bottom w:val="single" w:sz="4" w:space="0" w:color="00B0F0"/>
              <w:right w:val="single" w:sz="4" w:space="0" w:color="00B0F0"/>
            </w:tcBorders>
          </w:tcPr>
          <w:p w14:paraId="3ED625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85F44B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9DCED9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B94698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7A1B43E"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18C7195"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3EE50C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89D882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E7C4FC7" w14:textId="77777777" w:rsidR="00606D89" w:rsidRDefault="00CF0E9A">
            <w:pPr>
              <w:spacing w:after="0"/>
              <w:ind w:left="26"/>
            </w:pPr>
            <w:r>
              <w:rPr>
                <w:rFonts w:ascii="Times New Roman" w:eastAsia="Times New Roman" w:hAnsi="Times New Roman" w:cs="Times New Roman"/>
                <w:sz w:val="12"/>
              </w:rPr>
              <w:t>ISO 22301:2012</w:t>
            </w:r>
          </w:p>
        </w:tc>
      </w:tr>
      <w:tr w:rsidR="00606D89" w14:paraId="3E0D842E" w14:textId="77777777">
        <w:trPr>
          <w:trHeight w:val="1342"/>
        </w:trPr>
        <w:tc>
          <w:tcPr>
            <w:tcW w:w="2297" w:type="dxa"/>
            <w:tcBorders>
              <w:top w:val="single" w:sz="4" w:space="0" w:color="00B0F0"/>
              <w:left w:val="single" w:sz="4" w:space="0" w:color="00B0F0"/>
              <w:bottom w:val="single" w:sz="4" w:space="0" w:color="00B0F0"/>
              <w:right w:val="single" w:sz="4" w:space="0" w:color="00B0F0"/>
            </w:tcBorders>
          </w:tcPr>
          <w:p w14:paraId="63610B8B" w14:textId="77777777" w:rsidR="00606D89" w:rsidRDefault="00CF0E9A">
            <w:pPr>
              <w:spacing w:after="0"/>
              <w:ind w:left="24"/>
            </w:pPr>
            <w:r>
              <w:rPr>
                <w:rFonts w:ascii="Times New Roman" w:eastAsia="Times New Roman" w:hAnsi="Times New Roman" w:cs="Times New Roman"/>
                <w:sz w:val="12"/>
              </w:rPr>
              <w:t>Mock Disaster</w:t>
            </w:r>
          </w:p>
        </w:tc>
        <w:tc>
          <w:tcPr>
            <w:tcW w:w="3720" w:type="dxa"/>
            <w:tcBorders>
              <w:top w:val="single" w:sz="4" w:space="0" w:color="00B0F0"/>
              <w:left w:val="single" w:sz="4" w:space="0" w:color="00B0F0"/>
              <w:bottom w:val="single" w:sz="4" w:space="0" w:color="00B0F0"/>
              <w:right w:val="single" w:sz="4" w:space="0" w:color="00B0F0"/>
            </w:tcBorders>
          </w:tcPr>
          <w:p w14:paraId="1D04BA60" w14:textId="77777777" w:rsidR="00606D89" w:rsidRDefault="00CF0E9A">
            <w:pPr>
              <w:spacing w:after="0"/>
              <w:ind w:left="26"/>
            </w:pPr>
            <w:r>
              <w:rPr>
                <w:rFonts w:ascii="Times New Roman" w:eastAsia="Times New Roman" w:hAnsi="Times New Roman" w:cs="Times New Roman"/>
                <w:sz w:val="12"/>
              </w:rPr>
              <w:t xml:space="preserve">One method of exercising teams in which participants are challenged to determine the actions they would take in the event of a specific disaster scenario. </w:t>
            </w:r>
          </w:p>
        </w:tc>
        <w:tc>
          <w:tcPr>
            <w:tcW w:w="3238" w:type="dxa"/>
            <w:tcBorders>
              <w:top w:val="single" w:sz="4" w:space="0" w:color="00B0F0"/>
              <w:left w:val="single" w:sz="4" w:space="0" w:color="00B0F0"/>
              <w:bottom w:val="single" w:sz="4" w:space="0" w:color="00B0F0"/>
              <w:right w:val="single" w:sz="4" w:space="0" w:color="00B0F0"/>
            </w:tcBorders>
          </w:tcPr>
          <w:p w14:paraId="596EB769" w14:textId="77777777" w:rsidR="00606D89" w:rsidRDefault="00CF0E9A">
            <w:pPr>
              <w:spacing w:after="0"/>
              <w:ind w:left="26"/>
            </w:pPr>
            <w:r>
              <w:rPr>
                <w:rFonts w:ascii="Times New Roman" w:eastAsia="Times New Roman" w:hAnsi="Times New Roman" w:cs="Times New Roman"/>
                <w:sz w:val="12"/>
              </w:rPr>
              <w:t xml:space="preserve">Mock disasters usually involve all, or most, of the applicable teams. Under the guidance of exercise coordinators, the teams walk through the actions they would take per their </w:t>
            </w:r>
            <w:proofErr w:type="gramStart"/>
            <w:r>
              <w:rPr>
                <w:rFonts w:ascii="Times New Roman" w:eastAsia="Times New Roman" w:hAnsi="Times New Roman" w:cs="Times New Roman"/>
                <w:sz w:val="12"/>
              </w:rPr>
              <w:t>plans, or</w:t>
            </w:r>
            <w:proofErr w:type="gramEnd"/>
            <w:r>
              <w:rPr>
                <w:rFonts w:ascii="Times New Roman" w:eastAsia="Times New Roman" w:hAnsi="Times New Roman" w:cs="Times New Roman"/>
                <w:sz w:val="12"/>
              </w:rPr>
              <w:t xml:space="preserve"> simulate performance of these actions. Teams may be at a single exerci</w:t>
            </w:r>
            <w:r>
              <w:rPr>
                <w:rFonts w:ascii="Times New Roman" w:eastAsia="Times New Roman" w:hAnsi="Times New Roman" w:cs="Times New Roman"/>
                <w:sz w:val="12"/>
              </w:rPr>
              <w:t>se location, or at multiple locations, with communication between teams simulating actual ‘disaster mode’ communications. A mock disaster will typically operate on a compressed timeframe representing many hours, or even days.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77F1C60"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270519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9F5CE1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5F10F5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BE67086"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27778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C46885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8E90264"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068E491B"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794A7FD" w14:textId="77777777" w:rsidR="00606D89" w:rsidRDefault="00CF0E9A">
            <w:pPr>
              <w:spacing w:after="0"/>
              <w:ind w:left="24"/>
            </w:pPr>
            <w:r>
              <w:rPr>
                <w:rFonts w:ascii="Times New Roman" w:eastAsia="Times New Roman" w:hAnsi="Times New Roman" w:cs="Times New Roman"/>
                <w:sz w:val="12"/>
              </w:rPr>
              <w:t>Mutual Aid Agreement</w:t>
            </w:r>
          </w:p>
        </w:tc>
        <w:tc>
          <w:tcPr>
            <w:tcW w:w="3720" w:type="dxa"/>
            <w:tcBorders>
              <w:top w:val="single" w:sz="4" w:space="0" w:color="00B0F0"/>
              <w:left w:val="single" w:sz="4" w:space="0" w:color="00B0F0"/>
              <w:bottom w:val="single" w:sz="4" w:space="0" w:color="00B0F0"/>
              <w:right w:val="single" w:sz="4" w:space="0" w:color="00B0F0"/>
            </w:tcBorders>
          </w:tcPr>
          <w:p w14:paraId="0CFD4F22" w14:textId="77777777" w:rsidR="00606D89" w:rsidRDefault="00CF0E9A">
            <w:pPr>
              <w:spacing w:after="0"/>
              <w:ind w:left="26"/>
            </w:pPr>
            <w:r>
              <w:rPr>
                <w:rFonts w:ascii="Times New Roman" w:eastAsia="Times New Roman" w:hAnsi="Times New Roman" w:cs="Times New Roman"/>
                <w:sz w:val="12"/>
              </w:rPr>
              <w:t>A pre-arranged understanding between two or more entities to render assistance to each other.</w:t>
            </w:r>
          </w:p>
        </w:tc>
        <w:tc>
          <w:tcPr>
            <w:tcW w:w="3238" w:type="dxa"/>
            <w:tcBorders>
              <w:top w:val="single" w:sz="4" w:space="0" w:color="00B0F0"/>
              <w:left w:val="single" w:sz="4" w:space="0" w:color="00B0F0"/>
              <w:bottom w:val="single" w:sz="4" w:space="0" w:color="00B0F0"/>
              <w:right w:val="single" w:sz="4" w:space="0" w:color="00B0F0"/>
            </w:tcBorders>
          </w:tcPr>
          <w:p w14:paraId="6CD183F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CC1B3C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E1A2FD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DAAD39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D849C4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036C27D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74100A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3C1E9B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12F16E7" w14:textId="77777777" w:rsidR="00606D89" w:rsidRDefault="00CF0E9A">
            <w:pPr>
              <w:spacing w:after="0"/>
              <w:ind w:left="26"/>
            </w:pPr>
            <w:r>
              <w:rPr>
                <w:rFonts w:ascii="Times New Roman" w:eastAsia="Times New Roman" w:hAnsi="Times New Roman" w:cs="Times New Roman"/>
                <w:sz w:val="12"/>
              </w:rPr>
              <w:t>BS 65000:2014</w:t>
            </w:r>
          </w:p>
        </w:tc>
      </w:tr>
      <w:tr w:rsidR="00606D89" w14:paraId="4BF60871"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B97323B" w14:textId="77777777" w:rsidR="00606D89" w:rsidRDefault="00CF0E9A">
            <w:pPr>
              <w:spacing w:after="0"/>
              <w:ind w:left="24"/>
            </w:pPr>
            <w:r>
              <w:rPr>
                <w:rFonts w:ascii="Times New Roman" w:eastAsia="Times New Roman" w:hAnsi="Times New Roman" w:cs="Times New Roman"/>
                <w:sz w:val="12"/>
              </w:rPr>
              <w:t>N + 1</w:t>
            </w:r>
          </w:p>
        </w:tc>
        <w:tc>
          <w:tcPr>
            <w:tcW w:w="3720" w:type="dxa"/>
            <w:tcBorders>
              <w:top w:val="single" w:sz="4" w:space="0" w:color="00B0F0"/>
              <w:left w:val="single" w:sz="4" w:space="0" w:color="00B0F0"/>
              <w:bottom w:val="single" w:sz="4" w:space="0" w:color="00B0F0"/>
              <w:right w:val="single" w:sz="4" w:space="0" w:color="00B0F0"/>
            </w:tcBorders>
          </w:tcPr>
          <w:p w14:paraId="126EC0DC" w14:textId="77777777" w:rsidR="00606D89" w:rsidRDefault="00CF0E9A">
            <w:pPr>
              <w:spacing w:after="0"/>
              <w:ind w:left="26"/>
            </w:pPr>
            <w:r>
              <w:rPr>
                <w:rFonts w:ascii="Times New Roman" w:eastAsia="Times New Roman" w:hAnsi="Times New Roman" w:cs="Times New Roman"/>
                <w:sz w:val="12"/>
              </w:rPr>
              <w:t>A fault-tolerant strategy that includes multiple systems or components protected by one backup system or component. (Many-to-one relationship)</w:t>
            </w:r>
          </w:p>
        </w:tc>
        <w:tc>
          <w:tcPr>
            <w:tcW w:w="3238" w:type="dxa"/>
            <w:tcBorders>
              <w:top w:val="single" w:sz="4" w:space="0" w:color="00B0F0"/>
              <w:left w:val="single" w:sz="4" w:space="0" w:color="00B0F0"/>
              <w:bottom w:val="single" w:sz="4" w:space="0" w:color="00B0F0"/>
              <w:right w:val="single" w:sz="4" w:space="0" w:color="00B0F0"/>
            </w:tcBorders>
          </w:tcPr>
          <w:p w14:paraId="3DE96DA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F21A5C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E1CBA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94F02B6"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727E4A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7C6B2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028B59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4CBB26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587207C" w14:textId="77777777" w:rsidR="00606D89" w:rsidRDefault="00CF0E9A">
            <w:pPr>
              <w:spacing w:after="0"/>
              <w:ind w:left="26"/>
            </w:pPr>
            <w:r>
              <w:rPr>
                <w:rFonts w:ascii="Times New Roman" w:eastAsia="Times New Roman" w:hAnsi="Times New Roman" w:cs="Times New Roman"/>
                <w:sz w:val="12"/>
              </w:rPr>
              <w:t>DRJ, BCI</w:t>
            </w:r>
          </w:p>
        </w:tc>
      </w:tr>
      <w:tr w:rsidR="00606D89" w14:paraId="6199E13E"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38AEB742" w14:textId="77777777" w:rsidR="00606D89" w:rsidRDefault="00CF0E9A">
            <w:pPr>
              <w:spacing w:after="0"/>
              <w:ind w:left="24"/>
            </w:pPr>
            <w:r>
              <w:rPr>
                <w:rFonts w:ascii="Times New Roman" w:eastAsia="Times New Roman" w:hAnsi="Times New Roman" w:cs="Times New Roman"/>
                <w:sz w:val="12"/>
              </w:rPr>
              <w:t>Network Outage</w:t>
            </w:r>
          </w:p>
        </w:tc>
        <w:tc>
          <w:tcPr>
            <w:tcW w:w="3720" w:type="dxa"/>
            <w:tcBorders>
              <w:top w:val="single" w:sz="4" w:space="0" w:color="00B0F0"/>
              <w:left w:val="single" w:sz="4" w:space="0" w:color="00B0F0"/>
              <w:bottom w:val="single" w:sz="4" w:space="0" w:color="00B0F0"/>
              <w:right w:val="single" w:sz="4" w:space="0" w:color="00B0F0"/>
            </w:tcBorders>
          </w:tcPr>
          <w:p w14:paraId="21B94182" w14:textId="77777777" w:rsidR="00606D89" w:rsidRDefault="00CF0E9A">
            <w:pPr>
              <w:spacing w:after="0"/>
              <w:ind w:left="26"/>
            </w:pPr>
            <w:r>
              <w:rPr>
                <w:rFonts w:ascii="Times New Roman" w:eastAsia="Times New Roman" w:hAnsi="Times New Roman" w:cs="Times New Roman"/>
                <w:sz w:val="12"/>
              </w:rPr>
              <w:t>An interruption of voice, data, or IP network communications.</w:t>
            </w:r>
          </w:p>
        </w:tc>
        <w:tc>
          <w:tcPr>
            <w:tcW w:w="3238" w:type="dxa"/>
            <w:tcBorders>
              <w:top w:val="single" w:sz="4" w:space="0" w:color="00B0F0"/>
              <w:left w:val="single" w:sz="4" w:space="0" w:color="00B0F0"/>
              <w:bottom w:val="single" w:sz="4" w:space="0" w:color="00B0F0"/>
              <w:right w:val="single" w:sz="4" w:space="0" w:color="00B0F0"/>
            </w:tcBorders>
          </w:tcPr>
          <w:p w14:paraId="5B12EC9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00B714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05F73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9E95F22"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8F3694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D1A9F0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153F8B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D79FD5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BF7EF08" w14:textId="77777777" w:rsidR="00606D89" w:rsidRDefault="00CF0E9A">
            <w:pPr>
              <w:spacing w:after="0"/>
              <w:ind w:left="26"/>
            </w:pPr>
            <w:r>
              <w:rPr>
                <w:rFonts w:ascii="Times New Roman" w:eastAsia="Times New Roman" w:hAnsi="Times New Roman" w:cs="Times New Roman"/>
                <w:sz w:val="12"/>
              </w:rPr>
              <w:t>BCI</w:t>
            </w:r>
          </w:p>
        </w:tc>
      </w:tr>
      <w:tr w:rsidR="00606D89" w14:paraId="16B84B4C"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762F178" w14:textId="77777777" w:rsidR="00606D89" w:rsidRDefault="00CF0E9A">
            <w:pPr>
              <w:spacing w:after="0"/>
              <w:ind w:left="24"/>
            </w:pPr>
            <w:proofErr w:type="gramStart"/>
            <w:r>
              <w:rPr>
                <w:rFonts w:ascii="Times New Roman" w:eastAsia="Times New Roman" w:hAnsi="Times New Roman" w:cs="Times New Roman"/>
                <w:sz w:val="12"/>
              </w:rPr>
              <w:t>Non Compliance</w:t>
            </w:r>
            <w:proofErr w:type="gramEnd"/>
          </w:p>
        </w:tc>
        <w:tc>
          <w:tcPr>
            <w:tcW w:w="3720" w:type="dxa"/>
            <w:tcBorders>
              <w:top w:val="single" w:sz="4" w:space="0" w:color="00B0F0"/>
              <w:left w:val="single" w:sz="4" w:space="0" w:color="00B0F0"/>
              <w:bottom w:val="single" w:sz="4" w:space="0" w:color="00B0F0"/>
              <w:right w:val="single" w:sz="4" w:space="0" w:color="00B0F0"/>
            </w:tcBorders>
          </w:tcPr>
          <w:p w14:paraId="59D682A7" w14:textId="77777777" w:rsidR="00606D89" w:rsidRDefault="00CF0E9A">
            <w:pPr>
              <w:spacing w:after="0"/>
              <w:ind w:left="26"/>
            </w:pPr>
            <w:r>
              <w:rPr>
                <w:rFonts w:ascii="Times New Roman" w:eastAsia="Times New Roman" w:hAnsi="Times New Roman" w:cs="Times New Roman"/>
                <w:sz w:val="12"/>
              </w:rPr>
              <w:t xml:space="preserve">Failure to fulfil an agreed requirement or expectation of a BCM program. </w:t>
            </w:r>
          </w:p>
        </w:tc>
        <w:tc>
          <w:tcPr>
            <w:tcW w:w="3238" w:type="dxa"/>
            <w:tcBorders>
              <w:top w:val="single" w:sz="4" w:space="0" w:color="00B0F0"/>
              <w:left w:val="single" w:sz="4" w:space="0" w:color="00B0F0"/>
              <w:bottom w:val="single" w:sz="4" w:space="0" w:color="00B0F0"/>
              <w:right w:val="single" w:sz="4" w:space="0" w:color="00B0F0"/>
            </w:tcBorders>
          </w:tcPr>
          <w:p w14:paraId="155F166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BEAA60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3EF96F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97F152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B5ABB5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2D24B27"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689A00BD"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71B503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DE21E7B" w14:textId="77777777" w:rsidR="00606D89" w:rsidRDefault="00CF0E9A">
            <w:pPr>
              <w:spacing w:after="0"/>
              <w:ind w:left="26"/>
            </w:pPr>
            <w:r>
              <w:rPr>
                <w:rFonts w:ascii="Times New Roman" w:eastAsia="Times New Roman" w:hAnsi="Times New Roman" w:cs="Times New Roman"/>
                <w:sz w:val="12"/>
              </w:rPr>
              <w:t>BCI</w:t>
            </w:r>
          </w:p>
        </w:tc>
      </w:tr>
      <w:tr w:rsidR="00606D89" w14:paraId="5003B7E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72D6AC4" w14:textId="77777777" w:rsidR="00606D89" w:rsidRDefault="00CF0E9A">
            <w:pPr>
              <w:spacing w:after="0"/>
              <w:ind w:left="24"/>
            </w:pPr>
            <w:proofErr w:type="gramStart"/>
            <w:r>
              <w:rPr>
                <w:rFonts w:ascii="Times New Roman" w:eastAsia="Times New Roman" w:hAnsi="Times New Roman" w:cs="Times New Roman"/>
                <w:sz w:val="12"/>
              </w:rPr>
              <w:t>Non Conformity</w:t>
            </w:r>
            <w:proofErr w:type="gramEnd"/>
          </w:p>
        </w:tc>
        <w:tc>
          <w:tcPr>
            <w:tcW w:w="3720" w:type="dxa"/>
            <w:tcBorders>
              <w:top w:val="single" w:sz="4" w:space="0" w:color="00B0F0"/>
              <w:left w:val="single" w:sz="4" w:space="0" w:color="00B0F0"/>
              <w:bottom w:val="single" w:sz="4" w:space="0" w:color="00B0F0"/>
              <w:right w:val="single" w:sz="4" w:space="0" w:color="00B0F0"/>
            </w:tcBorders>
          </w:tcPr>
          <w:p w14:paraId="6465B7F8" w14:textId="77777777" w:rsidR="00606D89" w:rsidRDefault="00CF0E9A">
            <w:pPr>
              <w:spacing w:after="0"/>
              <w:ind w:left="26"/>
            </w:pPr>
            <w:r>
              <w:rPr>
                <w:rFonts w:ascii="Times New Roman" w:eastAsia="Times New Roman" w:hAnsi="Times New Roman" w:cs="Times New Roman"/>
                <w:sz w:val="12"/>
              </w:rPr>
              <w:t>The non fulfilment of a specific requirement defined in a standard, documented practice, agreed procedure or legislation.</w:t>
            </w:r>
          </w:p>
        </w:tc>
        <w:tc>
          <w:tcPr>
            <w:tcW w:w="3238" w:type="dxa"/>
            <w:tcBorders>
              <w:top w:val="single" w:sz="4" w:space="0" w:color="00B0F0"/>
              <w:left w:val="single" w:sz="4" w:space="0" w:color="00B0F0"/>
              <w:bottom w:val="single" w:sz="4" w:space="0" w:color="00B0F0"/>
              <w:right w:val="single" w:sz="4" w:space="0" w:color="00B0F0"/>
            </w:tcBorders>
          </w:tcPr>
          <w:p w14:paraId="2D4F8BF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FB991F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D22A28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4C0F18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8FF7B2C"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C2535BA"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1A8B0C3F"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361810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EA0204B" w14:textId="77777777" w:rsidR="00606D89" w:rsidRDefault="00CF0E9A">
            <w:pPr>
              <w:spacing w:after="0"/>
              <w:ind w:left="26"/>
            </w:pPr>
            <w:r>
              <w:rPr>
                <w:rFonts w:ascii="Times New Roman" w:eastAsia="Times New Roman" w:hAnsi="Times New Roman" w:cs="Times New Roman"/>
                <w:sz w:val="12"/>
              </w:rPr>
              <w:t>DRJ, BCI</w:t>
            </w:r>
          </w:p>
        </w:tc>
      </w:tr>
      <w:tr w:rsidR="00606D89" w14:paraId="1BC5DABF"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39B3373E" w14:textId="77777777" w:rsidR="00606D89" w:rsidRDefault="00CF0E9A">
            <w:pPr>
              <w:spacing w:after="0"/>
              <w:ind w:left="24"/>
            </w:pPr>
            <w:r>
              <w:rPr>
                <w:rFonts w:ascii="Times New Roman" w:eastAsia="Times New Roman" w:hAnsi="Times New Roman" w:cs="Times New Roman"/>
                <w:sz w:val="12"/>
              </w:rPr>
              <w:lastRenderedPageBreak/>
              <w:t>Objective</w:t>
            </w:r>
          </w:p>
        </w:tc>
        <w:tc>
          <w:tcPr>
            <w:tcW w:w="3720" w:type="dxa"/>
            <w:tcBorders>
              <w:top w:val="single" w:sz="4" w:space="0" w:color="00B0F0"/>
              <w:left w:val="single" w:sz="4" w:space="0" w:color="00B0F0"/>
              <w:bottom w:val="single" w:sz="4" w:space="0" w:color="00B0F0"/>
              <w:right w:val="single" w:sz="4" w:space="0" w:color="00B0F0"/>
            </w:tcBorders>
          </w:tcPr>
          <w:p w14:paraId="2B5B17F2" w14:textId="77777777" w:rsidR="00606D89" w:rsidRDefault="00CF0E9A">
            <w:pPr>
              <w:spacing w:after="0"/>
              <w:ind w:left="26"/>
            </w:pPr>
            <w:r>
              <w:rPr>
                <w:rFonts w:ascii="Times New Roman" w:eastAsia="Times New Roman" w:hAnsi="Times New Roman" w:cs="Times New Roman"/>
                <w:sz w:val="12"/>
              </w:rPr>
              <w:t>An overall goal, consistent with the policy that an organization sets for itself.</w:t>
            </w:r>
          </w:p>
        </w:tc>
        <w:tc>
          <w:tcPr>
            <w:tcW w:w="3238" w:type="dxa"/>
            <w:tcBorders>
              <w:top w:val="single" w:sz="4" w:space="0" w:color="00B0F0"/>
              <w:left w:val="single" w:sz="4" w:space="0" w:color="00B0F0"/>
              <w:bottom w:val="single" w:sz="4" w:space="0" w:color="00B0F0"/>
              <w:right w:val="single" w:sz="4" w:space="0" w:color="00B0F0"/>
            </w:tcBorders>
          </w:tcPr>
          <w:p w14:paraId="60B2714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8AFE2B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E997C5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1440B1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A6A6A5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F7F591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138A7385"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17E81D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D471A39" w14:textId="77777777" w:rsidR="00606D89" w:rsidRDefault="00CF0E9A">
            <w:pPr>
              <w:spacing w:after="0"/>
              <w:ind w:left="26"/>
            </w:pPr>
            <w:r>
              <w:rPr>
                <w:rFonts w:ascii="Times New Roman" w:eastAsia="Times New Roman" w:hAnsi="Times New Roman" w:cs="Times New Roman"/>
                <w:sz w:val="12"/>
              </w:rPr>
              <w:t>BCI</w:t>
            </w:r>
          </w:p>
        </w:tc>
      </w:tr>
      <w:tr w:rsidR="00606D89" w14:paraId="13FBA9A6"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1065834B" w14:textId="77777777" w:rsidR="00606D89" w:rsidRDefault="00CF0E9A">
            <w:pPr>
              <w:spacing w:after="0"/>
              <w:ind w:left="24"/>
            </w:pPr>
            <w:r>
              <w:rPr>
                <w:rFonts w:ascii="Times New Roman" w:eastAsia="Times New Roman" w:hAnsi="Times New Roman" w:cs="Times New Roman"/>
                <w:sz w:val="12"/>
              </w:rPr>
              <w:t xml:space="preserve">Offsite Location </w:t>
            </w:r>
          </w:p>
        </w:tc>
        <w:tc>
          <w:tcPr>
            <w:tcW w:w="3720" w:type="dxa"/>
            <w:tcBorders>
              <w:top w:val="single" w:sz="4" w:space="0" w:color="00B0F0"/>
              <w:left w:val="single" w:sz="4" w:space="0" w:color="00B0F0"/>
              <w:bottom w:val="single" w:sz="4" w:space="0" w:color="00B0F0"/>
              <w:right w:val="single" w:sz="4" w:space="0" w:color="00B0F0"/>
            </w:tcBorders>
          </w:tcPr>
          <w:p w14:paraId="216A86AD" w14:textId="77777777" w:rsidR="00606D89" w:rsidRDefault="00CF0E9A">
            <w:pPr>
              <w:spacing w:after="4"/>
              <w:ind w:left="26"/>
            </w:pPr>
            <w:r>
              <w:rPr>
                <w:rFonts w:ascii="Times New Roman" w:eastAsia="Times New Roman" w:hAnsi="Times New Roman" w:cs="Times New Roman"/>
                <w:sz w:val="12"/>
              </w:rPr>
              <w:t xml:space="preserve">A site at a safe distance from the primary site </w:t>
            </w:r>
            <w:proofErr w:type="gramStart"/>
            <w:r>
              <w:rPr>
                <w:rFonts w:ascii="Times New Roman" w:eastAsia="Times New Roman" w:hAnsi="Times New Roman" w:cs="Times New Roman"/>
                <w:sz w:val="12"/>
              </w:rPr>
              <w:t>where</w:t>
            </w:r>
            <w:proofErr w:type="gramEnd"/>
            <w:r>
              <w:rPr>
                <w:rFonts w:ascii="Times New Roman" w:eastAsia="Times New Roman" w:hAnsi="Times New Roman" w:cs="Times New Roman"/>
                <w:sz w:val="12"/>
              </w:rPr>
              <w:t xml:space="preserve"> critical data </w:t>
            </w:r>
          </w:p>
          <w:p w14:paraId="0EBD57B1" w14:textId="77777777" w:rsidR="00606D89" w:rsidRDefault="00CF0E9A">
            <w:pPr>
              <w:spacing w:after="0"/>
              <w:ind w:left="26"/>
            </w:pPr>
            <w:r>
              <w:rPr>
                <w:rFonts w:ascii="Times New Roman" w:eastAsia="Times New Roman" w:hAnsi="Times New Roman" w:cs="Times New Roman"/>
                <w:sz w:val="12"/>
              </w:rPr>
              <w:t>(</w:t>
            </w:r>
            <w:proofErr w:type="gramStart"/>
            <w:r>
              <w:rPr>
                <w:rFonts w:ascii="Times New Roman" w:eastAsia="Times New Roman" w:hAnsi="Times New Roman" w:cs="Times New Roman"/>
                <w:sz w:val="12"/>
              </w:rPr>
              <w:t>computerized</w:t>
            </w:r>
            <w:proofErr w:type="gramEnd"/>
            <w:r>
              <w:rPr>
                <w:rFonts w:ascii="Times New Roman" w:eastAsia="Times New Roman" w:hAnsi="Times New Roman" w:cs="Times New Roman"/>
                <w:sz w:val="12"/>
              </w:rPr>
              <w:t xml:space="preserve"> or paper) and/ or equipment is stored from where it can be recovered and used at the time of a disruptive incident if original data, material or equipment is lost or unavail</w:t>
            </w:r>
            <w:r>
              <w:rPr>
                <w:rFonts w:ascii="Times New Roman" w:eastAsia="Times New Roman" w:hAnsi="Times New Roman" w:cs="Times New Roman"/>
                <w:sz w:val="12"/>
              </w:rPr>
              <w:t>able.</w:t>
            </w:r>
          </w:p>
        </w:tc>
        <w:tc>
          <w:tcPr>
            <w:tcW w:w="3238" w:type="dxa"/>
            <w:tcBorders>
              <w:top w:val="single" w:sz="4" w:space="0" w:color="00B0F0"/>
              <w:left w:val="single" w:sz="4" w:space="0" w:color="00B0F0"/>
              <w:bottom w:val="single" w:sz="4" w:space="0" w:color="00B0F0"/>
              <w:right w:val="single" w:sz="4" w:space="0" w:color="00B0F0"/>
            </w:tcBorders>
          </w:tcPr>
          <w:p w14:paraId="10D9E7A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299076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3BCC49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BCDCE9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17B172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33F1A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5CAA69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A66435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032B2A1" w14:textId="77777777" w:rsidR="00606D89" w:rsidRDefault="00CF0E9A">
            <w:pPr>
              <w:spacing w:after="0"/>
              <w:ind w:left="26"/>
            </w:pPr>
            <w:r>
              <w:rPr>
                <w:rFonts w:ascii="Times New Roman" w:eastAsia="Times New Roman" w:hAnsi="Times New Roman" w:cs="Times New Roman"/>
                <w:sz w:val="12"/>
              </w:rPr>
              <w:t>BCI</w:t>
            </w:r>
          </w:p>
        </w:tc>
      </w:tr>
      <w:tr w:rsidR="00606D89" w14:paraId="49A8CD4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38A81302" w14:textId="77777777" w:rsidR="00606D89" w:rsidRDefault="00CF0E9A">
            <w:pPr>
              <w:spacing w:after="0"/>
              <w:ind w:left="24"/>
            </w:pPr>
            <w:r>
              <w:rPr>
                <w:rFonts w:ascii="Times New Roman" w:eastAsia="Times New Roman" w:hAnsi="Times New Roman" w:cs="Times New Roman"/>
                <w:sz w:val="12"/>
              </w:rPr>
              <w:t>Off-Site Storage</w:t>
            </w:r>
          </w:p>
        </w:tc>
        <w:tc>
          <w:tcPr>
            <w:tcW w:w="3720" w:type="dxa"/>
            <w:tcBorders>
              <w:top w:val="single" w:sz="4" w:space="0" w:color="00B0F0"/>
              <w:left w:val="single" w:sz="4" w:space="0" w:color="00B0F0"/>
              <w:bottom w:val="single" w:sz="4" w:space="0" w:color="00B0F0"/>
              <w:right w:val="single" w:sz="4" w:space="0" w:color="00B0F0"/>
            </w:tcBorders>
          </w:tcPr>
          <w:p w14:paraId="22EDF511" w14:textId="77777777" w:rsidR="00606D89" w:rsidRDefault="00CF0E9A">
            <w:pPr>
              <w:spacing w:after="0"/>
              <w:ind w:left="26"/>
            </w:pPr>
            <w:r>
              <w:rPr>
                <w:rFonts w:ascii="Times New Roman" w:eastAsia="Times New Roman" w:hAnsi="Times New Roman" w:cs="Times New Roman"/>
                <w:sz w:val="12"/>
              </w:rPr>
              <w:t xml:space="preserve">Any place physically located a significant distance away from the primary site, where duplicated and vital records (hard copy or electronic and/or equipment) may be stored for use during recovery. </w:t>
            </w:r>
          </w:p>
        </w:tc>
        <w:tc>
          <w:tcPr>
            <w:tcW w:w="3238" w:type="dxa"/>
            <w:tcBorders>
              <w:top w:val="single" w:sz="4" w:space="0" w:color="00B0F0"/>
              <w:left w:val="single" w:sz="4" w:space="0" w:color="00B0F0"/>
              <w:bottom w:val="single" w:sz="4" w:space="0" w:color="00B0F0"/>
              <w:right w:val="single" w:sz="4" w:space="0" w:color="00B0F0"/>
            </w:tcBorders>
          </w:tcPr>
          <w:p w14:paraId="1DDF4FA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AFEFE7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375552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74F9F6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4A389D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EBB8E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E21277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F31CB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1A1DD04" w14:textId="77777777" w:rsidR="00606D89" w:rsidRDefault="00CF0E9A">
            <w:pPr>
              <w:spacing w:after="0"/>
              <w:ind w:left="26"/>
            </w:pPr>
            <w:r>
              <w:rPr>
                <w:rFonts w:ascii="Times New Roman" w:eastAsia="Times New Roman" w:hAnsi="Times New Roman" w:cs="Times New Roman"/>
                <w:sz w:val="12"/>
              </w:rPr>
              <w:t>DRJ, BCI</w:t>
            </w:r>
          </w:p>
        </w:tc>
      </w:tr>
    </w:tbl>
    <w:p w14:paraId="6BD8DD8F"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6"/>
        <w:gridCol w:w="3223"/>
        <w:gridCol w:w="486"/>
        <w:gridCol w:w="486"/>
        <w:gridCol w:w="486"/>
        <w:gridCol w:w="486"/>
        <w:gridCol w:w="486"/>
        <w:gridCol w:w="486"/>
        <w:gridCol w:w="535"/>
        <w:gridCol w:w="1091"/>
      </w:tblGrid>
      <w:tr w:rsidR="00606D89" w14:paraId="3C0F9F18"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79B8A7F0"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1EEE2886"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3E572DC4"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31838E12" w14:textId="77777777" w:rsidR="00606D89" w:rsidRDefault="00CF0E9A">
            <w:pPr>
              <w:spacing w:after="0"/>
              <w:ind w:left="9"/>
              <w:jc w:val="center"/>
            </w:pPr>
            <w:r>
              <w:rPr>
                <w:rFonts w:ascii="Times New Roman" w:eastAsia="Times New Roman" w:hAnsi="Times New Roman" w:cs="Times New Roman"/>
                <w:color w:val="FFFFFF"/>
                <w:sz w:val="11"/>
              </w:rPr>
              <w:t>Revision Date: September 2022</w:t>
            </w:r>
          </w:p>
        </w:tc>
      </w:tr>
      <w:tr w:rsidR="00606D89" w14:paraId="4210A041"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31956A4E"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4C1C1311"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6C14601F"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64B86325"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10C07336" w14:textId="77777777" w:rsidR="00606D89" w:rsidRDefault="00606D89"/>
        </w:tc>
      </w:tr>
      <w:tr w:rsidR="00606D89" w14:paraId="6D557977" w14:textId="77777777">
        <w:trPr>
          <w:trHeight w:val="367"/>
        </w:trPr>
        <w:tc>
          <w:tcPr>
            <w:tcW w:w="2297" w:type="dxa"/>
            <w:tcBorders>
              <w:top w:val="nil"/>
              <w:left w:val="single" w:sz="4" w:space="0" w:color="00B0F0"/>
              <w:bottom w:val="nil"/>
              <w:right w:val="single" w:sz="4" w:space="0" w:color="00B0F0"/>
            </w:tcBorders>
            <w:shd w:val="clear" w:color="auto" w:fill="16365C"/>
          </w:tcPr>
          <w:p w14:paraId="12E0BBF3"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5297270D"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0BC20C6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E623D08" w14:textId="77777777" w:rsidR="00606D89" w:rsidRDefault="00CF0E9A">
            <w:pPr>
              <w:spacing w:after="0"/>
              <w:ind w:left="96"/>
            </w:pPr>
            <w:r>
              <w:rPr>
                <w:noProof/>
              </w:rPr>
              <w:drawing>
                <wp:inline distT="0" distB="0" distL="0" distR="0" wp14:anchorId="03D5149A" wp14:editId="20841BC2">
                  <wp:extent cx="179832" cy="175260"/>
                  <wp:effectExtent l="0" t="0" r="0" b="0"/>
                  <wp:docPr id="4882" name="Picture 4882"/>
                  <wp:cNvGraphicFramePr/>
                  <a:graphic xmlns:a="http://schemas.openxmlformats.org/drawingml/2006/main">
                    <a:graphicData uri="http://schemas.openxmlformats.org/drawingml/2006/picture">
                      <pic:pic xmlns:pic="http://schemas.openxmlformats.org/drawingml/2006/picture">
                        <pic:nvPicPr>
                          <pic:cNvPr id="4882" name="Picture 4882"/>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9CC3A8B" w14:textId="77777777" w:rsidR="00606D89" w:rsidRDefault="00CF0E9A">
            <w:pPr>
              <w:spacing w:after="0"/>
              <w:ind w:left="98"/>
            </w:pPr>
            <w:r>
              <w:rPr>
                <w:noProof/>
              </w:rPr>
              <w:drawing>
                <wp:inline distT="0" distB="0" distL="0" distR="0" wp14:anchorId="0729A3B8" wp14:editId="637A6CD5">
                  <wp:extent cx="179832" cy="176784"/>
                  <wp:effectExtent l="0" t="0" r="0" b="0"/>
                  <wp:docPr id="4884" name="Picture 4884"/>
                  <wp:cNvGraphicFramePr/>
                  <a:graphic xmlns:a="http://schemas.openxmlformats.org/drawingml/2006/main">
                    <a:graphicData uri="http://schemas.openxmlformats.org/drawingml/2006/picture">
                      <pic:pic xmlns:pic="http://schemas.openxmlformats.org/drawingml/2006/picture">
                        <pic:nvPicPr>
                          <pic:cNvPr id="4884" name="Picture 4884"/>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AEEA9C7" w14:textId="77777777" w:rsidR="00606D89" w:rsidRDefault="00CF0E9A">
            <w:pPr>
              <w:spacing w:after="0"/>
              <w:ind w:left="79"/>
            </w:pPr>
            <w:r>
              <w:rPr>
                <w:noProof/>
              </w:rPr>
              <w:drawing>
                <wp:inline distT="0" distB="0" distL="0" distR="0" wp14:anchorId="6AAE20E9" wp14:editId="35317C50">
                  <wp:extent cx="182880" cy="176784"/>
                  <wp:effectExtent l="0" t="0" r="0" b="0"/>
                  <wp:docPr id="4886" name="Picture 4886"/>
                  <wp:cNvGraphicFramePr/>
                  <a:graphic xmlns:a="http://schemas.openxmlformats.org/drawingml/2006/main">
                    <a:graphicData uri="http://schemas.openxmlformats.org/drawingml/2006/picture">
                      <pic:pic xmlns:pic="http://schemas.openxmlformats.org/drawingml/2006/picture">
                        <pic:nvPicPr>
                          <pic:cNvPr id="4886" name="Picture 4886"/>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0F43BD8" w14:textId="77777777" w:rsidR="00606D89" w:rsidRDefault="00CF0E9A">
            <w:pPr>
              <w:spacing w:after="0"/>
              <w:ind w:left="72"/>
            </w:pPr>
            <w:r>
              <w:rPr>
                <w:noProof/>
              </w:rPr>
              <w:drawing>
                <wp:inline distT="0" distB="0" distL="0" distR="0" wp14:anchorId="467AD198" wp14:editId="70C78776">
                  <wp:extent cx="192024" cy="176784"/>
                  <wp:effectExtent l="0" t="0" r="0" b="0"/>
                  <wp:docPr id="4888" name="Picture 4888"/>
                  <wp:cNvGraphicFramePr/>
                  <a:graphic xmlns:a="http://schemas.openxmlformats.org/drawingml/2006/main">
                    <a:graphicData uri="http://schemas.openxmlformats.org/drawingml/2006/picture">
                      <pic:pic xmlns:pic="http://schemas.openxmlformats.org/drawingml/2006/picture">
                        <pic:nvPicPr>
                          <pic:cNvPr id="4888" name="Picture 4888"/>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4A88D62" w14:textId="77777777" w:rsidR="00606D89" w:rsidRDefault="00CF0E9A">
            <w:pPr>
              <w:spacing w:after="0"/>
              <w:ind w:left="46"/>
            </w:pPr>
            <w:r>
              <w:rPr>
                <w:noProof/>
              </w:rPr>
              <w:drawing>
                <wp:inline distT="0" distB="0" distL="0" distR="0" wp14:anchorId="31A4B281" wp14:editId="1660C36D">
                  <wp:extent cx="175260" cy="175260"/>
                  <wp:effectExtent l="0" t="0" r="0" b="0"/>
                  <wp:docPr id="4890" name="Picture 4890"/>
                  <wp:cNvGraphicFramePr/>
                  <a:graphic xmlns:a="http://schemas.openxmlformats.org/drawingml/2006/main">
                    <a:graphicData uri="http://schemas.openxmlformats.org/drawingml/2006/picture">
                      <pic:pic xmlns:pic="http://schemas.openxmlformats.org/drawingml/2006/picture">
                        <pic:nvPicPr>
                          <pic:cNvPr id="4890" name="Picture 4890"/>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144C01D" w14:textId="77777777" w:rsidR="00606D89" w:rsidRDefault="00CF0E9A">
            <w:pPr>
              <w:spacing w:after="0"/>
              <w:ind w:left="62"/>
            </w:pPr>
            <w:r>
              <w:rPr>
                <w:noProof/>
              </w:rPr>
              <w:drawing>
                <wp:inline distT="0" distB="0" distL="0" distR="0" wp14:anchorId="1935E7CB" wp14:editId="440A1D41">
                  <wp:extent cx="207264" cy="179832"/>
                  <wp:effectExtent l="0" t="0" r="0" b="0"/>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758B1EBB" w14:textId="77777777" w:rsidR="00606D89" w:rsidRDefault="00CF0E9A">
            <w:pPr>
              <w:spacing w:after="0"/>
              <w:ind w:left="-36" w:right="-38"/>
            </w:pPr>
            <w:r>
              <w:rPr>
                <w:noProof/>
              </w:rPr>
              <w:drawing>
                <wp:inline distT="0" distB="0" distL="0" distR="0" wp14:anchorId="53111D87" wp14:editId="52A6B8DB">
                  <wp:extent cx="356616" cy="315468"/>
                  <wp:effectExtent l="0" t="0" r="0" b="0"/>
                  <wp:docPr id="4894" name="Picture 4894"/>
                  <wp:cNvGraphicFramePr/>
                  <a:graphic xmlns:a="http://schemas.openxmlformats.org/drawingml/2006/main">
                    <a:graphicData uri="http://schemas.openxmlformats.org/drawingml/2006/picture">
                      <pic:pic xmlns:pic="http://schemas.openxmlformats.org/drawingml/2006/picture">
                        <pic:nvPicPr>
                          <pic:cNvPr id="4894" name="Picture 4894"/>
                          <pic:cNvPicPr/>
                        </pic:nvPicPr>
                        <pic:blipFill>
                          <a:blip r:embed="rId17"/>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7526D20F" w14:textId="77777777" w:rsidR="00606D89" w:rsidRDefault="00606D89"/>
        </w:tc>
      </w:tr>
      <w:tr w:rsidR="00606D89" w14:paraId="7D2FE2FE"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0321B95A"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3FD0738F"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3AEE01D4"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7C8FA6E" w14:textId="77777777" w:rsidR="00606D89" w:rsidRDefault="00CF0E9A">
            <w:pPr>
              <w:spacing w:after="0"/>
              <w:ind w:left="200"/>
            </w:pPr>
            <w:r>
              <w:rPr>
                <w:noProof/>
              </w:rPr>
              <mc:AlternateContent>
                <mc:Choice Requires="wpg">
                  <w:drawing>
                    <wp:inline distT="0" distB="0" distL="0" distR="0" wp14:anchorId="610E8A37" wp14:editId="05D945F6">
                      <wp:extent cx="72654" cy="572109"/>
                      <wp:effectExtent l="0" t="0" r="0" b="0"/>
                      <wp:docPr id="131326" name="Group 131326"/>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4845" name="Rectangle 4845"/>
                              <wps:cNvSpPr/>
                              <wps:spPr>
                                <a:xfrm rot="-5399999">
                                  <a:off x="-332137" y="143342"/>
                                  <a:ext cx="760905" cy="96629"/>
                                </a:xfrm>
                                <a:prstGeom prst="rect">
                                  <a:avLst/>
                                </a:prstGeom>
                                <a:ln>
                                  <a:noFill/>
                                </a:ln>
                              </wps:spPr>
                              <wps:txbx>
                                <w:txbxContent>
                                  <w:p w14:paraId="7ED7E79E"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326" style="width:5.72076pt;height:45.048pt;mso-position-horizontal-relative:char;mso-position-vertical-relative:line" coordsize="726,5721">
                      <v:rect id="Rectangle 4845"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43C34B0" w14:textId="77777777" w:rsidR="00606D89" w:rsidRDefault="00CF0E9A">
            <w:pPr>
              <w:spacing w:after="0"/>
              <w:ind w:left="126"/>
            </w:pPr>
            <w:r>
              <w:rPr>
                <w:noProof/>
              </w:rPr>
              <mc:AlternateContent>
                <mc:Choice Requires="wpg">
                  <w:drawing>
                    <wp:inline distT="0" distB="0" distL="0" distR="0" wp14:anchorId="7B5DAA02" wp14:editId="534FFF0B">
                      <wp:extent cx="165636" cy="413800"/>
                      <wp:effectExtent l="0" t="0" r="0" b="0"/>
                      <wp:docPr id="131336" name="Group 131336"/>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4846" name="Rectangle 4846"/>
                              <wps:cNvSpPr/>
                              <wps:spPr>
                                <a:xfrm rot="-5399999">
                                  <a:off x="-226863" y="90309"/>
                                  <a:ext cx="550355" cy="96629"/>
                                </a:xfrm>
                                <a:prstGeom prst="rect">
                                  <a:avLst/>
                                </a:prstGeom>
                                <a:ln>
                                  <a:noFill/>
                                </a:ln>
                              </wps:spPr>
                              <wps:txbx>
                                <w:txbxContent>
                                  <w:p w14:paraId="3EEF20CC"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847" name="Rectangle 4847"/>
                              <wps:cNvSpPr/>
                              <wps:spPr>
                                <a:xfrm rot="-5399999">
                                  <a:off x="-103174" y="121013"/>
                                  <a:ext cx="488944" cy="96629"/>
                                </a:xfrm>
                                <a:prstGeom prst="rect">
                                  <a:avLst/>
                                </a:prstGeom>
                                <a:ln>
                                  <a:noFill/>
                                </a:ln>
                              </wps:spPr>
                              <wps:txbx>
                                <w:txbxContent>
                                  <w:p w14:paraId="3EC66BA2"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336" style="width:13.0422pt;height:32.5827pt;mso-position-horizontal-relative:char;mso-position-vertical-relative:line" coordsize="1656,4138">
                      <v:rect id="Rectangle 4846"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4847"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4BE1EE7" w14:textId="77777777" w:rsidR="00606D89" w:rsidRDefault="00CF0E9A">
            <w:pPr>
              <w:spacing w:after="0"/>
              <w:ind w:left="126"/>
            </w:pPr>
            <w:r>
              <w:rPr>
                <w:noProof/>
              </w:rPr>
              <mc:AlternateContent>
                <mc:Choice Requires="wpg">
                  <w:drawing>
                    <wp:inline distT="0" distB="0" distL="0" distR="0" wp14:anchorId="3EF82DA0" wp14:editId="51FB2ACA">
                      <wp:extent cx="165591" cy="404272"/>
                      <wp:effectExtent l="0" t="0" r="0" b="0"/>
                      <wp:docPr id="131344" name="Group 131344"/>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4848" name="Rectangle 4848"/>
                              <wps:cNvSpPr/>
                              <wps:spPr>
                                <a:xfrm rot="-5399999">
                                  <a:off x="-220526" y="87117"/>
                                  <a:ext cx="537683" cy="96629"/>
                                </a:xfrm>
                                <a:prstGeom prst="rect">
                                  <a:avLst/>
                                </a:prstGeom>
                                <a:ln>
                                  <a:noFill/>
                                </a:ln>
                              </wps:spPr>
                              <wps:txbx>
                                <w:txbxContent>
                                  <w:p w14:paraId="154CC510"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849" name="Rectangle 4849"/>
                              <wps:cNvSpPr/>
                              <wps:spPr>
                                <a:xfrm rot="-5399999">
                                  <a:off x="-72368" y="142337"/>
                                  <a:ext cx="427241" cy="96629"/>
                                </a:xfrm>
                                <a:prstGeom prst="rect">
                                  <a:avLst/>
                                </a:prstGeom>
                                <a:ln>
                                  <a:noFill/>
                                </a:ln>
                              </wps:spPr>
                              <wps:txbx>
                                <w:txbxContent>
                                  <w:p w14:paraId="111E123F"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31344" style="width:13.0387pt;height:31.8325pt;mso-position-horizontal-relative:char;mso-position-vertical-relative:line" coordsize="1655,4042">
                      <v:rect id="Rectangle 4848"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4849"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CB44B07" w14:textId="77777777" w:rsidR="00606D89" w:rsidRDefault="00CF0E9A">
            <w:pPr>
              <w:spacing w:after="0"/>
              <w:ind w:left="126"/>
            </w:pPr>
            <w:r>
              <w:rPr>
                <w:noProof/>
              </w:rPr>
              <mc:AlternateContent>
                <mc:Choice Requires="wpg">
                  <w:drawing>
                    <wp:inline distT="0" distB="0" distL="0" distR="0" wp14:anchorId="2BA57528" wp14:editId="058C36FB">
                      <wp:extent cx="165636" cy="509811"/>
                      <wp:effectExtent l="0" t="0" r="0" b="0"/>
                      <wp:docPr id="131358" name="Group 131358"/>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4850" name="Rectangle 4850"/>
                              <wps:cNvSpPr/>
                              <wps:spPr>
                                <a:xfrm rot="-5399999">
                                  <a:off x="-290710" y="122472"/>
                                  <a:ext cx="678049" cy="96629"/>
                                </a:xfrm>
                                <a:prstGeom prst="rect">
                                  <a:avLst/>
                                </a:prstGeom>
                                <a:ln>
                                  <a:noFill/>
                                </a:ln>
                              </wps:spPr>
                              <wps:txbx>
                                <w:txbxContent>
                                  <w:p w14:paraId="4C33452A"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851" name="Rectangle 4851"/>
                              <wps:cNvSpPr/>
                              <wps:spPr>
                                <a:xfrm rot="-5399999">
                                  <a:off x="-164098" y="156102"/>
                                  <a:ext cx="610791" cy="96629"/>
                                </a:xfrm>
                                <a:prstGeom prst="rect">
                                  <a:avLst/>
                                </a:prstGeom>
                                <a:ln>
                                  <a:noFill/>
                                </a:ln>
                              </wps:spPr>
                              <wps:txbx>
                                <w:txbxContent>
                                  <w:p w14:paraId="73DD15EC"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358" style="width:13.0422pt;height:40.1426pt;mso-position-horizontal-relative:char;mso-position-vertical-relative:line" coordsize="1656,5098">
                      <v:rect id="Rectangle 4850"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4851"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BAF0D7B" w14:textId="77777777" w:rsidR="00606D89" w:rsidRDefault="00CF0E9A">
            <w:pPr>
              <w:spacing w:after="0"/>
              <w:ind w:left="126"/>
            </w:pPr>
            <w:r>
              <w:rPr>
                <w:noProof/>
              </w:rPr>
              <mc:AlternateContent>
                <mc:Choice Requires="wpg">
                  <w:drawing>
                    <wp:inline distT="0" distB="0" distL="0" distR="0" wp14:anchorId="6F25FE8B" wp14:editId="1FA2FFA7">
                      <wp:extent cx="165636" cy="459241"/>
                      <wp:effectExtent l="0" t="0" r="0" b="0"/>
                      <wp:docPr id="131362" name="Group 131362"/>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4852" name="Rectangle 4852"/>
                              <wps:cNvSpPr/>
                              <wps:spPr>
                                <a:xfrm rot="-5399999">
                                  <a:off x="-169837" y="192772"/>
                                  <a:ext cx="436306" cy="96629"/>
                                </a:xfrm>
                                <a:prstGeom prst="rect">
                                  <a:avLst/>
                                </a:prstGeom>
                                <a:ln>
                                  <a:noFill/>
                                </a:ln>
                              </wps:spPr>
                              <wps:txbx>
                                <w:txbxContent>
                                  <w:p w14:paraId="01FDF919"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853" name="Rectangle 4853"/>
                              <wps:cNvSpPr/>
                              <wps:spPr>
                                <a:xfrm rot="-5399999">
                                  <a:off x="-164098" y="105531"/>
                                  <a:ext cx="610791" cy="96629"/>
                                </a:xfrm>
                                <a:prstGeom prst="rect">
                                  <a:avLst/>
                                </a:prstGeom>
                                <a:ln>
                                  <a:noFill/>
                                </a:ln>
                              </wps:spPr>
                              <wps:txbx>
                                <w:txbxContent>
                                  <w:p w14:paraId="3A5BFE14"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362" style="width:13.0422pt;height:36.1607pt;mso-position-horizontal-relative:char;mso-position-vertical-relative:line" coordsize="1656,4592">
                      <v:rect id="Rectangle 4852"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4853"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25A4FB88" w14:textId="77777777" w:rsidR="00606D89" w:rsidRDefault="00CF0E9A">
            <w:pPr>
              <w:spacing w:after="0"/>
              <w:ind w:left="126"/>
            </w:pPr>
            <w:r>
              <w:rPr>
                <w:noProof/>
              </w:rPr>
              <mc:AlternateContent>
                <mc:Choice Requires="wpg">
                  <w:drawing>
                    <wp:inline distT="0" distB="0" distL="0" distR="0" wp14:anchorId="4B366589" wp14:editId="00E217A2">
                      <wp:extent cx="165591" cy="459241"/>
                      <wp:effectExtent l="0" t="0" r="0" b="0"/>
                      <wp:docPr id="131366" name="Group 131366"/>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4854" name="Rectangle 4854"/>
                              <wps:cNvSpPr/>
                              <wps:spPr>
                                <a:xfrm rot="-5399999">
                                  <a:off x="-147906" y="214705"/>
                                  <a:ext cx="392442" cy="96629"/>
                                </a:xfrm>
                                <a:prstGeom prst="rect">
                                  <a:avLst/>
                                </a:prstGeom>
                                <a:ln>
                                  <a:noFill/>
                                </a:ln>
                              </wps:spPr>
                              <wps:txbx>
                                <w:txbxContent>
                                  <w:p w14:paraId="09BFF95A"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4855" name="Rectangle 4855"/>
                              <wps:cNvSpPr/>
                              <wps:spPr>
                                <a:xfrm rot="-5399999">
                                  <a:off x="-164142" y="105530"/>
                                  <a:ext cx="610791" cy="96629"/>
                                </a:xfrm>
                                <a:prstGeom prst="rect">
                                  <a:avLst/>
                                </a:prstGeom>
                                <a:ln>
                                  <a:noFill/>
                                </a:ln>
                              </wps:spPr>
                              <wps:txbx>
                                <w:txbxContent>
                                  <w:p w14:paraId="7E85EED4"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366" style="width:13.0387pt;height:36.1607pt;mso-position-horizontal-relative:char;mso-position-vertical-relative:line" coordsize="1655,4592">
                      <v:rect id="Rectangle 4854"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4855"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45524DB3" w14:textId="77777777" w:rsidR="00606D89" w:rsidRDefault="00CF0E9A">
            <w:pPr>
              <w:spacing w:after="0"/>
              <w:ind w:left="200"/>
            </w:pPr>
            <w:r>
              <w:rPr>
                <w:noProof/>
              </w:rPr>
              <mc:AlternateContent>
                <mc:Choice Requires="wpg">
                  <w:drawing>
                    <wp:inline distT="0" distB="0" distL="0" distR="0" wp14:anchorId="7CB153AD" wp14:editId="39E40C09">
                      <wp:extent cx="72654" cy="414313"/>
                      <wp:effectExtent l="0" t="0" r="0" b="0"/>
                      <wp:docPr id="131371" name="Group 131371"/>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4856" name="Rectangle 4856"/>
                              <wps:cNvSpPr/>
                              <wps:spPr>
                                <a:xfrm rot="-5399999">
                                  <a:off x="-227204" y="90481"/>
                                  <a:ext cx="551037" cy="96629"/>
                                </a:xfrm>
                                <a:prstGeom prst="rect">
                                  <a:avLst/>
                                </a:prstGeom>
                                <a:ln>
                                  <a:noFill/>
                                </a:ln>
                              </wps:spPr>
                              <wps:txbx>
                                <w:txbxContent>
                                  <w:p w14:paraId="67FEF5E7"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31371" style="width:5.72076pt;height:32.6231pt;mso-position-horizontal-relative:char;mso-position-vertical-relative:line" coordsize="726,4143">
                      <v:rect id="Rectangle 4856"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017B95D6"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5522BC09" w14:textId="77777777">
        <w:trPr>
          <w:trHeight w:val="2231"/>
        </w:trPr>
        <w:tc>
          <w:tcPr>
            <w:tcW w:w="2297" w:type="dxa"/>
            <w:tcBorders>
              <w:top w:val="single" w:sz="4" w:space="0" w:color="00B0F0"/>
              <w:left w:val="single" w:sz="4" w:space="0" w:color="00B0F0"/>
              <w:bottom w:val="single" w:sz="4" w:space="0" w:color="00B0F0"/>
              <w:right w:val="single" w:sz="4" w:space="0" w:color="00B0F0"/>
            </w:tcBorders>
          </w:tcPr>
          <w:p w14:paraId="31242994" w14:textId="77777777" w:rsidR="00606D89" w:rsidRDefault="00CF0E9A">
            <w:pPr>
              <w:spacing w:after="0"/>
              <w:ind w:left="24"/>
            </w:pPr>
            <w:r>
              <w:rPr>
                <w:rFonts w:ascii="Times New Roman" w:eastAsia="Times New Roman" w:hAnsi="Times New Roman" w:cs="Times New Roman"/>
                <w:sz w:val="12"/>
              </w:rPr>
              <w:t>Operational Level Agreement (OLA)</w:t>
            </w:r>
          </w:p>
        </w:tc>
        <w:tc>
          <w:tcPr>
            <w:tcW w:w="3720" w:type="dxa"/>
            <w:tcBorders>
              <w:top w:val="single" w:sz="4" w:space="0" w:color="00B0F0"/>
              <w:left w:val="single" w:sz="4" w:space="0" w:color="00B0F0"/>
              <w:bottom w:val="single" w:sz="4" w:space="0" w:color="00B0F0"/>
              <w:right w:val="single" w:sz="4" w:space="0" w:color="00B0F0"/>
            </w:tcBorders>
          </w:tcPr>
          <w:p w14:paraId="535BE928" w14:textId="77777777" w:rsidR="00606D89" w:rsidRDefault="00CF0E9A">
            <w:pPr>
              <w:spacing w:after="0"/>
              <w:ind w:left="26"/>
            </w:pPr>
            <w:r>
              <w:rPr>
                <w:rFonts w:ascii="Times New Roman" w:eastAsia="Times New Roman" w:hAnsi="Times New Roman" w:cs="Times New Roman"/>
                <w:sz w:val="12"/>
              </w:rPr>
              <w:t>An operational-level agreement (OLA) specifies the cross-relationships in which organizations engage in support of a service-level agreement (SLA). OLA is the "how" to the SLA which is the "what".  (1) OLA defines the responsibilities of each internal or e</w:t>
            </w:r>
            <w:r>
              <w:rPr>
                <w:rFonts w:ascii="Times New Roman" w:eastAsia="Times New Roman" w:hAnsi="Times New Roman" w:cs="Times New Roman"/>
                <w:sz w:val="12"/>
              </w:rPr>
              <w:t xml:space="preserve">xternal support group toward other support groups, and typically includes measurable processes and timeframes for delivery of the agreed-upon services. OLAs provide a clear, </w:t>
            </w:r>
            <w:proofErr w:type="gramStart"/>
            <w:r>
              <w:rPr>
                <w:rFonts w:ascii="Times New Roman" w:eastAsia="Times New Roman" w:hAnsi="Times New Roman" w:cs="Times New Roman"/>
                <w:sz w:val="12"/>
              </w:rPr>
              <w:t>concise</w:t>
            </w:r>
            <w:proofErr w:type="gramEnd"/>
            <w:r>
              <w:rPr>
                <w:rFonts w:ascii="Times New Roman" w:eastAsia="Times New Roman" w:hAnsi="Times New Roman" w:cs="Times New Roman"/>
                <w:sz w:val="12"/>
              </w:rPr>
              <w:t xml:space="preserve"> and measurable description of a service provider's internal or external su</w:t>
            </w:r>
            <w:r>
              <w:rPr>
                <w:rFonts w:ascii="Times New Roman" w:eastAsia="Times New Roman" w:hAnsi="Times New Roman" w:cs="Times New Roman"/>
                <w:sz w:val="12"/>
              </w:rPr>
              <w:t>pport relationships.  (2) An agreement between an IT service provider and another part of the same organization.  OLAs define the goods or services to be provided and the responsibilities of both parties.  (3) Internal (ITIL) An internal agreement covering</w:t>
            </w:r>
            <w:r>
              <w:rPr>
                <w:rFonts w:ascii="Times New Roman" w:eastAsia="Times New Roman" w:hAnsi="Times New Roman" w:cs="Times New Roman"/>
                <w:sz w:val="12"/>
              </w:rPr>
              <w:t xml:space="preserve"> the delivery of services by an internal department (e.g., IT, Human Resources) or organization. Other similar terms: operating level agreement, operations level agreement. </w:t>
            </w:r>
          </w:p>
        </w:tc>
        <w:tc>
          <w:tcPr>
            <w:tcW w:w="3238" w:type="dxa"/>
            <w:tcBorders>
              <w:top w:val="single" w:sz="4" w:space="0" w:color="00B0F0"/>
              <w:left w:val="single" w:sz="4" w:space="0" w:color="00B0F0"/>
              <w:bottom w:val="single" w:sz="4" w:space="0" w:color="00B0F0"/>
              <w:right w:val="single" w:sz="4" w:space="0" w:color="00B0F0"/>
            </w:tcBorders>
          </w:tcPr>
          <w:p w14:paraId="080C8DE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4ADBA9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7DC894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28C234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531CEE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DA6C2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073C28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FB5F6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D87FDDC" w14:textId="77777777" w:rsidR="00606D89" w:rsidRDefault="00CF0E9A">
            <w:pPr>
              <w:spacing w:after="0"/>
              <w:ind w:left="26"/>
            </w:pPr>
            <w:r>
              <w:rPr>
                <w:rFonts w:ascii="Times New Roman" w:eastAsia="Times New Roman" w:hAnsi="Times New Roman" w:cs="Times New Roman"/>
                <w:sz w:val="12"/>
              </w:rPr>
              <w:t>DRJ</w:t>
            </w:r>
          </w:p>
        </w:tc>
      </w:tr>
      <w:tr w:rsidR="00606D89" w14:paraId="139521CD" w14:textId="77777777">
        <w:trPr>
          <w:trHeight w:val="1042"/>
        </w:trPr>
        <w:tc>
          <w:tcPr>
            <w:tcW w:w="2297" w:type="dxa"/>
            <w:tcBorders>
              <w:top w:val="single" w:sz="4" w:space="0" w:color="00B0F0"/>
              <w:left w:val="single" w:sz="4" w:space="0" w:color="00B0F0"/>
              <w:bottom w:val="single" w:sz="4" w:space="0" w:color="00B0F0"/>
              <w:right w:val="single" w:sz="4" w:space="0" w:color="00B0F0"/>
            </w:tcBorders>
          </w:tcPr>
          <w:p w14:paraId="30947A50" w14:textId="77777777" w:rsidR="00606D89" w:rsidRDefault="00CF0E9A">
            <w:pPr>
              <w:spacing w:after="0"/>
              <w:ind w:left="24"/>
            </w:pPr>
            <w:r>
              <w:rPr>
                <w:rFonts w:ascii="Times New Roman" w:eastAsia="Times New Roman" w:hAnsi="Times New Roman" w:cs="Times New Roman"/>
                <w:sz w:val="12"/>
              </w:rPr>
              <w:t xml:space="preserve">Operational Resilience </w:t>
            </w:r>
          </w:p>
        </w:tc>
        <w:tc>
          <w:tcPr>
            <w:tcW w:w="3720" w:type="dxa"/>
            <w:tcBorders>
              <w:top w:val="single" w:sz="4" w:space="0" w:color="00B0F0"/>
              <w:left w:val="single" w:sz="4" w:space="0" w:color="00B0F0"/>
              <w:bottom w:val="single" w:sz="4" w:space="0" w:color="00B0F0"/>
              <w:right w:val="single" w:sz="4" w:space="0" w:color="00B0F0"/>
            </w:tcBorders>
          </w:tcPr>
          <w:p w14:paraId="4B252F1F" w14:textId="77777777" w:rsidR="00606D89" w:rsidRDefault="00CF0E9A">
            <w:pPr>
              <w:spacing w:after="0"/>
              <w:ind w:left="26" w:right="10"/>
            </w:pPr>
            <w:r>
              <w:rPr>
                <w:rFonts w:ascii="Times New Roman" w:eastAsia="Times New Roman" w:hAnsi="Times New Roman" w:cs="Times New Roman"/>
                <w:sz w:val="12"/>
              </w:rPr>
              <w:t>The demonstrated and repeated ability of key business units or processes to maintain or return to an acceptable operational status after exposure to disruptive or disastrous events.</w:t>
            </w:r>
          </w:p>
        </w:tc>
        <w:tc>
          <w:tcPr>
            <w:tcW w:w="3238" w:type="dxa"/>
            <w:tcBorders>
              <w:top w:val="single" w:sz="4" w:space="0" w:color="00B0F0"/>
              <w:left w:val="single" w:sz="4" w:space="0" w:color="00B0F0"/>
              <w:bottom w:val="single" w:sz="4" w:space="0" w:color="00B0F0"/>
              <w:right w:val="single" w:sz="4" w:space="0" w:color="00B0F0"/>
            </w:tcBorders>
          </w:tcPr>
          <w:p w14:paraId="6C8D8CDA" w14:textId="77777777" w:rsidR="00606D89" w:rsidRDefault="00CF0E9A">
            <w:pPr>
              <w:spacing w:after="0"/>
              <w:ind w:left="26" w:right="3"/>
            </w:pPr>
            <w:r>
              <w:rPr>
                <w:rFonts w:ascii="Times New Roman" w:eastAsia="Times New Roman" w:hAnsi="Times New Roman" w:cs="Times New Roman"/>
                <w:sz w:val="12"/>
              </w:rPr>
              <w:t xml:space="preserve">A set of techniques that allow people, </w:t>
            </w:r>
            <w:proofErr w:type="gramStart"/>
            <w:r>
              <w:rPr>
                <w:rFonts w:ascii="Times New Roman" w:eastAsia="Times New Roman" w:hAnsi="Times New Roman" w:cs="Times New Roman"/>
                <w:sz w:val="12"/>
              </w:rPr>
              <w:t>processes</w:t>
            </w:r>
            <w:proofErr w:type="gramEnd"/>
            <w:r>
              <w:rPr>
                <w:rFonts w:ascii="Times New Roman" w:eastAsia="Times New Roman" w:hAnsi="Times New Roman" w:cs="Times New Roman"/>
                <w:sz w:val="12"/>
              </w:rPr>
              <w:t xml:space="preserve"> and informational systems</w:t>
            </w:r>
            <w:r>
              <w:rPr>
                <w:rFonts w:ascii="Times New Roman" w:eastAsia="Times New Roman" w:hAnsi="Times New Roman" w:cs="Times New Roman"/>
                <w:sz w:val="12"/>
              </w:rPr>
              <w:t xml:space="preserve"> to adapt to changing patterns. It is the ability to alter operations in the face of changing business conditions. Operationally resilient enterprises have the organizational competencies to ramp up or slow down operations in a way that provides a competit</w:t>
            </w:r>
            <w:r>
              <w:rPr>
                <w:rFonts w:ascii="Times New Roman" w:eastAsia="Times New Roman" w:hAnsi="Times New Roman" w:cs="Times New Roman"/>
                <w:sz w:val="12"/>
              </w:rPr>
              <w:t xml:space="preserve">ive edge and enables quick and local process modification. </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D618A2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1FE80F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BA577E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5F6283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6F72C35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0BDB5C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8F2876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B414F89" w14:textId="77777777" w:rsidR="00606D89" w:rsidRDefault="00CF0E9A">
            <w:pPr>
              <w:spacing w:after="0"/>
              <w:ind w:left="26"/>
            </w:pPr>
            <w:r>
              <w:rPr>
                <w:rFonts w:ascii="Times New Roman" w:eastAsia="Times New Roman" w:hAnsi="Times New Roman" w:cs="Times New Roman"/>
                <w:sz w:val="12"/>
              </w:rPr>
              <w:t>ISO 22301:2012</w:t>
            </w:r>
          </w:p>
        </w:tc>
      </w:tr>
      <w:tr w:rsidR="00606D89" w14:paraId="3E2AD386" w14:textId="77777777">
        <w:trPr>
          <w:trHeight w:val="668"/>
        </w:trPr>
        <w:tc>
          <w:tcPr>
            <w:tcW w:w="2297" w:type="dxa"/>
            <w:tcBorders>
              <w:top w:val="single" w:sz="4" w:space="0" w:color="00B0F0"/>
              <w:left w:val="single" w:sz="4" w:space="0" w:color="00B0F0"/>
              <w:bottom w:val="single" w:sz="4" w:space="0" w:color="00B0F0"/>
              <w:right w:val="single" w:sz="4" w:space="0" w:color="00B0F0"/>
            </w:tcBorders>
          </w:tcPr>
          <w:p w14:paraId="5B3E5FA8" w14:textId="77777777" w:rsidR="00606D89" w:rsidRDefault="00CF0E9A">
            <w:pPr>
              <w:spacing w:after="0"/>
              <w:ind w:left="24"/>
            </w:pPr>
            <w:r>
              <w:rPr>
                <w:rFonts w:ascii="Times New Roman" w:eastAsia="Times New Roman" w:hAnsi="Times New Roman" w:cs="Times New Roman"/>
                <w:sz w:val="12"/>
              </w:rPr>
              <w:t>Operational Risk</w:t>
            </w:r>
          </w:p>
        </w:tc>
        <w:tc>
          <w:tcPr>
            <w:tcW w:w="3720" w:type="dxa"/>
            <w:tcBorders>
              <w:top w:val="single" w:sz="4" w:space="0" w:color="00B0F0"/>
              <w:left w:val="single" w:sz="4" w:space="0" w:color="00B0F0"/>
              <w:bottom w:val="single" w:sz="4" w:space="0" w:color="00B0F0"/>
              <w:right w:val="single" w:sz="4" w:space="0" w:color="00B0F0"/>
            </w:tcBorders>
          </w:tcPr>
          <w:p w14:paraId="02E893FD" w14:textId="77777777" w:rsidR="00606D89" w:rsidRDefault="00CF0E9A">
            <w:pPr>
              <w:spacing w:after="0"/>
              <w:ind w:left="26"/>
            </w:pPr>
            <w:r>
              <w:rPr>
                <w:rFonts w:ascii="Times New Roman" w:eastAsia="Times New Roman" w:hAnsi="Times New Roman" w:cs="Times New Roman"/>
                <w:sz w:val="12"/>
              </w:rPr>
              <w:t>The risk of loss resulting from inadequate or failed procedures and controls. This includes loss from events related to technology and infrastructure, failure, business interruptions, staff-related problems, and from external events such as regulatory chan</w:t>
            </w:r>
            <w:r>
              <w:rPr>
                <w:rFonts w:ascii="Times New Roman" w:eastAsia="Times New Roman" w:hAnsi="Times New Roman" w:cs="Times New Roman"/>
                <w:sz w:val="12"/>
              </w:rPr>
              <w:t>ges.</w:t>
            </w:r>
          </w:p>
        </w:tc>
        <w:tc>
          <w:tcPr>
            <w:tcW w:w="3238" w:type="dxa"/>
            <w:tcBorders>
              <w:top w:val="single" w:sz="4" w:space="0" w:color="00B0F0"/>
              <w:left w:val="single" w:sz="4" w:space="0" w:color="00B0F0"/>
              <w:bottom w:val="single" w:sz="4" w:space="0" w:color="00B0F0"/>
              <w:right w:val="single" w:sz="4" w:space="0" w:color="00B0F0"/>
            </w:tcBorders>
          </w:tcPr>
          <w:p w14:paraId="2F82103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BB5473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479875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549A1D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4D3A14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15DE322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835C49A"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1C40CA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926522A" w14:textId="77777777" w:rsidR="00606D89" w:rsidRDefault="00CF0E9A">
            <w:pPr>
              <w:spacing w:after="0"/>
              <w:ind w:left="26"/>
            </w:pPr>
            <w:r>
              <w:rPr>
                <w:rFonts w:ascii="Times New Roman" w:eastAsia="Times New Roman" w:hAnsi="Times New Roman" w:cs="Times New Roman"/>
                <w:sz w:val="12"/>
              </w:rPr>
              <w:t>ISO 22301:2012</w:t>
            </w:r>
          </w:p>
        </w:tc>
      </w:tr>
      <w:tr w:rsidR="00606D89" w14:paraId="2FD68860" w14:textId="77777777">
        <w:trPr>
          <w:trHeight w:val="76"/>
        </w:trPr>
        <w:tc>
          <w:tcPr>
            <w:tcW w:w="2297" w:type="dxa"/>
            <w:tcBorders>
              <w:top w:val="single" w:sz="4" w:space="0" w:color="00B0F0"/>
              <w:left w:val="single" w:sz="4" w:space="0" w:color="00B0F0"/>
              <w:bottom w:val="single" w:sz="4" w:space="0" w:color="00B0F0"/>
              <w:right w:val="single" w:sz="4" w:space="0" w:color="00B0F0"/>
            </w:tcBorders>
          </w:tcPr>
          <w:p w14:paraId="0C019359" w14:textId="77777777" w:rsidR="00606D89" w:rsidRDefault="00CF0E9A">
            <w:pPr>
              <w:spacing w:after="0"/>
              <w:ind w:left="24"/>
            </w:pPr>
            <w:r>
              <w:rPr>
                <w:rFonts w:ascii="Times New Roman" w:eastAsia="Times New Roman" w:hAnsi="Times New Roman" w:cs="Times New Roman"/>
                <w:sz w:val="12"/>
              </w:rPr>
              <w:t xml:space="preserve">Operations Control </w:t>
            </w:r>
          </w:p>
        </w:tc>
        <w:tc>
          <w:tcPr>
            <w:tcW w:w="3720" w:type="dxa"/>
            <w:tcBorders>
              <w:top w:val="single" w:sz="4" w:space="0" w:color="00B0F0"/>
              <w:left w:val="single" w:sz="4" w:space="0" w:color="00B0F0"/>
              <w:bottom w:val="single" w:sz="4" w:space="0" w:color="00B0F0"/>
              <w:right w:val="single" w:sz="4" w:space="0" w:color="00B0F0"/>
            </w:tcBorders>
          </w:tcPr>
          <w:p w14:paraId="337E84BD" w14:textId="77777777" w:rsidR="00606D89" w:rsidRDefault="00CF0E9A">
            <w:pPr>
              <w:spacing w:after="0"/>
              <w:ind w:left="26"/>
            </w:pPr>
            <w:r>
              <w:rPr>
                <w:rFonts w:ascii="Times New Roman" w:eastAsia="Times New Roman" w:hAnsi="Times New Roman" w:cs="Times New Roman"/>
                <w:sz w:val="12"/>
              </w:rPr>
              <w:t xml:space="preserve">Process, </w:t>
            </w:r>
            <w:proofErr w:type="gramStart"/>
            <w:r>
              <w:rPr>
                <w:rFonts w:ascii="Times New Roman" w:eastAsia="Times New Roman" w:hAnsi="Times New Roman" w:cs="Times New Roman"/>
                <w:sz w:val="12"/>
              </w:rPr>
              <w:t>practice</w:t>
            </w:r>
            <w:proofErr w:type="gramEnd"/>
            <w:r>
              <w:rPr>
                <w:rFonts w:ascii="Times New Roman" w:eastAsia="Times New Roman" w:hAnsi="Times New Roman" w:cs="Times New Roman"/>
                <w:sz w:val="12"/>
              </w:rPr>
              <w:t xml:space="preserve"> or other actions that assure management outcomes.</w:t>
            </w:r>
          </w:p>
        </w:tc>
        <w:tc>
          <w:tcPr>
            <w:tcW w:w="3238" w:type="dxa"/>
            <w:tcBorders>
              <w:top w:val="single" w:sz="4" w:space="0" w:color="00B0F0"/>
              <w:left w:val="single" w:sz="4" w:space="0" w:color="00B0F0"/>
              <w:bottom w:val="single" w:sz="4" w:space="0" w:color="00B0F0"/>
              <w:right w:val="single" w:sz="4" w:space="0" w:color="00B0F0"/>
            </w:tcBorders>
          </w:tcPr>
          <w:p w14:paraId="17B7247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7FEF95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BAF7D9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567178D9"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A35EDC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1EEE58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4E8FCEF"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93C24D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35DC836" w14:textId="77777777" w:rsidR="00606D89" w:rsidRDefault="00CF0E9A">
            <w:pPr>
              <w:spacing w:after="0"/>
              <w:ind w:left="26"/>
            </w:pPr>
            <w:r>
              <w:rPr>
                <w:rFonts w:ascii="Times New Roman" w:eastAsia="Times New Roman" w:hAnsi="Times New Roman" w:cs="Times New Roman"/>
                <w:sz w:val="12"/>
              </w:rPr>
              <w:t>BCI</w:t>
            </w:r>
          </w:p>
        </w:tc>
      </w:tr>
      <w:tr w:rsidR="00606D89" w14:paraId="6158B4AD"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43A8CA9" w14:textId="77777777" w:rsidR="00606D89" w:rsidRDefault="00CF0E9A">
            <w:pPr>
              <w:spacing w:after="0"/>
              <w:ind w:left="24"/>
            </w:pPr>
            <w:r>
              <w:rPr>
                <w:rFonts w:ascii="Times New Roman" w:eastAsia="Times New Roman" w:hAnsi="Times New Roman" w:cs="Times New Roman"/>
                <w:sz w:val="12"/>
              </w:rPr>
              <w:t xml:space="preserve">Operations Planning </w:t>
            </w:r>
          </w:p>
        </w:tc>
        <w:tc>
          <w:tcPr>
            <w:tcW w:w="3720" w:type="dxa"/>
            <w:tcBorders>
              <w:top w:val="single" w:sz="4" w:space="0" w:color="00B0F0"/>
              <w:left w:val="single" w:sz="4" w:space="0" w:color="00B0F0"/>
              <w:bottom w:val="single" w:sz="4" w:space="0" w:color="00B0F0"/>
              <w:right w:val="single" w:sz="4" w:space="0" w:color="00B0F0"/>
            </w:tcBorders>
          </w:tcPr>
          <w:p w14:paraId="65331BAA" w14:textId="77777777" w:rsidR="00606D89" w:rsidRDefault="00CF0E9A">
            <w:pPr>
              <w:spacing w:after="0"/>
              <w:ind w:left="26"/>
            </w:pPr>
            <w:r>
              <w:rPr>
                <w:rFonts w:ascii="Times New Roman" w:eastAsia="Times New Roman" w:hAnsi="Times New Roman" w:cs="Times New Roman"/>
                <w:sz w:val="12"/>
              </w:rPr>
              <w:t>Scheme specifying the approach, management elements and resources to be applied to the management of the organization.</w:t>
            </w:r>
          </w:p>
        </w:tc>
        <w:tc>
          <w:tcPr>
            <w:tcW w:w="3238" w:type="dxa"/>
            <w:tcBorders>
              <w:top w:val="single" w:sz="4" w:space="0" w:color="00B0F0"/>
              <w:left w:val="single" w:sz="4" w:space="0" w:color="00B0F0"/>
              <w:bottom w:val="single" w:sz="4" w:space="0" w:color="00B0F0"/>
              <w:right w:val="single" w:sz="4" w:space="0" w:color="00B0F0"/>
            </w:tcBorders>
          </w:tcPr>
          <w:p w14:paraId="74B934A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025DA1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72C5BB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BC7D15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BB654D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CE08C79"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D79E0C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B16F5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D091ADE" w14:textId="77777777" w:rsidR="00606D89" w:rsidRDefault="00CF0E9A">
            <w:pPr>
              <w:spacing w:after="0"/>
              <w:ind w:left="26"/>
            </w:pPr>
            <w:r>
              <w:rPr>
                <w:rFonts w:ascii="Times New Roman" w:eastAsia="Times New Roman" w:hAnsi="Times New Roman" w:cs="Times New Roman"/>
                <w:sz w:val="12"/>
              </w:rPr>
              <w:t>BCI</w:t>
            </w:r>
          </w:p>
        </w:tc>
      </w:tr>
      <w:tr w:rsidR="00606D89" w14:paraId="4AD262F2"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3183EC5" w14:textId="77777777" w:rsidR="00606D89" w:rsidRDefault="00CF0E9A">
            <w:pPr>
              <w:spacing w:after="0"/>
              <w:ind w:left="24"/>
            </w:pPr>
            <w:r>
              <w:rPr>
                <w:rFonts w:ascii="Times New Roman" w:eastAsia="Times New Roman" w:hAnsi="Times New Roman" w:cs="Times New Roman"/>
                <w:sz w:val="12"/>
              </w:rPr>
              <w:lastRenderedPageBreak/>
              <w:t>Orderly Shutdown</w:t>
            </w:r>
          </w:p>
        </w:tc>
        <w:tc>
          <w:tcPr>
            <w:tcW w:w="3720" w:type="dxa"/>
            <w:tcBorders>
              <w:top w:val="single" w:sz="4" w:space="0" w:color="00B0F0"/>
              <w:left w:val="single" w:sz="4" w:space="0" w:color="00B0F0"/>
              <w:bottom w:val="single" w:sz="4" w:space="0" w:color="00B0F0"/>
              <w:right w:val="single" w:sz="4" w:space="0" w:color="00B0F0"/>
            </w:tcBorders>
          </w:tcPr>
          <w:p w14:paraId="742CD0F2" w14:textId="77777777" w:rsidR="00606D89" w:rsidRDefault="00CF0E9A">
            <w:pPr>
              <w:spacing w:after="0"/>
              <w:ind w:left="26"/>
            </w:pPr>
            <w:r>
              <w:rPr>
                <w:rFonts w:ascii="Times New Roman" w:eastAsia="Times New Roman" w:hAnsi="Times New Roman" w:cs="Times New Roman"/>
                <w:sz w:val="12"/>
              </w:rPr>
              <w:t xml:space="preserve">The actions required to </w:t>
            </w:r>
            <w:proofErr w:type="gramStart"/>
            <w:r>
              <w:rPr>
                <w:rFonts w:ascii="Times New Roman" w:eastAsia="Times New Roman" w:hAnsi="Times New Roman" w:cs="Times New Roman"/>
                <w:sz w:val="12"/>
              </w:rPr>
              <w:t>rapidly and gracefully suspend a business function</w:t>
            </w:r>
            <w:proofErr w:type="gramEnd"/>
            <w:r>
              <w:rPr>
                <w:rFonts w:ascii="Times New Roman" w:eastAsia="Times New Roman" w:hAnsi="Times New Roman" w:cs="Times New Roman"/>
                <w:sz w:val="12"/>
              </w:rPr>
              <w:t xml:space="preserve"> and/or system during a disruption.</w:t>
            </w:r>
          </w:p>
        </w:tc>
        <w:tc>
          <w:tcPr>
            <w:tcW w:w="3238" w:type="dxa"/>
            <w:tcBorders>
              <w:top w:val="single" w:sz="4" w:space="0" w:color="00B0F0"/>
              <w:left w:val="single" w:sz="4" w:space="0" w:color="00B0F0"/>
              <w:bottom w:val="single" w:sz="4" w:space="0" w:color="00B0F0"/>
              <w:right w:val="single" w:sz="4" w:space="0" w:color="00B0F0"/>
            </w:tcBorders>
          </w:tcPr>
          <w:p w14:paraId="7658DBC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9F3877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EA04F3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70C0EA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49A16E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6E2CC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BB9C9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16E7ED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7044B88" w14:textId="77777777" w:rsidR="00606D89" w:rsidRDefault="00CF0E9A">
            <w:pPr>
              <w:spacing w:after="0"/>
              <w:ind w:left="26"/>
            </w:pPr>
            <w:r>
              <w:rPr>
                <w:rFonts w:ascii="Times New Roman" w:eastAsia="Times New Roman" w:hAnsi="Times New Roman" w:cs="Times New Roman"/>
                <w:sz w:val="12"/>
              </w:rPr>
              <w:t>BCI</w:t>
            </w:r>
          </w:p>
        </w:tc>
      </w:tr>
      <w:tr w:rsidR="00606D89" w14:paraId="4A89CFBC"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42AA849" w14:textId="77777777" w:rsidR="00606D89" w:rsidRDefault="00CF0E9A">
            <w:pPr>
              <w:spacing w:after="0"/>
              <w:ind w:left="24"/>
            </w:pPr>
            <w:r>
              <w:rPr>
                <w:rFonts w:ascii="Times New Roman" w:eastAsia="Times New Roman" w:hAnsi="Times New Roman" w:cs="Times New Roman"/>
                <w:sz w:val="12"/>
              </w:rPr>
              <w:t>Organization</w:t>
            </w:r>
          </w:p>
        </w:tc>
        <w:tc>
          <w:tcPr>
            <w:tcW w:w="3720" w:type="dxa"/>
            <w:tcBorders>
              <w:top w:val="single" w:sz="4" w:space="0" w:color="00B0F0"/>
              <w:left w:val="single" w:sz="4" w:space="0" w:color="00B0F0"/>
              <w:bottom w:val="single" w:sz="4" w:space="0" w:color="00B0F0"/>
              <w:right w:val="single" w:sz="4" w:space="0" w:color="00B0F0"/>
            </w:tcBorders>
          </w:tcPr>
          <w:p w14:paraId="7386A387" w14:textId="77777777" w:rsidR="00606D89" w:rsidRDefault="00CF0E9A">
            <w:pPr>
              <w:spacing w:after="0"/>
              <w:ind w:left="26"/>
            </w:pPr>
            <w:r>
              <w:rPr>
                <w:rFonts w:ascii="Times New Roman" w:eastAsia="Times New Roman" w:hAnsi="Times New Roman" w:cs="Times New Roman"/>
                <w:sz w:val="12"/>
              </w:rPr>
              <w:t xml:space="preserve">A person or group of people that has its own functions with responsibilities, </w:t>
            </w:r>
            <w:proofErr w:type="gramStart"/>
            <w:r>
              <w:rPr>
                <w:rFonts w:ascii="Times New Roman" w:eastAsia="Times New Roman" w:hAnsi="Times New Roman" w:cs="Times New Roman"/>
                <w:sz w:val="12"/>
              </w:rPr>
              <w:t>authorities</w:t>
            </w:r>
            <w:proofErr w:type="gramEnd"/>
            <w:r>
              <w:rPr>
                <w:rFonts w:ascii="Times New Roman" w:eastAsia="Times New Roman" w:hAnsi="Times New Roman" w:cs="Times New Roman"/>
                <w:sz w:val="12"/>
              </w:rPr>
              <w:t xml:space="preserve"> and relationships to achieve its objectives. </w:t>
            </w:r>
          </w:p>
        </w:tc>
        <w:tc>
          <w:tcPr>
            <w:tcW w:w="3238" w:type="dxa"/>
            <w:tcBorders>
              <w:top w:val="single" w:sz="4" w:space="0" w:color="00B0F0"/>
              <w:left w:val="single" w:sz="4" w:space="0" w:color="00B0F0"/>
              <w:bottom w:val="single" w:sz="4" w:space="0" w:color="00B0F0"/>
              <w:right w:val="single" w:sz="4" w:space="0" w:color="00B0F0"/>
            </w:tcBorders>
          </w:tcPr>
          <w:p w14:paraId="0F3C55E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8B91D8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0AE488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921AC1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BD33BDA"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1AC0A1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600AE8FE"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D9948A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C858D48" w14:textId="77777777" w:rsidR="00606D89" w:rsidRDefault="00CF0E9A">
            <w:pPr>
              <w:spacing w:after="0"/>
              <w:ind w:left="26"/>
            </w:pPr>
            <w:r>
              <w:rPr>
                <w:rFonts w:ascii="Times New Roman" w:eastAsia="Times New Roman" w:hAnsi="Times New Roman" w:cs="Times New Roman"/>
                <w:sz w:val="12"/>
              </w:rPr>
              <w:t>BCI</w:t>
            </w:r>
          </w:p>
        </w:tc>
      </w:tr>
      <w:tr w:rsidR="00606D89" w14:paraId="231CE9C6"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23F32B34" w14:textId="77777777" w:rsidR="00606D89" w:rsidRDefault="00CF0E9A">
            <w:pPr>
              <w:spacing w:after="0"/>
              <w:ind w:left="24"/>
            </w:pPr>
            <w:r>
              <w:rPr>
                <w:rFonts w:ascii="Times New Roman" w:eastAsia="Times New Roman" w:hAnsi="Times New Roman" w:cs="Times New Roman"/>
                <w:sz w:val="12"/>
              </w:rPr>
              <w:t xml:space="preserve">Organizational Culture </w:t>
            </w:r>
          </w:p>
        </w:tc>
        <w:tc>
          <w:tcPr>
            <w:tcW w:w="3720" w:type="dxa"/>
            <w:tcBorders>
              <w:top w:val="single" w:sz="4" w:space="0" w:color="00B0F0"/>
              <w:left w:val="single" w:sz="4" w:space="0" w:color="00B0F0"/>
              <w:bottom w:val="single" w:sz="4" w:space="0" w:color="00B0F0"/>
              <w:right w:val="single" w:sz="4" w:space="0" w:color="00B0F0"/>
            </w:tcBorders>
          </w:tcPr>
          <w:p w14:paraId="42CD1D71" w14:textId="77777777" w:rsidR="00606D89" w:rsidRDefault="00CF0E9A">
            <w:pPr>
              <w:spacing w:after="0"/>
              <w:ind w:left="26"/>
            </w:pPr>
            <w:r>
              <w:rPr>
                <w:rFonts w:ascii="Times New Roman" w:eastAsia="Times New Roman" w:hAnsi="Times New Roman" w:cs="Times New Roman"/>
                <w:sz w:val="12"/>
              </w:rPr>
              <w:t xml:space="preserve">The combined assumptions, beliefs, </w:t>
            </w:r>
            <w:proofErr w:type="gramStart"/>
            <w:r>
              <w:rPr>
                <w:rFonts w:ascii="Times New Roman" w:eastAsia="Times New Roman" w:hAnsi="Times New Roman" w:cs="Times New Roman"/>
                <w:sz w:val="12"/>
              </w:rPr>
              <w:t>values</w:t>
            </w:r>
            <w:proofErr w:type="gramEnd"/>
            <w:r>
              <w:rPr>
                <w:rFonts w:ascii="Times New Roman" w:eastAsia="Times New Roman" w:hAnsi="Times New Roman" w:cs="Times New Roman"/>
                <w:sz w:val="12"/>
              </w:rPr>
              <w:t xml:space="preserve"> and patterns of behavior that are shared by members of an organization. The way in which an organization views itself, its place in its market and the environment in which it operates.</w:t>
            </w:r>
          </w:p>
        </w:tc>
        <w:tc>
          <w:tcPr>
            <w:tcW w:w="3238" w:type="dxa"/>
            <w:tcBorders>
              <w:top w:val="single" w:sz="4" w:space="0" w:color="00B0F0"/>
              <w:left w:val="single" w:sz="4" w:space="0" w:color="00B0F0"/>
              <w:bottom w:val="single" w:sz="4" w:space="0" w:color="00B0F0"/>
              <w:right w:val="single" w:sz="4" w:space="0" w:color="00B0F0"/>
            </w:tcBorders>
          </w:tcPr>
          <w:p w14:paraId="51EF50B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4F76B9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2E68EA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1FAF1C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31B6FE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EA21D94"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2C55BD6A"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0504EB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3E8C00F" w14:textId="77777777" w:rsidR="00606D89" w:rsidRDefault="00CF0E9A">
            <w:pPr>
              <w:spacing w:after="0"/>
              <w:ind w:left="26"/>
            </w:pPr>
            <w:r>
              <w:rPr>
                <w:rFonts w:ascii="Times New Roman" w:eastAsia="Times New Roman" w:hAnsi="Times New Roman" w:cs="Times New Roman"/>
                <w:sz w:val="12"/>
              </w:rPr>
              <w:t>BCI</w:t>
            </w:r>
          </w:p>
        </w:tc>
      </w:tr>
      <w:tr w:rsidR="00606D89" w14:paraId="29C9C3D2"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741211B" w14:textId="77777777" w:rsidR="00606D89" w:rsidRDefault="00CF0E9A">
            <w:pPr>
              <w:spacing w:after="0"/>
              <w:ind w:left="24"/>
            </w:pPr>
            <w:r>
              <w:rPr>
                <w:rFonts w:ascii="Times New Roman" w:eastAsia="Times New Roman" w:hAnsi="Times New Roman" w:cs="Times New Roman"/>
                <w:sz w:val="12"/>
              </w:rPr>
              <w:t>Organizational Resilience</w:t>
            </w:r>
          </w:p>
        </w:tc>
        <w:tc>
          <w:tcPr>
            <w:tcW w:w="3720" w:type="dxa"/>
            <w:tcBorders>
              <w:top w:val="single" w:sz="4" w:space="0" w:color="00B0F0"/>
              <w:left w:val="single" w:sz="4" w:space="0" w:color="00B0F0"/>
              <w:bottom w:val="single" w:sz="4" w:space="0" w:color="00B0F0"/>
              <w:right w:val="single" w:sz="4" w:space="0" w:color="00B0F0"/>
            </w:tcBorders>
          </w:tcPr>
          <w:p w14:paraId="089FC9ED" w14:textId="77777777" w:rsidR="00606D89" w:rsidRDefault="00CF0E9A">
            <w:pPr>
              <w:spacing w:after="0"/>
              <w:ind w:left="26"/>
            </w:pPr>
            <w:r>
              <w:rPr>
                <w:rFonts w:ascii="Times New Roman" w:eastAsia="Times New Roman" w:hAnsi="Times New Roman" w:cs="Times New Roman"/>
                <w:sz w:val="12"/>
              </w:rPr>
              <w:t xml:space="preserve">The ability of an organization to anticipate, prepare for, and respond and adapt to incremental change and sudden disruptions </w:t>
            </w:r>
            <w:proofErr w:type="gramStart"/>
            <w:r>
              <w:rPr>
                <w:rFonts w:ascii="Times New Roman" w:eastAsia="Times New Roman" w:hAnsi="Times New Roman" w:cs="Times New Roman"/>
                <w:sz w:val="12"/>
              </w:rPr>
              <w:t>in order to</w:t>
            </w:r>
            <w:proofErr w:type="gramEnd"/>
            <w:r>
              <w:rPr>
                <w:rFonts w:ascii="Times New Roman" w:eastAsia="Times New Roman" w:hAnsi="Times New Roman" w:cs="Times New Roman"/>
                <w:sz w:val="12"/>
              </w:rPr>
              <w:t xml:space="preserve"> survive and prosper. </w:t>
            </w:r>
          </w:p>
        </w:tc>
        <w:tc>
          <w:tcPr>
            <w:tcW w:w="3238" w:type="dxa"/>
            <w:tcBorders>
              <w:top w:val="single" w:sz="4" w:space="0" w:color="00B0F0"/>
              <w:left w:val="single" w:sz="4" w:space="0" w:color="00B0F0"/>
              <w:bottom w:val="single" w:sz="4" w:space="0" w:color="00B0F0"/>
              <w:right w:val="single" w:sz="4" w:space="0" w:color="00B0F0"/>
            </w:tcBorders>
          </w:tcPr>
          <w:p w14:paraId="751236A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6C78F4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0D0F60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B7A625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11ADB7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4E61A7B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36AEDC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30687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423BB00" w14:textId="77777777" w:rsidR="00606D89" w:rsidRDefault="00CF0E9A">
            <w:pPr>
              <w:spacing w:after="0"/>
              <w:ind w:left="26"/>
            </w:pPr>
            <w:r>
              <w:rPr>
                <w:rFonts w:ascii="Times New Roman" w:eastAsia="Times New Roman" w:hAnsi="Times New Roman" w:cs="Times New Roman"/>
                <w:sz w:val="12"/>
              </w:rPr>
              <w:t>DRJ, BCI</w:t>
            </w:r>
          </w:p>
        </w:tc>
      </w:tr>
      <w:tr w:rsidR="00606D89" w14:paraId="77E88FA7"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3C6A1A71" w14:textId="77777777" w:rsidR="00606D89" w:rsidRDefault="00CF0E9A">
            <w:pPr>
              <w:spacing w:after="0"/>
              <w:ind w:left="24"/>
            </w:pPr>
            <w:r>
              <w:rPr>
                <w:rFonts w:ascii="Times New Roman" w:eastAsia="Times New Roman" w:hAnsi="Times New Roman" w:cs="Times New Roman"/>
                <w:sz w:val="12"/>
              </w:rPr>
              <w:t>OSHA standards</w:t>
            </w:r>
          </w:p>
        </w:tc>
        <w:tc>
          <w:tcPr>
            <w:tcW w:w="3720" w:type="dxa"/>
            <w:tcBorders>
              <w:top w:val="single" w:sz="4" w:space="0" w:color="00B0F0"/>
              <w:left w:val="single" w:sz="4" w:space="0" w:color="00B0F0"/>
              <w:bottom w:val="single" w:sz="4" w:space="0" w:color="00B0F0"/>
              <w:right w:val="single" w:sz="4" w:space="0" w:color="00B0F0"/>
            </w:tcBorders>
          </w:tcPr>
          <w:p w14:paraId="4D854202" w14:textId="77777777" w:rsidR="00606D89" w:rsidRDefault="00CF0E9A">
            <w:pPr>
              <w:spacing w:after="0" w:line="267" w:lineRule="auto"/>
              <w:ind w:left="26"/>
            </w:pPr>
            <w:r>
              <w:rPr>
                <w:rFonts w:ascii="Times New Roman" w:eastAsia="Times New Roman" w:hAnsi="Times New Roman" w:cs="Times New Roman"/>
                <w:sz w:val="12"/>
              </w:rPr>
              <w:t>OSHA standards are requirements for employers to make safety and health policies for their workers necessary.  As for specific standards, OSHA safety regulations require that employers are responsible for safety in their workplace.  These standards may var</w:t>
            </w:r>
            <w:r>
              <w:rPr>
                <w:rFonts w:ascii="Times New Roman" w:eastAsia="Times New Roman" w:hAnsi="Times New Roman" w:cs="Times New Roman"/>
                <w:sz w:val="12"/>
              </w:rPr>
              <w:t>y but are all common in that they are set to protect workers.</w:t>
            </w:r>
          </w:p>
          <w:p w14:paraId="0C422238" w14:textId="77777777" w:rsidR="00606D89" w:rsidRDefault="00CF0E9A">
            <w:pPr>
              <w:spacing w:after="0" w:line="267" w:lineRule="auto"/>
              <w:ind w:left="26"/>
            </w:pPr>
            <w:r>
              <w:rPr>
                <w:rFonts w:ascii="Times New Roman" w:eastAsia="Times New Roman" w:hAnsi="Times New Roman" w:cs="Times New Roman"/>
                <w:sz w:val="12"/>
              </w:rPr>
              <w:t xml:space="preserve">OSHA standards are newly introduced, updated, and revised throughout the year.  For a full list of current OSHA standards, visit OSHA’s website: </w:t>
            </w:r>
          </w:p>
          <w:p w14:paraId="60276980" w14:textId="77777777" w:rsidR="00606D89" w:rsidRDefault="00CF0E9A">
            <w:pPr>
              <w:spacing w:after="0"/>
              <w:ind w:left="26"/>
            </w:pPr>
            <w:r>
              <w:rPr>
                <w:rFonts w:ascii="Times New Roman" w:eastAsia="Times New Roman" w:hAnsi="Times New Roman" w:cs="Times New Roman"/>
                <w:sz w:val="12"/>
              </w:rPr>
              <w:t>https://www.osha.gov/law-regs.html</w:t>
            </w:r>
          </w:p>
        </w:tc>
        <w:tc>
          <w:tcPr>
            <w:tcW w:w="3238" w:type="dxa"/>
            <w:tcBorders>
              <w:top w:val="single" w:sz="4" w:space="0" w:color="00B0F0"/>
              <w:left w:val="single" w:sz="4" w:space="0" w:color="00B0F0"/>
              <w:bottom w:val="single" w:sz="4" w:space="0" w:color="00B0F0"/>
              <w:right w:val="single" w:sz="4" w:space="0" w:color="00B0F0"/>
            </w:tcBorders>
          </w:tcPr>
          <w:p w14:paraId="6307455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8FB0AE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1DDBE3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2D6572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3DB89C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84274A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83370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0CE34FD4"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077A3FA7" w14:textId="77777777" w:rsidR="00606D89" w:rsidRDefault="00CF0E9A">
            <w:pPr>
              <w:spacing w:after="0"/>
              <w:ind w:left="26"/>
            </w:pPr>
            <w:r>
              <w:rPr>
                <w:rFonts w:ascii="Times New Roman" w:eastAsia="Times New Roman" w:hAnsi="Times New Roman" w:cs="Times New Roman"/>
                <w:sz w:val="12"/>
              </w:rPr>
              <w:t>BCI</w:t>
            </w:r>
          </w:p>
        </w:tc>
      </w:tr>
    </w:tbl>
    <w:p w14:paraId="2FDBFD65"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4"/>
        <w:gridCol w:w="3224"/>
        <w:gridCol w:w="486"/>
        <w:gridCol w:w="486"/>
        <w:gridCol w:w="486"/>
        <w:gridCol w:w="486"/>
        <w:gridCol w:w="486"/>
        <w:gridCol w:w="486"/>
        <w:gridCol w:w="535"/>
        <w:gridCol w:w="1091"/>
      </w:tblGrid>
      <w:tr w:rsidR="00606D89" w14:paraId="58599091"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2594CBC2"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041C03CC"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7F0BE243"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05F43182"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7055ED81"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41CA6C18"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0DA1BD66"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10EB9C05"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39CD1481"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0B98648B" w14:textId="77777777" w:rsidR="00606D89" w:rsidRDefault="00606D89"/>
        </w:tc>
      </w:tr>
      <w:tr w:rsidR="00606D89" w14:paraId="79B2E0A3" w14:textId="77777777">
        <w:trPr>
          <w:trHeight w:val="367"/>
        </w:trPr>
        <w:tc>
          <w:tcPr>
            <w:tcW w:w="2297" w:type="dxa"/>
            <w:tcBorders>
              <w:top w:val="nil"/>
              <w:left w:val="single" w:sz="4" w:space="0" w:color="00B0F0"/>
              <w:bottom w:val="nil"/>
              <w:right w:val="single" w:sz="4" w:space="0" w:color="00B0F0"/>
            </w:tcBorders>
            <w:shd w:val="clear" w:color="auto" w:fill="16365C"/>
          </w:tcPr>
          <w:p w14:paraId="2B8552DE"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34C8E2CB"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19B15E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492F054" w14:textId="77777777" w:rsidR="00606D89" w:rsidRDefault="00CF0E9A">
            <w:pPr>
              <w:spacing w:after="0"/>
              <w:ind w:left="96"/>
            </w:pPr>
            <w:r>
              <w:rPr>
                <w:noProof/>
              </w:rPr>
              <w:drawing>
                <wp:inline distT="0" distB="0" distL="0" distR="0" wp14:anchorId="7CAE81C5" wp14:editId="4DB54DDD">
                  <wp:extent cx="179832" cy="175260"/>
                  <wp:effectExtent l="0" t="0" r="0" b="0"/>
                  <wp:docPr id="5086" name="Picture 5086"/>
                  <wp:cNvGraphicFramePr/>
                  <a:graphic xmlns:a="http://schemas.openxmlformats.org/drawingml/2006/main">
                    <a:graphicData uri="http://schemas.openxmlformats.org/drawingml/2006/picture">
                      <pic:pic xmlns:pic="http://schemas.openxmlformats.org/drawingml/2006/picture">
                        <pic:nvPicPr>
                          <pic:cNvPr id="5086" name="Picture 5086"/>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41A9EA1" w14:textId="77777777" w:rsidR="00606D89" w:rsidRDefault="00CF0E9A">
            <w:pPr>
              <w:spacing w:after="0"/>
              <w:ind w:left="98"/>
            </w:pPr>
            <w:r>
              <w:rPr>
                <w:noProof/>
              </w:rPr>
              <w:drawing>
                <wp:inline distT="0" distB="0" distL="0" distR="0" wp14:anchorId="3F78F552" wp14:editId="1E68230F">
                  <wp:extent cx="179832" cy="176784"/>
                  <wp:effectExtent l="0" t="0" r="0" b="0"/>
                  <wp:docPr id="5088" name="Picture 5088"/>
                  <wp:cNvGraphicFramePr/>
                  <a:graphic xmlns:a="http://schemas.openxmlformats.org/drawingml/2006/main">
                    <a:graphicData uri="http://schemas.openxmlformats.org/drawingml/2006/picture">
                      <pic:pic xmlns:pic="http://schemas.openxmlformats.org/drawingml/2006/picture">
                        <pic:nvPicPr>
                          <pic:cNvPr id="5088" name="Picture 5088"/>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C4477B5" w14:textId="77777777" w:rsidR="00606D89" w:rsidRDefault="00CF0E9A">
            <w:pPr>
              <w:spacing w:after="0"/>
              <w:ind w:left="79"/>
            </w:pPr>
            <w:r>
              <w:rPr>
                <w:noProof/>
              </w:rPr>
              <w:drawing>
                <wp:inline distT="0" distB="0" distL="0" distR="0" wp14:anchorId="1C15A8E1" wp14:editId="05FC7C95">
                  <wp:extent cx="182880" cy="176784"/>
                  <wp:effectExtent l="0" t="0" r="0" b="0"/>
                  <wp:docPr id="5090" name="Picture 5090"/>
                  <wp:cNvGraphicFramePr/>
                  <a:graphic xmlns:a="http://schemas.openxmlformats.org/drawingml/2006/main">
                    <a:graphicData uri="http://schemas.openxmlformats.org/drawingml/2006/picture">
                      <pic:pic xmlns:pic="http://schemas.openxmlformats.org/drawingml/2006/picture">
                        <pic:nvPicPr>
                          <pic:cNvPr id="5090" name="Picture 5090"/>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9B11FD7" w14:textId="77777777" w:rsidR="00606D89" w:rsidRDefault="00CF0E9A">
            <w:pPr>
              <w:spacing w:after="0"/>
              <w:ind w:left="72"/>
            </w:pPr>
            <w:r>
              <w:rPr>
                <w:noProof/>
              </w:rPr>
              <w:drawing>
                <wp:inline distT="0" distB="0" distL="0" distR="0" wp14:anchorId="4244267D" wp14:editId="4B855264">
                  <wp:extent cx="192024" cy="176784"/>
                  <wp:effectExtent l="0" t="0" r="0" b="0"/>
                  <wp:docPr id="5092" name="Picture 5092"/>
                  <wp:cNvGraphicFramePr/>
                  <a:graphic xmlns:a="http://schemas.openxmlformats.org/drawingml/2006/main">
                    <a:graphicData uri="http://schemas.openxmlformats.org/drawingml/2006/picture">
                      <pic:pic xmlns:pic="http://schemas.openxmlformats.org/drawingml/2006/picture">
                        <pic:nvPicPr>
                          <pic:cNvPr id="5092" name="Picture 5092"/>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B1F40B6" w14:textId="77777777" w:rsidR="00606D89" w:rsidRDefault="00CF0E9A">
            <w:pPr>
              <w:spacing w:after="0"/>
              <w:ind w:left="46"/>
            </w:pPr>
            <w:r>
              <w:rPr>
                <w:noProof/>
              </w:rPr>
              <w:drawing>
                <wp:inline distT="0" distB="0" distL="0" distR="0" wp14:anchorId="54B69D05" wp14:editId="7CB2A8B9">
                  <wp:extent cx="175260" cy="175260"/>
                  <wp:effectExtent l="0" t="0" r="0" b="0"/>
                  <wp:docPr id="5094" name="Picture 5094"/>
                  <wp:cNvGraphicFramePr/>
                  <a:graphic xmlns:a="http://schemas.openxmlformats.org/drawingml/2006/main">
                    <a:graphicData uri="http://schemas.openxmlformats.org/drawingml/2006/picture">
                      <pic:pic xmlns:pic="http://schemas.openxmlformats.org/drawingml/2006/picture">
                        <pic:nvPicPr>
                          <pic:cNvPr id="5094" name="Picture 5094"/>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9027C81" w14:textId="77777777" w:rsidR="00606D89" w:rsidRDefault="00CF0E9A">
            <w:pPr>
              <w:spacing w:after="0"/>
              <w:ind w:left="62"/>
            </w:pPr>
            <w:r>
              <w:rPr>
                <w:noProof/>
              </w:rPr>
              <w:drawing>
                <wp:inline distT="0" distB="0" distL="0" distR="0" wp14:anchorId="6CFFAE3A" wp14:editId="27CBCC00">
                  <wp:extent cx="207264" cy="179832"/>
                  <wp:effectExtent l="0" t="0" r="0" b="0"/>
                  <wp:docPr id="5096" name="Picture 5096"/>
                  <wp:cNvGraphicFramePr/>
                  <a:graphic xmlns:a="http://schemas.openxmlformats.org/drawingml/2006/main">
                    <a:graphicData uri="http://schemas.openxmlformats.org/drawingml/2006/picture">
                      <pic:pic xmlns:pic="http://schemas.openxmlformats.org/drawingml/2006/picture">
                        <pic:nvPicPr>
                          <pic:cNvPr id="5096" name="Picture 5096"/>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5F6F3A67" w14:textId="77777777" w:rsidR="00606D89" w:rsidRDefault="00CF0E9A">
            <w:pPr>
              <w:spacing w:after="0"/>
              <w:ind w:left="-36" w:right="-38"/>
            </w:pPr>
            <w:r>
              <w:rPr>
                <w:noProof/>
              </w:rPr>
              <w:drawing>
                <wp:inline distT="0" distB="0" distL="0" distR="0" wp14:anchorId="505DE940" wp14:editId="3DCA2081">
                  <wp:extent cx="356616" cy="315468"/>
                  <wp:effectExtent l="0" t="0" r="0" b="0"/>
                  <wp:docPr id="5098" name="Picture 5098"/>
                  <wp:cNvGraphicFramePr/>
                  <a:graphic xmlns:a="http://schemas.openxmlformats.org/drawingml/2006/main">
                    <a:graphicData uri="http://schemas.openxmlformats.org/drawingml/2006/picture">
                      <pic:pic xmlns:pic="http://schemas.openxmlformats.org/drawingml/2006/picture">
                        <pic:nvPicPr>
                          <pic:cNvPr id="5098" name="Picture 5098"/>
                          <pic:cNvPicPr/>
                        </pic:nvPicPr>
                        <pic:blipFill>
                          <a:blip r:embed="rId18"/>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49205D94" w14:textId="77777777" w:rsidR="00606D89" w:rsidRDefault="00606D89"/>
        </w:tc>
      </w:tr>
      <w:tr w:rsidR="00606D89" w14:paraId="35BDDD0A"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5E60C04E"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40BE4A2D"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5F307205"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0930334" w14:textId="77777777" w:rsidR="00606D89" w:rsidRDefault="00CF0E9A">
            <w:pPr>
              <w:spacing w:after="0"/>
              <w:ind w:left="200"/>
            </w:pPr>
            <w:r>
              <w:rPr>
                <w:noProof/>
              </w:rPr>
              <mc:AlternateContent>
                <mc:Choice Requires="wpg">
                  <w:drawing>
                    <wp:inline distT="0" distB="0" distL="0" distR="0" wp14:anchorId="0E4DD00E" wp14:editId="5A335EBC">
                      <wp:extent cx="72654" cy="572109"/>
                      <wp:effectExtent l="0" t="0" r="0" b="0"/>
                      <wp:docPr id="144045" name="Group 144045"/>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5049" name="Rectangle 5049"/>
                              <wps:cNvSpPr/>
                              <wps:spPr>
                                <a:xfrm rot="-5399999">
                                  <a:off x="-332137" y="143342"/>
                                  <a:ext cx="760905" cy="96629"/>
                                </a:xfrm>
                                <a:prstGeom prst="rect">
                                  <a:avLst/>
                                </a:prstGeom>
                                <a:ln>
                                  <a:noFill/>
                                </a:ln>
                              </wps:spPr>
                              <wps:txbx>
                                <w:txbxContent>
                                  <w:p w14:paraId="34EAB319"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4045" style="width:5.72076pt;height:45.048pt;mso-position-horizontal-relative:char;mso-position-vertical-relative:line" coordsize="726,5721">
                      <v:rect id="Rectangle 5049"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2EED67C" w14:textId="77777777" w:rsidR="00606D89" w:rsidRDefault="00CF0E9A">
            <w:pPr>
              <w:spacing w:after="0"/>
              <w:ind w:left="126"/>
            </w:pPr>
            <w:r>
              <w:rPr>
                <w:noProof/>
              </w:rPr>
              <mc:AlternateContent>
                <mc:Choice Requires="wpg">
                  <w:drawing>
                    <wp:inline distT="0" distB="0" distL="0" distR="0" wp14:anchorId="7FC62E3B" wp14:editId="70E888C3">
                      <wp:extent cx="165636" cy="413800"/>
                      <wp:effectExtent l="0" t="0" r="0" b="0"/>
                      <wp:docPr id="144059" name="Group 144059"/>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5050" name="Rectangle 5050"/>
                              <wps:cNvSpPr/>
                              <wps:spPr>
                                <a:xfrm rot="-5399999">
                                  <a:off x="-226863" y="90309"/>
                                  <a:ext cx="550355" cy="96629"/>
                                </a:xfrm>
                                <a:prstGeom prst="rect">
                                  <a:avLst/>
                                </a:prstGeom>
                                <a:ln>
                                  <a:noFill/>
                                </a:ln>
                              </wps:spPr>
                              <wps:txbx>
                                <w:txbxContent>
                                  <w:p w14:paraId="43271595"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051" name="Rectangle 5051"/>
                              <wps:cNvSpPr/>
                              <wps:spPr>
                                <a:xfrm rot="-5399999">
                                  <a:off x="-103174" y="121013"/>
                                  <a:ext cx="488944" cy="96629"/>
                                </a:xfrm>
                                <a:prstGeom prst="rect">
                                  <a:avLst/>
                                </a:prstGeom>
                                <a:ln>
                                  <a:noFill/>
                                </a:ln>
                              </wps:spPr>
                              <wps:txbx>
                                <w:txbxContent>
                                  <w:p w14:paraId="7008840E"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4059" style="width:13.0422pt;height:32.5827pt;mso-position-horizontal-relative:char;mso-position-vertical-relative:line" coordsize="1656,4138">
                      <v:rect id="Rectangle 5050"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5051"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FA6F870" w14:textId="77777777" w:rsidR="00606D89" w:rsidRDefault="00CF0E9A">
            <w:pPr>
              <w:spacing w:after="0"/>
              <w:ind w:left="126"/>
            </w:pPr>
            <w:r>
              <w:rPr>
                <w:noProof/>
              </w:rPr>
              <mc:AlternateContent>
                <mc:Choice Requires="wpg">
                  <w:drawing>
                    <wp:inline distT="0" distB="0" distL="0" distR="0" wp14:anchorId="23D3A072" wp14:editId="08BEF5C8">
                      <wp:extent cx="165591" cy="404272"/>
                      <wp:effectExtent l="0" t="0" r="0" b="0"/>
                      <wp:docPr id="144064" name="Group 144064"/>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5052" name="Rectangle 5052"/>
                              <wps:cNvSpPr/>
                              <wps:spPr>
                                <a:xfrm rot="-5399999">
                                  <a:off x="-220526" y="87117"/>
                                  <a:ext cx="537683" cy="96629"/>
                                </a:xfrm>
                                <a:prstGeom prst="rect">
                                  <a:avLst/>
                                </a:prstGeom>
                                <a:ln>
                                  <a:noFill/>
                                </a:ln>
                              </wps:spPr>
                              <wps:txbx>
                                <w:txbxContent>
                                  <w:p w14:paraId="67233C03"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053" name="Rectangle 5053"/>
                              <wps:cNvSpPr/>
                              <wps:spPr>
                                <a:xfrm rot="-5399999">
                                  <a:off x="-72368" y="142337"/>
                                  <a:ext cx="427241" cy="96629"/>
                                </a:xfrm>
                                <a:prstGeom prst="rect">
                                  <a:avLst/>
                                </a:prstGeom>
                                <a:ln>
                                  <a:noFill/>
                                </a:ln>
                              </wps:spPr>
                              <wps:txbx>
                                <w:txbxContent>
                                  <w:p w14:paraId="2ABECE93"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44064" style="width:13.0387pt;height:31.8325pt;mso-position-horizontal-relative:char;mso-position-vertical-relative:line" coordsize="1655,4042">
                      <v:rect id="Rectangle 5052"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5053"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395ACAA" w14:textId="77777777" w:rsidR="00606D89" w:rsidRDefault="00CF0E9A">
            <w:pPr>
              <w:spacing w:after="0"/>
              <w:ind w:left="126"/>
            </w:pPr>
            <w:r>
              <w:rPr>
                <w:noProof/>
              </w:rPr>
              <mc:AlternateContent>
                <mc:Choice Requires="wpg">
                  <w:drawing>
                    <wp:inline distT="0" distB="0" distL="0" distR="0" wp14:anchorId="20E7AE42" wp14:editId="7314E115">
                      <wp:extent cx="165636" cy="509811"/>
                      <wp:effectExtent l="0" t="0" r="0" b="0"/>
                      <wp:docPr id="144077" name="Group 144077"/>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5054" name="Rectangle 5054"/>
                              <wps:cNvSpPr/>
                              <wps:spPr>
                                <a:xfrm rot="-5399999">
                                  <a:off x="-290710" y="122472"/>
                                  <a:ext cx="678049" cy="96629"/>
                                </a:xfrm>
                                <a:prstGeom prst="rect">
                                  <a:avLst/>
                                </a:prstGeom>
                                <a:ln>
                                  <a:noFill/>
                                </a:ln>
                              </wps:spPr>
                              <wps:txbx>
                                <w:txbxContent>
                                  <w:p w14:paraId="406D20F8"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055" name="Rectangle 5055"/>
                              <wps:cNvSpPr/>
                              <wps:spPr>
                                <a:xfrm rot="-5399999">
                                  <a:off x="-164098" y="156102"/>
                                  <a:ext cx="610791" cy="96629"/>
                                </a:xfrm>
                                <a:prstGeom prst="rect">
                                  <a:avLst/>
                                </a:prstGeom>
                                <a:ln>
                                  <a:noFill/>
                                </a:ln>
                              </wps:spPr>
                              <wps:txbx>
                                <w:txbxContent>
                                  <w:p w14:paraId="6D4FEE30"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4077" style="width:13.0422pt;height:40.1426pt;mso-position-horizontal-relative:char;mso-position-vertical-relative:line" coordsize="1656,5098">
                      <v:rect id="Rectangle 5054"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5055"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00DEDA6" w14:textId="77777777" w:rsidR="00606D89" w:rsidRDefault="00CF0E9A">
            <w:pPr>
              <w:spacing w:after="0"/>
              <w:ind w:left="126"/>
            </w:pPr>
            <w:r>
              <w:rPr>
                <w:noProof/>
              </w:rPr>
              <mc:AlternateContent>
                <mc:Choice Requires="wpg">
                  <w:drawing>
                    <wp:inline distT="0" distB="0" distL="0" distR="0" wp14:anchorId="030BCAEF" wp14:editId="7674E04D">
                      <wp:extent cx="165636" cy="459241"/>
                      <wp:effectExtent l="0" t="0" r="0" b="0"/>
                      <wp:docPr id="144100" name="Group 144100"/>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5056" name="Rectangle 5056"/>
                              <wps:cNvSpPr/>
                              <wps:spPr>
                                <a:xfrm rot="-5399999">
                                  <a:off x="-169837" y="192772"/>
                                  <a:ext cx="436306" cy="96629"/>
                                </a:xfrm>
                                <a:prstGeom prst="rect">
                                  <a:avLst/>
                                </a:prstGeom>
                                <a:ln>
                                  <a:noFill/>
                                </a:ln>
                              </wps:spPr>
                              <wps:txbx>
                                <w:txbxContent>
                                  <w:p w14:paraId="547C06E6"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057" name="Rectangle 5057"/>
                              <wps:cNvSpPr/>
                              <wps:spPr>
                                <a:xfrm rot="-5399999">
                                  <a:off x="-164098" y="105531"/>
                                  <a:ext cx="610791" cy="96629"/>
                                </a:xfrm>
                                <a:prstGeom prst="rect">
                                  <a:avLst/>
                                </a:prstGeom>
                                <a:ln>
                                  <a:noFill/>
                                </a:ln>
                              </wps:spPr>
                              <wps:txbx>
                                <w:txbxContent>
                                  <w:p w14:paraId="6403D620"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4100" style="width:13.0422pt;height:36.1607pt;mso-position-horizontal-relative:char;mso-position-vertical-relative:line" coordsize="1656,4592">
                      <v:rect id="Rectangle 5056"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5057"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31629E65" w14:textId="77777777" w:rsidR="00606D89" w:rsidRDefault="00CF0E9A">
            <w:pPr>
              <w:spacing w:after="0"/>
              <w:ind w:left="126"/>
            </w:pPr>
            <w:r>
              <w:rPr>
                <w:noProof/>
              </w:rPr>
              <mc:AlternateContent>
                <mc:Choice Requires="wpg">
                  <w:drawing>
                    <wp:inline distT="0" distB="0" distL="0" distR="0" wp14:anchorId="7CCDF3FD" wp14:editId="04163829">
                      <wp:extent cx="165591" cy="459241"/>
                      <wp:effectExtent l="0" t="0" r="0" b="0"/>
                      <wp:docPr id="144115" name="Group 144115"/>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5058" name="Rectangle 5058"/>
                              <wps:cNvSpPr/>
                              <wps:spPr>
                                <a:xfrm rot="-5399999">
                                  <a:off x="-147906" y="214705"/>
                                  <a:ext cx="392442" cy="96629"/>
                                </a:xfrm>
                                <a:prstGeom prst="rect">
                                  <a:avLst/>
                                </a:prstGeom>
                                <a:ln>
                                  <a:noFill/>
                                </a:ln>
                              </wps:spPr>
                              <wps:txbx>
                                <w:txbxContent>
                                  <w:p w14:paraId="173724B0"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059" name="Rectangle 5059"/>
                              <wps:cNvSpPr/>
                              <wps:spPr>
                                <a:xfrm rot="-5399999">
                                  <a:off x="-164142" y="105530"/>
                                  <a:ext cx="610791" cy="96629"/>
                                </a:xfrm>
                                <a:prstGeom prst="rect">
                                  <a:avLst/>
                                </a:prstGeom>
                                <a:ln>
                                  <a:noFill/>
                                </a:ln>
                              </wps:spPr>
                              <wps:txbx>
                                <w:txbxContent>
                                  <w:p w14:paraId="113C5378"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4115" style="width:13.0387pt;height:36.1607pt;mso-position-horizontal-relative:char;mso-position-vertical-relative:line" coordsize="1655,4592">
                      <v:rect id="Rectangle 5058"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5059"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2F635F29" w14:textId="77777777" w:rsidR="00606D89" w:rsidRDefault="00CF0E9A">
            <w:pPr>
              <w:spacing w:after="0"/>
              <w:ind w:left="200"/>
            </w:pPr>
            <w:r>
              <w:rPr>
                <w:noProof/>
              </w:rPr>
              <mc:AlternateContent>
                <mc:Choice Requires="wpg">
                  <w:drawing>
                    <wp:inline distT="0" distB="0" distL="0" distR="0" wp14:anchorId="63752B20" wp14:editId="2104473D">
                      <wp:extent cx="72654" cy="414313"/>
                      <wp:effectExtent l="0" t="0" r="0" b="0"/>
                      <wp:docPr id="144127" name="Group 144127"/>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5060" name="Rectangle 5060"/>
                              <wps:cNvSpPr/>
                              <wps:spPr>
                                <a:xfrm rot="-5399999">
                                  <a:off x="-227204" y="90481"/>
                                  <a:ext cx="551037" cy="96629"/>
                                </a:xfrm>
                                <a:prstGeom prst="rect">
                                  <a:avLst/>
                                </a:prstGeom>
                                <a:ln>
                                  <a:noFill/>
                                </a:ln>
                              </wps:spPr>
                              <wps:txbx>
                                <w:txbxContent>
                                  <w:p w14:paraId="04AD615E"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44127" style="width:5.72076pt;height:32.6231pt;mso-position-horizontal-relative:char;mso-position-vertical-relative:line" coordsize="726,4143">
                      <v:rect id="Rectangle 5060"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1246808A"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0D00D547" w14:textId="77777777">
        <w:trPr>
          <w:trHeight w:val="814"/>
        </w:trPr>
        <w:tc>
          <w:tcPr>
            <w:tcW w:w="2297" w:type="dxa"/>
            <w:tcBorders>
              <w:top w:val="single" w:sz="4" w:space="0" w:color="00B0F0"/>
              <w:left w:val="single" w:sz="4" w:space="0" w:color="00B0F0"/>
              <w:bottom w:val="single" w:sz="4" w:space="0" w:color="00B0F0"/>
              <w:right w:val="single" w:sz="4" w:space="0" w:color="00B0F0"/>
            </w:tcBorders>
          </w:tcPr>
          <w:p w14:paraId="4FD5973B" w14:textId="77777777" w:rsidR="00606D89" w:rsidRDefault="00CF0E9A">
            <w:pPr>
              <w:spacing w:after="0"/>
              <w:ind w:left="24"/>
            </w:pPr>
            <w:r>
              <w:rPr>
                <w:rFonts w:ascii="Times New Roman" w:eastAsia="Times New Roman" w:hAnsi="Times New Roman" w:cs="Times New Roman"/>
                <w:sz w:val="12"/>
              </w:rPr>
              <w:t>Outage</w:t>
            </w:r>
          </w:p>
        </w:tc>
        <w:tc>
          <w:tcPr>
            <w:tcW w:w="3720" w:type="dxa"/>
            <w:tcBorders>
              <w:top w:val="single" w:sz="4" w:space="0" w:color="00B0F0"/>
              <w:left w:val="single" w:sz="4" w:space="0" w:color="00B0F0"/>
              <w:bottom w:val="single" w:sz="4" w:space="0" w:color="00B0F0"/>
              <w:right w:val="single" w:sz="4" w:space="0" w:color="00B0F0"/>
            </w:tcBorders>
          </w:tcPr>
          <w:p w14:paraId="5017A107" w14:textId="77777777" w:rsidR="00606D89" w:rsidRDefault="00CF0E9A">
            <w:pPr>
              <w:spacing w:after="149" w:line="267" w:lineRule="auto"/>
              <w:ind w:left="26"/>
            </w:pPr>
            <w:r>
              <w:rPr>
                <w:rFonts w:ascii="Times New Roman" w:eastAsia="Times New Roman" w:hAnsi="Times New Roman" w:cs="Times New Roman"/>
                <w:sz w:val="12"/>
              </w:rPr>
              <w:t xml:space="preserve">The interruption of automated processing systems, infrastructure, support services, or essential business operations, which may result, in the organizations inability to provide services for some </w:t>
            </w:r>
            <w:proofErr w:type="gramStart"/>
            <w:r>
              <w:rPr>
                <w:rFonts w:ascii="Times New Roman" w:eastAsia="Times New Roman" w:hAnsi="Times New Roman" w:cs="Times New Roman"/>
                <w:sz w:val="12"/>
              </w:rPr>
              <w:t>period of time</w:t>
            </w:r>
            <w:proofErr w:type="gramEnd"/>
            <w:r>
              <w:rPr>
                <w:rFonts w:ascii="Times New Roman" w:eastAsia="Times New Roman" w:hAnsi="Times New Roman" w:cs="Times New Roman"/>
                <w:sz w:val="12"/>
              </w:rPr>
              <w:t xml:space="preserve">. </w:t>
            </w:r>
          </w:p>
          <w:p w14:paraId="35896747" w14:textId="77777777" w:rsidR="00606D89" w:rsidRDefault="00CF0E9A">
            <w:pPr>
              <w:spacing w:after="0"/>
              <w:ind w:left="26"/>
            </w:pPr>
            <w:proofErr w:type="gramStart"/>
            <w:r>
              <w:rPr>
                <w:rFonts w:ascii="Times New Roman" w:eastAsia="Times New Roman" w:hAnsi="Times New Roman" w:cs="Times New Roman"/>
                <w:sz w:val="12"/>
              </w:rPr>
              <w:t>A period in time</w:t>
            </w:r>
            <w:proofErr w:type="gramEnd"/>
            <w:r>
              <w:rPr>
                <w:rFonts w:ascii="Times New Roman" w:eastAsia="Times New Roman" w:hAnsi="Times New Roman" w:cs="Times New Roman"/>
                <w:sz w:val="12"/>
              </w:rPr>
              <w:t xml:space="preserve"> when something is not in operation.</w:t>
            </w:r>
          </w:p>
        </w:tc>
        <w:tc>
          <w:tcPr>
            <w:tcW w:w="3238" w:type="dxa"/>
            <w:tcBorders>
              <w:top w:val="single" w:sz="4" w:space="0" w:color="00B0F0"/>
              <w:left w:val="single" w:sz="4" w:space="0" w:color="00B0F0"/>
              <w:bottom w:val="single" w:sz="4" w:space="0" w:color="00B0F0"/>
              <w:right w:val="single" w:sz="4" w:space="0" w:color="00B0F0"/>
            </w:tcBorders>
          </w:tcPr>
          <w:p w14:paraId="734BF18C" w14:textId="77777777" w:rsidR="00606D89" w:rsidRDefault="00CF0E9A">
            <w:pPr>
              <w:spacing w:after="0"/>
              <w:ind w:left="26"/>
            </w:pPr>
            <w:r>
              <w:rPr>
                <w:rFonts w:ascii="Times New Roman" w:eastAsia="Times New Roman" w:hAnsi="Times New Roman" w:cs="Times New Roman"/>
                <w:sz w:val="12"/>
              </w:rPr>
              <w:t>This is mainly used for non-availability of IT services and systems. For other plant and equipment “downtime” is a more commonly used term.</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37E712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4C7072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2697EC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6430EFC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446AB50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CB089D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BA3E57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9A65467" w14:textId="77777777" w:rsidR="00606D89" w:rsidRDefault="00CF0E9A">
            <w:pPr>
              <w:spacing w:after="0"/>
              <w:ind w:left="26"/>
            </w:pPr>
            <w:r>
              <w:rPr>
                <w:rFonts w:ascii="Times New Roman" w:eastAsia="Times New Roman" w:hAnsi="Times New Roman" w:cs="Times New Roman"/>
                <w:sz w:val="12"/>
              </w:rPr>
              <w:t>DRJ</w:t>
            </w:r>
          </w:p>
        </w:tc>
      </w:tr>
      <w:tr w:rsidR="00606D89" w14:paraId="44ACFA7E" w14:textId="77777777">
        <w:trPr>
          <w:trHeight w:val="76"/>
        </w:trPr>
        <w:tc>
          <w:tcPr>
            <w:tcW w:w="2297" w:type="dxa"/>
            <w:tcBorders>
              <w:top w:val="single" w:sz="4" w:space="0" w:color="00B0F0"/>
              <w:left w:val="single" w:sz="4" w:space="0" w:color="00B0F0"/>
              <w:bottom w:val="single" w:sz="4" w:space="0" w:color="00B0F0"/>
              <w:right w:val="single" w:sz="4" w:space="0" w:color="00B0F0"/>
            </w:tcBorders>
          </w:tcPr>
          <w:p w14:paraId="7402C0CF" w14:textId="77777777" w:rsidR="00606D89" w:rsidRDefault="00CF0E9A">
            <w:pPr>
              <w:spacing w:after="0"/>
              <w:ind w:left="24"/>
            </w:pPr>
            <w:r>
              <w:rPr>
                <w:rFonts w:ascii="Times New Roman" w:eastAsia="Times New Roman" w:hAnsi="Times New Roman" w:cs="Times New Roman"/>
                <w:sz w:val="12"/>
              </w:rPr>
              <w:t>Outbreak</w:t>
            </w:r>
          </w:p>
        </w:tc>
        <w:tc>
          <w:tcPr>
            <w:tcW w:w="3720" w:type="dxa"/>
            <w:tcBorders>
              <w:top w:val="single" w:sz="4" w:space="0" w:color="00B0F0"/>
              <w:left w:val="single" w:sz="4" w:space="0" w:color="00B0F0"/>
              <w:bottom w:val="single" w:sz="4" w:space="0" w:color="00B0F0"/>
              <w:right w:val="single" w:sz="4" w:space="0" w:color="00B0F0"/>
            </w:tcBorders>
          </w:tcPr>
          <w:p w14:paraId="28ABB1FF" w14:textId="77777777" w:rsidR="00606D89" w:rsidRDefault="00CF0E9A">
            <w:pPr>
              <w:spacing w:after="0"/>
              <w:ind w:left="26"/>
            </w:pPr>
            <w:r>
              <w:rPr>
                <w:rFonts w:ascii="Times New Roman" w:eastAsia="Times New Roman" w:hAnsi="Times New Roman" w:cs="Times New Roman"/>
                <w:sz w:val="12"/>
              </w:rPr>
              <w:t>See Pandemic</w:t>
            </w:r>
          </w:p>
        </w:tc>
        <w:tc>
          <w:tcPr>
            <w:tcW w:w="3238" w:type="dxa"/>
            <w:tcBorders>
              <w:top w:val="single" w:sz="4" w:space="0" w:color="00B0F0"/>
              <w:left w:val="single" w:sz="4" w:space="0" w:color="00B0F0"/>
              <w:bottom w:val="single" w:sz="4" w:space="0" w:color="00B0F0"/>
              <w:right w:val="single" w:sz="4" w:space="0" w:color="00B0F0"/>
            </w:tcBorders>
          </w:tcPr>
          <w:p w14:paraId="5DD8539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F0B741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5706A1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4A3043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CE5A89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81974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39634C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4735490"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378000D7" w14:textId="77777777" w:rsidR="00606D89" w:rsidRDefault="00CF0E9A">
            <w:pPr>
              <w:spacing w:after="0"/>
              <w:ind w:left="26"/>
            </w:pPr>
            <w:r>
              <w:rPr>
                <w:rFonts w:ascii="Times New Roman" w:eastAsia="Times New Roman" w:hAnsi="Times New Roman" w:cs="Times New Roman"/>
                <w:sz w:val="12"/>
              </w:rPr>
              <w:t>ISO 22301:2012</w:t>
            </w:r>
          </w:p>
        </w:tc>
      </w:tr>
      <w:tr w:rsidR="00606D89" w14:paraId="74F498FD"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3B128B11" w14:textId="77777777" w:rsidR="00606D89" w:rsidRDefault="00CF0E9A">
            <w:pPr>
              <w:spacing w:after="0"/>
              <w:ind w:left="24"/>
            </w:pPr>
            <w:r>
              <w:rPr>
                <w:rFonts w:ascii="Times New Roman" w:eastAsia="Times New Roman" w:hAnsi="Times New Roman" w:cs="Times New Roman"/>
                <w:sz w:val="12"/>
              </w:rPr>
              <w:t>Outsourced Activities</w:t>
            </w:r>
          </w:p>
        </w:tc>
        <w:tc>
          <w:tcPr>
            <w:tcW w:w="3720" w:type="dxa"/>
            <w:tcBorders>
              <w:top w:val="single" w:sz="4" w:space="0" w:color="00B0F0"/>
              <w:left w:val="single" w:sz="4" w:space="0" w:color="00B0F0"/>
              <w:bottom w:val="single" w:sz="4" w:space="0" w:color="00B0F0"/>
              <w:right w:val="single" w:sz="4" w:space="0" w:color="00B0F0"/>
            </w:tcBorders>
          </w:tcPr>
          <w:p w14:paraId="516DD61A" w14:textId="77777777" w:rsidR="00606D89" w:rsidRDefault="00CF0E9A">
            <w:pPr>
              <w:spacing w:after="0"/>
              <w:ind w:left="26"/>
            </w:pPr>
            <w:r>
              <w:rPr>
                <w:rFonts w:ascii="Times New Roman" w:eastAsia="Times New Roman" w:hAnsi="Times New Roman" w:cs="Times New Roman"/>
                <w:sz w:val="12"/>
              </w:rPr>
              <w:t>Those processes that are performed by, or in part by, a third party.</w:t>
            </w:r>
          </w:p>
        </w:tc>
        <w:tc>
          <w:tcPr>
            <w:tcW w:w="3238" w:type="dxa"/>
            <w:tcBorders>
              <w:top w:val="single" w:sz="4" w:space="0" w:color="00B0F0"/>
              <w:left w:val="single" w:sz="4" w:space="0" w:color="00B0F0"/>
              <w:bottom w:val="single" w:sz="4" w:space="0" w:color="00B0F0"/>
              <w:right w:val="single" w:sz="4" w:space="0" w:color="00B0F0"/>
            </w:tcBorders>
          </w:tcPr>
          <w:p w14:paraId="7DBB95DB"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07100C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A377C7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DAF3847"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60EBB1C"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E2CE74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4BB275C6"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85D101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53DF534" w14:textId="77777777" w:rsidR="00606D89" w:rsidRDefault="00CF0E9A">
            <w:pPr>
              <w:spacing w:after="0"/>
              <w:ind w:left="26"/>
            </w:pPr>
            <w:r>
              <w:rPr>
                <w:rFonts w:ascii="Times New Roman" w:eastAsia="Times New Roman" w:hAnsi="Times New Roman" w:cs="Times New Roman"/>
                <w:sz w:val="12"/>
              </w:rPr>
              <w:t xml:space="preserve">BCI </w:t>
            </w:r>
          </w:p>
        </w:tc>
      </w:tr>
      <w:tr w:rsidR="00606D89" w14:paraId="356FFEB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69E1E97" w14:textId="77777777" w:rsidR="00606D89" w:rsidRDefault="00CF0E9A">
            <w:pPr>
              <w:spacing w:after="0"/>
              <w:ind w:left="24"/>
            </w:pPr>
            <w:r>
              <w:rPr>
                <w:rFonts w:ascii="Times New Roman" w:eastAsia="Times New Roman" w:hAnsi="Times New Roman" w:cs="Times New Roman"/>
                <w:sz w:val="12"/>
              </w:rPr>
              <w:t xml:space="preserve">Outsourcing </w:t>
            </w:r>
          </w:p>
        </w:tc>
        <w:tc>
          <w:tcPr>
            <w:tcW w:w="3720" w:type="dxa"/>
            <w:tcBorders>
              <w:top w:val="single" w:sz="4" w:space="0" w:color="00B0F0"/>
              <w:left w:val="single" w:sz="4" w:space="0" w:color="00B0F0"/>
              <w:bottom w:val="single" w:sz="4" w:space="0" w:color="00B0F0"/>
              <w:right w:val="single" w:sz="4" w:space="0" w:color="00B0F0"/>
            </w:tcBorders>
          </w:tcPr>
          <w:p w14:paraId="5B086A49" w14:textId="77777777" w:rsidR="00606D89" w:rsidRDefault="00CF0E9A">
            <w:pPr>
              <w:spacing w:after="0"/>
              <w:ind w:left="26"/>
            </w:pPr>
            <w:r>
              <w:rPr>
                <w:rFonts w:ascii="Times New Roman" w:eastAsia="Times New Roman" w:hAnsi="Times New Roman" w:cs="Times New Roman"/>
                <w:sz w:val="12"/>
              </w:rPr>
              <w:t>The transfer of business functions to an independent (internal and/or external) third party supplier</w:t>
            </w:r>
          </w:p>
        </w:tc>
        <w:tc>
          <w:tcPr>
            <w:tcW w:w="3238" w:type="dxa"/>
            <w:tcBorders>
              <w:top w:val="single" w:sz="4" w:space="0" w:color="00B0F0"/>
              <w:left w:val="single" w:sz="4" w:space="0" w:color="00B0F0"/>
              <w:bottom w:val="single" w:sz="4" w:space="0" w:color="00B0F0"/>
              <w:right w:val="single" w:sz="4" w:space="0" w:color="00B0F0"/>
            </w:tcBorders>
          </w:tcPr>
          <w:p w14:paraId="6CE24DC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0CED4A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9C0491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0C16D1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7840FB5"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05B7D9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50EE578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2A0ED6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2C046FB" w14:textId="77777777" w:rsidR="00606D89" w:rsidRDefault="00CF0E9A">
            <w:pPr>
              <w:spacing w:after="0"/>
              <w:ind w:left="26"/>
            </w:pPr>
            <w:r>
              <w:rPr>
                <w:rFonts w:ascii="Times New Roman" w:eastAsia="Times New Roman" w:hAnsi="Times New Roman" w:cs="Times New Roman"/>
                <w:sz w:val="12"/>
              </w:rPr>
              <w:t>BCI</w:t>
            </w:r>
          </w:p>
        </w:tc>
      </w:tr>
      <w:tr w:rsidR="00606D89" w14:paraId="7188FA0B" w14:textId="77777777">
        <w:trPr>
          <w:trHeight w:val="1123"/>
        </w:trPr>
        <w:tc>
          <w:tcPr>
            <w:tcW w:w="2297" w:type="dxa"/>
            <w:tcBorders>
              <w:top w:val="single" w:sz="4" w:space="0" w:color="00B0F0"/>
              <w:left w:val="single" w:sz="4" w:space="0" w:color="00B0F0"/>
              <w:bottom w:val="single" w:sz="4" w:space="0" w:color="00B0F0"/>
              <w:right w:val="single" w:sz="4" w:space="0" w:color="00B0F0"/>
            </w:tcBorders>
          </w:tcPr>
          <w:p w14:paraId="248BDC7F" w14:textId="77777777" w:rsidR="00606D89" w:rsidRDefault="00CF0E9A">
            <w:pPr>
              <w:spacing w:after="0"/>
              <w:ind w:left="24"/>
            </w:pPr>
            <w:r>
              <w:rPr>
                <w:rFonts w:ascii="Times New Roman" w:eastAsia="Times New Roman" w:hAnsi="Times New Roman" w:cs="Times New Roman"/>
                <w:sz w:val="12"/>
              </w:rPr>
              <w:t>Pandemic</w:t>
            </w:r>
          </w:p>
        </w:tc>
        <w:tc>
          <w:tcPr>
            <w:tcW w:w="3720" w:type="dxa"/>
            <w:tcBorders>
              <w:top w:val="single" w:sz="4" w:space="0" w:color="00B0F0"/>
              <w:left w:val="single" w:sz="4" w:space="0" w:color="00B0F0"/>
              <w:bottom w:val="single" w:sz="4" w:space="0" w:color="00B0F0"/>
              <w:right w:val="single" w:sz="4" w:space="0" w:color="00B0F0"/>
            </w:tcBorders>
          </w:tcPr>
          <w:p w14:paraId="2496AD16" w14:textId="77777777" w:rsidR="00606D89" w:rsidRDefault="00CF0E9A">
            <w:pPr>
              <w:spacing w:after="0" w:line="282" w:lineRule="auto"/>
              <w:ind w:left="26"/>
            </w:pPr>
            <w:r>
              <w:rPr>
                <w:rFonts w:ascii="Times New Roman" w:eastAsia="Times New Roman" w:hAnsi="Times New Roman" w:cs="Times New Roman"/>
                <w:sz w:val="12"/>
              </w:rPr>
              <w:t xml:space="preserve">A </w:t>
            </w:r>
            <w:r>
              <w:rPr>
                <w:rFonts w:ascii="Times New Roman" w:eastAsia="Times New Roman" w:hAnsi="Times New Roman" w:cs="Times New Roman"/>
                <w:sz w:val="11"/>
              </w:rPr>
              <w:t>pandemic</w:t>
            </w:r>
            <w:r>
              <w:rPr>
                <w:rFonts w:ascii="Times New Roman" w:eastAsia="Times New Roman" w:hAnsi="Times New Roman" w:cs="Times New Roman"/>
                <w:sz w:val="11"/>
              </w:rPr>
              <w:t xml:space="preserve"> is a worldwide spread of a disease.  This is a higher order of magnitude than an epidemic.  In other words </w:t>
            </w:r>
          </w:p>
          <w:p w14:paraId="437ADA44" w14:textId="77777777" w:rsidR="00606D89" w:rsidRDefault="00CF0E9A">
            <w:pPr>
              <w:numPr>
                <w:ilvl w:val="0"/>
                <w:numId w:val="6"/>
              </w:numPr>
              <w:spacing w:after="0" w:line="273" w:lineRule="auto"/>
            </w:pPr>
            <w:r>
              <w:rPr>
                <w:rFonts w:ascii="Times New Roman" w:eastAsia="Times New Roman" w:hAnsi="Times New Roman" w:cs="Times New Roman"/>
                <w:sz w:val="11"/>
              </w:rPr>
              <w:t xml:space="preserve">an outbreak is the occurrence of disease cases </w:t>
            </w:r>
            <w:proofErr w:type="gramStart"/>
            <w:r>
              <w:rPr>
                <w:rFonts w:ascii="Times New Roman" w:eastAsia="Times New Roman" w:hAnsi="Times New Roman" w:cs="Times New Roman"/>
                <w:sz w:val="11"/>
              </w:rPr>
              <w:t>in excess of</w:t>
            </w:r>
            <w:proofErr w:type="gramEnd"/>
            <w:r>
              <w:rPr>
                <w:rFonts w:ascii="Times New Roman" w:eastAsia="Times New Roman" w:hAnsi="Times New Roman" w:cs="Times New Roman"/>
                <w:sz w:val="11"/>
              </w:rPr>
              <w:t xml:space="preserve"> what's normally expected</w:t>
            </w:r>
          </w:p>
          <w:p w14:paraId="5B144229" w14:textId="77777777" w:rsidR="00606D89" w:rsidRDefault="00CF0E9A">
            <w:pPr>
              <w:numPr>
                <w:ilvl w:val="0"/>
                <w:numId w:val="6"/>
              </w:numPr>
              <w:spacing w:after="0" w:line="273" w:lineRule="auto"/>
            </w:pPr>
            <w:r>
              <w:rPr>
                <w:rFonts w:ascii="Times New Roman" w:eastAsia="Times New Roman" w:hAnsi="Times New Roman" w:cs="Times New Roman"/>
                <w:sz w:val="11"/>
              </w:rPr>
              <w:t>an epidemic is more than a normal number of cases of an illnes</w:t>
            </w:r>
            <w:r>
              <w:rPr>
                <w:rFonts w:ascii="Times New Roman" w:eastAsia="Times New Roman" w:hAnsi="Times New Roman" w:cs="Times New Roman"/>
                <w:sz w:val="11"/>
              </w:rPr>
              <w:t xml:space="preserve">s, specific </w:t>
            </w:r>
            <w:proofErr w:type="spellStart"/>
            <w:r>
              <w:rPr>
                <w:rFonts w:ascii="Times New Roman" w:eastAsia="Times New Roman" w:hAnsi="Times New Roman" w:cs="Times New Roman"/>
                <w:sz w:val="11"/>
              </w:rPr>
              <w:t>healthrelated</w:t>
            </w:r>
            <w:proofErr w:type="spellEnd"/>
            <w:r>
              <w:rPr>
                <w:rFonts w:ascii="Times New Roman" w:eastAsia="Times New Roman" w:hAnsi="Times New Roman" w:cs="Times New Roman"/>
                <w:sz w:val="11"/>
              </w:rPr>
              <w:t xml:space="preserve"> behavior or other health-related events in a community or region</w:t>
            </w:r>
          </w:p>
          <w:p w14:paraId="333B0878" w14:textId="77777777" w:rsidR="00606D89" w:rsidRDefault="00CF0E9A">
            <w:pPr>
              <w:numPr>
                <w:ilvl w:val="0"/>
                <w:numId w:val="6"/>
              </w:numPr>
              <w:spacing w:after="0"/>
            </w:pPr>
            <w:r>
              <w:rPr>
                <w:rFonts w:ascii="Times New Roman" w:eastAsia="Times New Roman" w:hAnsi="Times New Roman" w:cs="Times New Roman"/>
                <w:sz w:val="11"/>
              </w:rPr>
              <w:t>a pandemic occurs on a wider scale than an epidemic, and immunity does not exist</w:t>
            </w:r>
          </w:p>
        </w:tc>
        <w:tc>
          <w:tcPr>
            <w:tcW w:w="3238" w:type="dxa"/>
            <w:tcBorders>
              <w:top w:val="single" w:sz="4" w:space="0" w:color="00B0F0"/>
              <w:left w:val="single" w:sz="4" w:space="0" w:color="00B0F0"/>
              <w:bottom w:val="single" w:sz="4" w:space="0" w:color="00B0F0"/>
              <w:right w:val="single" w:sz="4" w:space="0" w:color="00B0F0"/>
            </w:tcBorders>
          </w:tcPr>
          <w:p w14:paraId="7AC0BAC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ECB818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034C1E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3008F8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78F977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AB1C2F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921DD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708F3783"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41519334" w14:textId="77777777" w:rsidR="00606D89" w:rsidRDefault="00CF0E9A">
            <w:pPr>
              <w:spacing w:after="0"/>
              <w:ind w:left="26"/>
            </w:pPr>
            <w:r>
              <w:rPr>
                <w:rFonts w:ascii="Times New Roman" w:eastAsia="Times New Roman" w:hAnsi="Times New Roman" w:cs="Times New Roman"/>
                <w:sz w:val="12"/>
              </w:rPr>
              <w:t>ISO 22301:2012</w:t>
            </w:r>
          </w:p>
        </w:tc>
      </w:tr>
      <w:tr w:rsidR="00606D89" w14:paraId="64991798"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2EED7521" w14:textId="77777777" w:rsidR="00606D89" w:rsidRDefault="00CF0E9A">
            <w:pPr>
              <w:spacing w:after="0"/>
              <w:ind w:left="24"/>
            </w:pPr>
            <w:r>
              <w:rPr>
                <w:rFonts w:ascii="Times New Roman" w:eastAsia="Times New Roman" w:hAnsi="Times New Roman" w:cs="Times New Roman"/>
                <w:sz w:val="12"/>
              </w:rPr>
              <w:lastRenderedPageBreak/>
              <w:t xml:space="preserve">Pandemic Plan </w:t>
            </w:r>
          </w:p>
        </w:tc>
        <w:tc>
          <w:tcPr>
            <w:tcW w:w="3720" w:type="dxa"/>
            <w:tcBorders>
              <w:top w:val="single" w:sz="4" w:space="0" w:color="00B0F0"/>
              <w:left w:val="single" w:sz="4" w:space="0" w:color="00B0F0"/>
              <w:bottom w:val="single" w:sz="4" w:space="0" w:color="00B0F0"/>
              <w:right w:val="single" w:sz="4" w:space="0" w:color="00B0F0"/>
            </w:tcBorders>
          </w:tcPr>
          <w:p w14:paraId="66B333A6" w14:textId="77777777" w:rsidR="00606D89" w:rsidRDefault="00CF0E9A">
            <w:pPr>
              <w:spacing w:after="0"/>
              <w:ind w:left="26"/>
            </w:pPr>
            <w:r>
              <w:rPr>
                <w:rFonts w:ascii="Times New Roman" w:eastAsia="Times New Roman" w:hAnsi="Times New Roman" w:cs="Times New Roman"/>
                <w:sz w:val="12"/>
              </w:rPr>
              <w:t>A pandemic plan is a documented strategy for how an organization plans to provide essential services when there is a widespread outbreak of an infectious disease.  Pandemic plans should be sufficiently flexible to effectively address a wide range of possib</w:t>
            </w:r>
            <w:r>
              <w:rPr>
                <w:rFonts w:ascii="Times New Roman" w:eastAsia="Times New Roman" w:hAnsi="Times New Roman" w:cs="Times New Roman"/>
                <w:sz w:val="12"/>
              </w:rPr>
              <w:t xml:space="preserve">le effects that could result from a pandemic. </w:t>
            </w:r>
          </w:p>
        </w:tc>
        <w:tc>
          <w:tcPr>
            <w:tcW w:w="3238" w:type="dxa"/>
            <w:tcBorders>
              <w:top w:val="single" w:sz="4" w:space="0" w:color="00B0F0"/>
              <w:left w:val="single" w:sz="4" w:space="0" w:color="00B0F0"/>
              <w:bottom w:val="single" w:sz="4" w:space="0" w:color="00B0F0"/>
              <w:right w:val="single" w:sz="4" w:space="0" w:color="00B0F0"/>
            </w:tcBorders>
          </w:tcPr>
          <w:p w14:paraId="03D15E2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215681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46179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E04A7C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3A5F4B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A9950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4C7F0A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356759AF"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58E85887" w14:textId="77777777" w:rsidR="00606D89" w:rsidRDefault="00CF0E9A">
            <w:pPr>
              <w:spacing w:after="0"/>
              <w:ind w:left="26"/>
            </w:pPr>
            <w:r>
              <w:rPr>
                <w:rFonts w:ascii="Times New Roman" w:eastAsia="Times New Roman" w:hAnsi="Times New Roman" w:cs="Times New Roman"/>
                <w:sz w:val="12"/>
              </w:rPr>
              <w:t>ISO 22301:2012</w:t>
            </w:r>
          </w:p>
        </w:tc>
      </w:tr>
      <w:tr w:rsidR="00606D89" w14:paraId="10D7E8CA"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02B1947" w14:textId="77777777" w:rsidR="00606D89" w:rsidRDefault="00CF0E9A">
            <w:pPr>
              <w:spacing w:after="0"/>
              <w:ind w:left="24"/>
            </w:pPr>
            <w:r>
              <w:rPr>
                <w:rFonts w:ascii="Times New Roman" w:eastAsia="Times New Roman" w:hAnsi="Times New Roman" w:cs="Times New Roman"/>
                <w:sz w:val="12"/>
              </w:rPr>
              <w:t>Peer Review</w:t>
            </w:r>
          </w:p>
        </w:tc>
        <w:tc>
          <w:tcPr>
            <w:tcW w:w="3720" w:type="dxa"/>
            <w:tcBorders>
              <w:top w:val="single" w:sz="4" w:space="0" w:color="00B0F0"/>
              <w:left w:val="single" w:sz="4" w:space="0" w:color="00B0F0"/>
              <w:bottom w:val="single" w:sz="4" w:space="0" w:color="00B0F0"/>
              <w:right w:val="single" w:sz="4" w:space="0" w:color="00B0F0"/>
            </w:tcBorders>
          </w:tcPr>
          <w:p w14:paraId="7075AAAE" w14:textId="77777777" w:rsidR="00606D89" w:rsidRDefault="00CF0E9A">
            <w:pPr>
              <w:spacing w:after="0"/>
              <w:ind w:left="26"/>
            </w:pPr>
            <w:r>
              <w:rPr>
                <w:rFonts w:ascii="Times New Roman" w:eastAsia="Times New Roman" w:hAnsi="Times New Roman" w:cs="Times New Roman"/>
                <w:sz w:val="12"/>
              </w:rPr>
              <w:t>A review of a specific component of a plan by personnel (other than the owner or author) with appropriate technical or business knowledge for accuracy and completeness.</w:t>
            </w:r>
          </w:p>
        </w:tc>
        <w:tc>
          <w:tcPr>
            <w:tcW w:w="3238" w:type="dxa"/>
            <w:tcBorders>
              <w:top w:val="single" w:sz="4" w:space="0" w:color="00B0F0"/>
              <w:left w:val="single" w:sz="4" w:space="0" w:color="00B0F0"/>
              <w:bottom w:val="single" w:sz="4" w:space="0" w:color="00B0F0"/>
              <w:right w:val="single" w:sz="4" w:space="0" w:color="00B0F0"/>
            </w:tcBorders>
          </w:tcPr>
          <w:p w14:paraId="6D21D90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68F0F0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94119C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1878A2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57CC4C3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5393D2F5"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910F511"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A9674E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90E9E34" w14:textId="77777777" w:rsidR="00606D89" w:rsidRDefault="00CF0E9A">
            <w:pPr>
              <w:spacing w:after="0"/>
              <w:ind w:left="26"/>
            </w:pPr>
            <w:r>
              <w:rPr>
                <w:rFonts w:ascii="Times New Roman" w:eastAsia="Times New Roman" w:hAnsi="Times New Roman" w:cs="Times New Roman"/>
                <w:sz w:val="12"/>
              </w:rPr>
              <w:t>BCI</w:t>
            </w:r>
          </w:p>
        </w:tc>
      </w:tr>
      <w:tr w:rsidR="00606D89" w14:paraId="15FD3B01"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460A5431" w14:textId="77777777" w:rsidR="00606D89" w:rsidRDefault="00CF0E9A">
            <w:pPr>
              <w:spacing w:after="0"/>
              <w:ind w:left="24"/>
            </w:pPr>
            <w:r>
              <w:rPr>
                <w:rFonts w:ascii="Times New Roman" w:eastAsia="Times New Roman" w:hAnsi="Times New Roman" w:cs="Times New Roman"/>
                <w:sz w:val="12"/>
              </w:rPr>
              <w:t>Performance</w:t>
            </w:r>
          </w:p>
        </w:tc>
        <w:tc>
          <w:tcPr>
            <w:tcW w:w="3720" w:type="dxa"/>
            <w:tcBorders>
              <w:top w:val="single" w:sz="4" w:space="0" w:color="00B0F0"/>
              <w:left w:val="single" w:sz="4" w:space="0" w:color="00B0F0"/>
              <w:bottom w:val="single" w:sz="4" w:space="0" w:color="00B0F0"/>
              <w:right w:val="single" w:sz="4" w:space="0" w:color="00B0F0"/>
            </w:tcBorders>
          </w:tcPr>
          <w:p w14:paraId="154CA83B" w14:textId="77777777" w:rsidR="00606D89" w:rsidRDefault="00CF0E9A">
            <w:pPr>
              <w:spacing w:after="0"/>
              <w:ind w:left="26"/>
            </w:pPr>
            <w:r>
              <w:rPr>
                <w:rFonts w:ascii="Times New Roman" w:eastAsia="Times New Roman" w:hAnsi="Times New Roman" w:cs="Times New Roman"/>
                <w:sz w:val="12"/>
              </w:rPr>
              <w:t>A measurable outcome</w:t>
            </w:r>
          </w:p>
        </w:tc>
        <w:tc>
          <w:tcPr>
            <w:tcW w:w="3238" w:type="dxa"/>
            <w:tcBorders>
              <w:top w:val="single" w:sz="4" w:space="0" w:color="00B0F0"/>
              <w:left w:val="single" w:sz="4" w:space="0" w:color="00B0F0"/>
              <w:bottom w:val="single" w:sz="4" w:space="0" w:color="00B0F0"/>
              <w:right w:val="single" w:sz="4" w:space="0" w:color="00B0F0"/>
            </w:tcBorders>
          </w:tcPr>
          <w:p w14:paraId="38DE9D6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F49343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664D38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512FE8A"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4BBC59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297A99E"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5F52C69F"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59AB2C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AC86CA8" w14:textId="77777777" w:rsidR="00606D89" w:rsidRDefault="00CF0E9A">
            <w:pPr>
              <w:spacing w:after="0"/>
              <w:ind w:left="26"/>
            </w:pPr>
            <w:r>
              <w:rPr>
                <w:rFonts w:ascii="Times New Roman" w:eastAsia="Times New Roman" w:hAnsi="Times New Roman" w:cs="Times New Roman"/>
                <w:sz w:val="12"/>
              </w:rPr>
              <w:t>BCI</w:t>
            </w:r>
          </w:p>
        </w:tc>
      </w:tr>
      <w:tr w:rsidR="00606D89" w14:paraId="3A5961B3"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2ECD6444" w14:textId="77777777" w:rsidR="00606D89" w:rsidRDefault="00CF0E9A">
            <w:pPr>
              <w:spacing w:after="0"/>
              <w:ind w:left="24"/>
            </w:pPr>
            <w:r>
              <w:rPr>
                <w:rFonts w:ascii="Times New Roman" w:eastAsia="Times New Roman" w:hAnsi="Times New Roman" w:cs="Times New Roman"/>
                <w:sz w:val="12"/>
              </w:rPr>
              <w:t>Performance Evaluation</w:t>
            </w:r>
          </w:p>
        </w:tc>
        <w:tc>
          <w:tcPr>
            <w:tcW w:w="3720" w:type="dxa"/>
            <w:tcBorders>
              <w:top w:val="single" w:sz="4" w:space="0" w:color="00B0F0"/>
              <w:left w:val="single" w:sz="4" w:space="0" w:color="00B0F0"/>
              <w:bottom w:val="single" w:sz="4" w:space="0" w:color="00B0F0"/>
              <w:right w:val="single" w:sz="4" w:space="0" w:color="00B0F0"/>
            </w:tcBorders>
          </w:tcPr>
          <w:p w14:paraId="188C4272" w14:textId="77777777" w:rsidR="00606D89" w:rsidRDefault="00CF0E9A">
            <w:pPr>
              <w:spacing w:after="0"/>
              <w:ind w:left="26"/>
            </w:pPr>
            <w:r>
              <w:rPr>
                <w:rFonts w:ascii="Times New Roman" w:eastAsia="Times New Roman" w:hAnsi="Times New Roman" w:cs="Times New Roman"/>
                <w:sz w:val="12"/>
              </w:rPr>
              <w:t>A process of determining measurable results.</w:t>
            </w:r>
          </w:p>
        </w:tc>
        <w:tc>
          <w:tcPr>
            <w:tcW w:w="3238" w:type="dxa"/>
            <w:tcBorders>
              <w:top w:val="single" w:sz="4" w:space="0" w:color="00B0F0"/>
              <w:left w:val="single" w:sz="4" w:space="0" w:color="00B0F0"/>
              <w:bottom w:val="single" w:sz="4" w:space="0" w:color="00B0F0"/>
              <w:right w:val="single" w:sz="4" w:space="0" w:color="00B0F0"/>
            </w:tcBorders>
          </w:tcPr>
          <w:p w14:paraId="57DDDCA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5674A0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68F304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E3BEFE2"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C6E6DA5"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37123C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4676D5D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7F6BB0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F71C32D" w14:textId="77777777" w:rsidR="00606D89" w:rsidRDefault="00606D89"/>
        </w:tc>
      </w:tr>
      <w:tr w:rsidR="00606D89" w14:paraId="7528B42A" w14:textId="77777777">
        <w:trPr>
          <w:trHeight w:val="1788"/>
        </w:trPr>
        <w:tc>
          <w:tcPr>
            <w:tcW w:w="2297" w:type="dxa"/>
            <w:tcBorders>
              <w:top w:val="single" w:sz="4" w:space="0" w:color="00B0F0"/>
              <w:left w:val="single" w:sz="4" w:space="0" w:color="00B0F0"/>
              <w:bottom w:val="single" w:sz="4" w:space="0" w:color="00B0F0"/>
              <w:right w:val="single" w:sz="4" w:space="0" w:color="00B0F0"/>
            </w:tcBorders>
          </w:tcPr>
          <w:p w14:paraId="1205ED64" w14:textId="77777777" w:rsidR="00606D89" w:rsidRDefault="00CF0E9A">
            <w:pPr>
              <w:spacing w:after="0"/>
              <w:ind w:left="24"/>
            </w:pPr>
            <w:r>
              <w:rPr>
                <w:rFonts w:ascii="Times New Roman" w:eastAsia="Times New Roman" w:hAnsi="Times New Roman" w:cs="Times New Roman"/>
                <w:sz w:val="12"/>
              </w:rPr>
              <w:t>Personal Protective Equipment (PPE)</w:t>
            </w:r>
          </w:p>
        </w:tc>
        <w:tc>
          <w:tcPr>
            <w:tcW w:w="3720" w:type="dxa"/>
            <w:tcBorders>
              <w:top w:val="single" w:sz="4" w:space="0" w:color="00B0F0"/>
              <w:left w:val="single" w:sz="4" w:space="0" w:color="00B0F0"/>
              <w:bottom w:val="single" w:sz="4" w:space="0" w:color="00B0F0"/>
              <w:right w:val="single" w:sz="4" w:space="0" w:color="00B0F0"/>
            </w:tcBorders>
          </w:tcPr>
          <w:p w14:paraId="0870D53F" w14:textId="77777777" w:rsidR="00606D89" w:rsidRDefault="00CF0E9A">
            <w:pPr>
              <w:spacing w:after="0" w:line="267" w:lineRule="auto"/>
              <w:ind w:left="26"/>
            </w:pPr>
            <w:r>
              <w:rPr>
                <w:rFonts w:ascii="Times New Roman" w:eastAsia="Times New Roman" w:hAnsi="Times New Roman" w:cs="Times New Roman"/>
                <w:sz w:val="12"/>
              </w:rPr>
              <w:t>Personal protective equipment, commonly referred to as “PPE”, is equipment worn to minimize exposure to hazards with the potential to cause serious workplace injuries and illnesses.  These injuries and illnesses may result from contact with chemical, radio</w:t>
            </w:r>
            <w:r>
              <w:rPr>
                <w:rFonts w:ascii="Times New Roman" w:eastAsia="Times New Roman" w:hAnsi="Times New Roman" w:cs="Times New Roman"/>
                <w:sz w:val="12"/>
              </w:rPr>
              <w:t xml:space="preserve">logical, physical, electrical, mechanical, or other hazards.  PPE may include items such as face masks or coverings, face shields, gloves, safety glasses and shoes, earplugs or muffs, hard hats, respirators, or coveralls, </w:t>
            </w:r>
            <w:proofErr w:type="gramStart"/>
            <w:r>
              <w:rPr>
                <w:rFonts w:ascii="Times New Roman" w:eastAsia="Times New Roman" w:hAnsi="Times New Roman" w:cs="Times New Roman"/>
                <w:sz w:val="12"/>
              </w:rPr>
              <w:t>vests</w:t>
            </w:r>
            <w:proofErr w:type="gramEnd"/>
            <w:r>
              <w:rPr>
                <w:rFonts w:ascii="Times New Roman" w:eastAsia="Times New Roman" w:hAnsi="Times New Roman" w:cs="Times New Roman"/>
                <w:sz w:val="12"/>
              </w:rPr>
              <w:t xml:space="preserve"> and full body suits. </w:t>
            </w:r>
          </w:p>
          <w:p w14:paraId="6BB1830A" w14:textId="77777777" w:rsidR="00606D89" w:rsidRDefault="00CF0E9A">
            <w:pPr>
              <w:spacing w:after="0"/>
              <w:ind w:left="26"/>
            </w:pPr>
            <w:r>
              <w:rPr>
                <w:rFonts w:ascii="Times New Roman" w:eastAsia="Times New Roman" w:hAnsi="Times New Roman" w:cs="Times New Roman"/>
                <w:sz w:val="12"/>
              </w:rPr>
              <w:t>If PPE</w:t>
            </w:r>
            <w:r>
              <w:rPr>
                <w:rFonts w:ascii="Times New Roman" w:eastAsia="Times New Roman" w:hAnsi="Times New Roman" w:cs="Times New Roman"/>
                <w:sz w:val="12"/>
              </w:rPr>
              <w:t xml:space="preserve"> is to be used, a PPE program should be implemented.  This program should address the hazards present, the selection, the maintenance, and use of PPE, the training of employees, and monitoring of the program to ensure its ongoing effectiveness.</w:t>
            </w:r>
          </w:p>
        </w:tc>
        <w:tc>
          <w:tcPr>
            <w:tcW w:w="3238" w:type="dxa"/>
            <w:tcBorders>
              <w:top w:val="single" w:sz="4" w:space="0" w:color="00B0F0"/>
              <w:left w:val="single" w:sz="4" w:space="0" w:color="00B0F0"/>
              <w:bottom w:val="single" w:sz="4" w:space="0" w:color="00B0F0"/>
              <w:right w:val="single" w:sz="4" w:space="0" w:color="00B0F0"/>
            </w:tcBorders>
          </w:tcPr>
          <w:p w14:paraId="13FCF67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A8819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241A80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BD6F01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FC4EE3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0F347E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01A9BC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57D6C495"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6540772C" w14:textId="77777777" w:rsidR="00606D89" w:rsidRDefault="00CF0E9A">
            <w:pPr>
              <w:spacing w:after="0"/>
              <w:ind w:left="26"/>
            </w:pPr>
            <w:r>
              <w:rPr>
                <w:rFonts w:ascii="Times New Roman" w:eastAsia="Times New Roman" w:hAnsi="Times New Roman" w:cs="Times New Roman"/>
                <w:sz w:val="12"/>
              </w:rPr>
              <w:t>DRJ, BCI</w:t>
            </w:r>
          </w:p>
        </w:tc>
      </w:tr>
      <w:tr w:rsidR="00606D89" w14:paraId="1402CC82"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35949FA7" w14:textId="77777777" w:rsidR="00606D89" w:rsidRDefault="00CF0E9A">
            <w:pPr>
              <w:spacing w:after="0"/>
              <w:ind w:left="24"/>
            </w:pPr>
            <w:r>
              <w:rPr>
                <w:rFonts w:ascii="Times New Roman" w:eastAsia="Times New Roman" w:hAnsi="Times New Roman" w:cs="Times New Roman"/>
                <w:sz w:val="12"/>
              </w:rPr>
              <w:t>Plan</w:t>
            </w:r>
          </w:p>
        </w:tc>
        <w:tc>
          <w:tcPr>
            <w:tcW w:w="3720" w:type="dxa"/>
            <w:tcBorders>
              <w:top w:val="single" w:sz="4" w:space="0" w:color="00B0F0"/>
              <w:left w:val="single" w:sz="4" w:space="0" w:color="00B0F0"/>
              <w:bottom w:val="single" w:sz="4" w:space="0" w:color="00B0F0"/>
              <w:right w:val="single" w:sz="4" w:space="0" w:color="00B0F0"/>
            </w:tcBorders>
          </w:tcPr>
          <w:p w14:paraId="21BD8ED4" w14:textId="77777777" w:rsidR="00606D89" w:rsidRDefault="00CF0E9A">
            <w:pPr>
              <w:spacing w:after="0"/>
              <w:ind w:left="26" w:right="10"/>
            </w:pPr>
            <w:r>
              <w:rPr>
                <w:rFonts w:ascii="Times New Roman" w:eastAsia="Times New Roman" w:hAnsi="Times New Roman" w:cs="Times New Roman"/>
                <w:sz w:val="12"/>
              </w:rPr>
              <w:t xml:space="preserve">A structured method for doing or achieving a specific desired result. It involves establishing goals, setting objectives, and defining actions by which goals and objectives are attained. Common types of </w:t>
            </w:r>
            <w:proofErr w:type="gramStart"/>
            <w:r>
              <w:rPr>
                <w:rFonts w:ascii="Times New Roman" w:eastAsia="Times New Roman" w:hAnsi="Times New Roman" w:cs="Times New Roman"/>
                <w:sz w:val="12"/>
              </w:rPr>
              <w:t>plan</w:t>
            </w:r>
            <w:proofErr w:type="gramEnd"/>
            <w:r>
              <w:rPr>
                <w:rFonts w:ascii="Times New Roman" w:eastAsia="Times New Roman" w:hAnsi="Times New Roman" w:cs="Times New Roman"/>
                <w:sz w:val="12"/>
              </w:rPr>
              <w:t xml:space="preserve"> in the industry are Crisis Management Plan, Emer</w:t>
            </w:r>
            <w:r>
              <w:rPr>
                <w:rFonts w:ascii="Times New Roman" w:eastAsia="Times New Roman" w:hAnsi="Times New Roman" w:cs="Times New Roman"/>
                <w:sz w:val="12"/>
              </w:rPr>
              <w:t>gency Management Plan, Emergency Response Plan, etc..</w:t>
            </w:r>
          </w:p>
        </w:tc>
        <w:tc>
          <w:tcPr>
            <w:tcW w:w="3238" w:type="dxa"/>
            <w:tcBorders>
              <w:top w:val="single" w:sz="4" w:space="0" w:color="00B0F0"/>
              <w:left w:val="single" w:sz="4" w:space="0" w:color="00B0F0"/>
              <w:bottom w:val="single" w:sz="4" w:space="0" w:color="00B0F0"/>
              <w:right w:val="single" w:sz="4" w:space="0" w:color="00B0F0"/>
            </w:tcBorders>
          </w:tcPr>
          <w:p w14:paraId="001D279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984BE1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47E852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4C7F660"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643916C"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192EC03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18FD74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76421FC5" w14:textId="77777777" w:rsidR="00606D89" w:rsidRDefault="00CF0E9A">
            <w:pPr>
              <w:spacing w:after="0"/>
              <w:ind w:left="9"/>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61C9C120" w14:textId="77777777" w:rsidR="00606D89" w:rsidRDefault="00CF0E9A">
            <w:pPr>
              <w:spacing w:after="0"/>
              <w:ind w:left="26"/>
            </w:pPr>
            <w:r>
              <w:rPr>
                <w:rFonts w:ascii="Times New Roman" w:eastAsia="Times New Roman" w:hAnsi="Times New Roman" w:cs="Times New Roman"/>
                <w:sz w:val="12"/>
              </w:rPr>
              <w:t>DRJ</w:t>
            </w:r>
          </w:p>
        </w:tc>
      </w:tr>
      <w:tr w:rsidR="00606D89" w14:paraId="0E7B4DEA"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A6C4F93" w14:textId="77777777" w:rsidR="00606D89" w:rsidRDefault="00CF0E9A">
            <w:pPr>
              <w:spacing w:after="0"/>
              <w:ind w:left="24"/>
            </w:pPr>
            <w:r>
              <w:rPr>
                <w:rFonts w:ascii="Times New Roman" w:eastAsia="Times New Roman" w:hAnsi="Times New Roman" w:cs="Times New Roman"/>
                <w:sz w:val="12"/>
              </w:rPr>
              <w:t>Plan Maintenance</w:t>
            </w:r>
          </w:p>
        </w:tc>
        <w:tc>
          <w:tcPr>
            <w:tcW w:w="3720" w:type="dxa"/>
            <w:tcBorders>
              <w:top w:val="single" w:sz="4" w:space="0" w:color="00B0F0"/>
              <w:left w:val="single" w:sz="4" w:space="0" w:color="00B0F0"/>
              <w:bottom w:val="single" w:sz="4" w:space="0" w:color="00B0F0"/>
              <w:right w:val="single" w:sz="4" w:space="0" w:color="00B0F0"/>
            </w:tcBorders>
          </w:tcPr>
          <w:p w14:paraId="383584A8" w14:textId="77777777" w:rsidR="00606D89" w:rsidRDefault="00CF0E9A">
            <w:pPr>
              <w:spacing w:after="0"/>
              <w:ind w:left="26"/>
            </w:pPr>
            <w:r>
              <w:rPr>
                <w:rFonts w:ascii="Times New Roman" w:eastAsia="Times New Roman" w:hAnsi="Times New Roman" w:cs="Times New Roman"/>
                <w:sz w:val="12"/>
              </w:rPr>
              <w:t xml:space="preserve">The management process of keeping an organization’s business continuity management plans up to date and effective. </w:t>
            </w:r>
          </w:p>
        </w:tc>
        <w:tc>
          <w:tcPr>
            <w:tcW w:w="3238" w:type="dxa"/>
            <w:tcBorders>
              <w:top w:val="single" w:sz="4" w:space="0" w:color="00B0F0"/>
              <w:left w:val="single" w:sz="4" w:space="0" w:color="00B0F0"/>
              <w:bottom w:val="single" w:sz="4" w:space="0" w:color="00B0F0"/>
              <w:right w:val="single" w:sz="4" w:space="0" w:color="00B0F0"/>
            </w:tcBorders>
          </w:tcPr>
          <w:p w14:paraId="782EFB18" w14:textId="77777777" w:rsidR="00606D89" w:rsidRDefault="00CF0E9A">
            <w:pPr>
              <w:spacing w:after="0"/>
              <w:ind w:left="26"/>
            </w:pPr>
            <w:r>
              <w:rPr>
                <w:rFonts w:ascii="Times New Roman" w:eastAsia="Times New Roman" w:hAnsi="Times New Roman" w:cs="Times New Roman"/>
                <w:sz w:val="12"/>
              </w:rPr>
              <w:t xml:space="preserve">Maintenance procedures are a part of this process for the review and update of the BC plans on a defined schedule.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D63AE4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42266B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6CB2A70"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B27C7C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027126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5F8CFD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54ADC6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3F52438" w14:textId="77777777" w:rsidR="00606D89" w:rsidRDefault="00CF0E9A">
            <w:pPr>
              <w:spacing w:after="0"/>
              <w:ind w:left="26"/>
            </w:pPr>
            <w:r>
              <w:rPr>
                <w:rFonts w:ascii="Times New Roman" w:eastAsia="Times New Roman" w:hAnsi="Times New Roman" w:cs="Times New Roman"/>
                <w:sz w:val="12"/>
              </w:rPr>
              <w:t>DRJ, BCI</w:t>
            </w:r>
          </w:p>
        </w:tc>
      </w:tr>
      <w:tr w:rsidR="00606D89" w14:paraId="1EA265CF"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B68CE1F" w14:textId="77777777" w:rsidR="00606D89" w:rsidRDefault="00CF0E9A">
            <w:pPr>
              <w:spacing w:after="0"/>
              <w:ind w:left="24"/>
            </w:pPr>
            <w:r>
              <w:rPr>
                <w:rFonts w:ascii="Times New Roman" w:eastAsia="Times New Roman" w:hAnsi="Times New Roman" w:cs="Times New Roman"/>
                <w:sz w:val="12"/>
              </w:rPr>
              <w:t xml:space="preserve">Plan, Do, Check, Act (PDCA) </w:t>
            </w:r>
          </w:p>
        </w:tc>
        <w:tc>
          <w:tcPr>
            <w:tcW w:w="3720" w:type="dxa"/>
            <w:tcBorders>
              <w:top w:val="single" w:sz="4" w:space="0" w:color="00B0F0"/>
              <w:left w:val="single" w:sz="4" w:space="0" w:color="00B0F0"/>
              <w:bottom w:val="single" w:sz="4" w:space="0" w:color="00B0F0"/>
              <w:right w:val="single" w:sz="4" w:space="0" w:color="00B0F0"/>
            </w:tcBorders>
          </w:tcPr>
          <w:p w14:paraId="6EB83301" w14:textId="77777777" w:rsidR="00606D89" w:rsidRDefault="00CF0E9A">
            <w:pPr>
              <w:spacing w:after="0"/>
              <w:ind w:left="26"/>
            </w:pPr>
            <w:r>
              <w:rPr>
                <w:rFonts w:ascii="Times New Roman" w:eastAsia="Times New Roman" w:hAnsi="Times New Roman" w:cs="Times New Roman"/>
                <w:sz w:val="12"/>
              </w:rPr>
              <w:t xml:space="preserve">A model used to plan, establish, </w:t>
            </w:r>
            <w:proofErr w:type="gramStart"/>
            <w:r>
              <w:rPr>
                <w:rFonts w:ascii="Times New Roman" w:eastAsia="Times New Roman" w:hAnsi="Times New Roman" w:cs="Times New Roman"/>
                <w:sz w:val="12"/>
              </w:rPr>
              <w:t>implement</w:t>
            </w:r>
            <w:proofErr w:type="gramEnd"/>
            <w:r>
              <w:rPr>
                <w:rFonts w:ascii="Times New Roman" w:eastAsia="Times New Roman" w:hAnsi="Times New Roman" w:cs="Times New Roman"/>
                <w:sz w:val="12"/>
              </w:rPr>
              <w:t xml:space="preserve"> and operate, monitor and review, maintain and continually improve the effectiveness of a management system or process.</w:t>
            </w:r>
          </w:p>
        </w:tc>
        <w:tc>
          <w:tcPr>
            <w:tcW w:w="3238" w:type="dxa"/>
            <w:tcBorders>
              <w:top w:val="single" w:sz="4" w:space="0" w:color="00B0F0"/>
              <w:left w:val="single" w:sz="4" w:space="0" w:color="00B0F0"/>
              <w:bottom w:val="single" w:sz="4" w:space="0" w:color="00B0F0"/>
              <w:right w:val="single" w:sz="4" w:space="0" w:color="00B0F0"/>
            </w:tcBorders>
          </w:tcPr>
          <w:p w14:paraId="2B89B2F6" w14:textId="77777777" w:rsidR="00606D89" w:rsidRDefault="00CF0E9A">
            <w:pPr>
              <w:spacing w:after="0"/>
              <w:ind w:left="26"/>
            </w:pPr>
            <w:r>
              <w:rPr>
                <w:rFonts w:ascii="Times New Roman" w:eastAsia="Times New Roman" w:hAnsi="Times New Roman" w:cs="Times New Roman"/>
                <w:sz w:val="12"/>
              </w:rPr>
              <w:t xml:space="preserve"> </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CA35C1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21188B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5B6DFE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3B93BD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439DFF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B51719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E7FF26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D82D13F" w14:textId="77777777" w:rsidR="00606D89" w:rsidRDefault="00CF0E9A">
            <w:pPr>
              <w:spacing w:after="0"/>
              <w:ind w:left="26"/>
            </w:pPr>
            <w:r>
              <w:rPr>
                <w:rFonts w:ascii="Times New Roman" w:eastAsia="Times New Roman" w:hAnsi="Times New Roman" w:cs="Times New Roman"/>
                <w:sz w:val="12"/>
              </w:rPr>
              <w:t>BCI</w:t>
            </w:r>
          </w:p>
        </w:tc>
      </w:tr>
      <w:tr w:rsidR="00606D89" w14:paraId="6836F776"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7287CDB" w14:textId="77777777" w:rsidR="00606D89" w:rsidRDefault="00CF0E9A">
            <w:pPr>
              <w:spacing w:after="0"/>
              <w:ind w:left="24"/>
            </w:pPr>
            <w:r>
              <w:rPr>
                <w:rFonts w:ascii="Times New Roman" w:eastAsia="Times New Roman" w:hAnsi="Times New Roman" w:cs="Times New Roman"/>
                <w:sz w:val="12"/>
              </w:rPr>
              <w:t xml:space="preserve">Policy </w:t>
            </w:r>
          </w:p>
        </w:tc>
        <w:tc>
          <w:tcPr>
            <w:tcW w:w="3720" w:type="dxa"/>
            <w:tcBorders>
              <w:top w:val="single" w:sz="4" w:space="0" w:color="00B0F0"/>
              <w:left w:val="single" w:sz="4" w:space="0" w:color="00B0F0"/>
              <w:bottom w:val="single" w:sz="4" w:space="0" w:color="00B0F0"/>
              <w:right w:val="single" w:sz="4" w:space="0" w:color="00B0F0"/>
            </w:tcBorders>
          </w:tcPr>
          <w:p w14:paraId="474AC269" w14:textId="77777777" w:rsidR="00606D89" w:rsidRDefault="00CF0E9A">
            <w:pPr>
              <w:spacing w:after="0"/>
              <w:ind w:left="26"/>
              <w:jc w:val="both"/>
            </w:pPr>
            <w:r>
              <w:rPr>
                <w:rFonts w:ascii="Times New Roman" w:eastAsia="Times New Roman" w:hAnsi="Times New Roman" w:cs="Times New Roman"/>
                <w:sz w:val="12"/>
              </w:rPr>
              <w:t xml:space="preserve">The intentions and direction of an organization as formally expressed by its Top Management. </w:t>
            </w:r>
          </w:p>
        </w:tc>
        <w:tc>
          <w:tcPr>
            <w:tcW w:w="3238" w:type="dxa"/>
            <w:tcBorders>
              <w:top w:val="single" w:sz="4" w:space="0" w:color="00B0F0"/>
              <w:left w:val="single" w:sz="4" w:space="0" w:color="00B0F0"/>
              <w:bottom w:val="single" w:sz="4" w:space="0" w:color="00B0F0"/>
              <w:right w:val="single" w:sz="4" w:space="0" w:color="00B0F0"/>
            </w:tcBorders>
          </w:tcPr>
          <w:p w14:paraId="1A1122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E6DA7E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FCE8E6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239BE3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C4311D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40FE7A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4136D240"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F2CC04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2D88A1B" w14:textId="77777777" w:rsidR="00606D89" w:rsidRDefault="00CF0E9A">
            <w:pPr>
              <w:spacing w:after="0"/>
              <w:ind w:left="26"/>
            </w:pPr>
            <w:r>
              <w:rPr>
                <w:rFonts w:ascii="Times New Roman" w:eastAsia="Times New Roman" w:hAnsi="Times New Roman" w:cs="Times New Roman"/>
                <w:sz w:val="12"/>
              </w:rPr>
              <w:t>BCI</w:t>
            </w:r>
          </w:p>
        </w:tc>
      </w:tr>
    </w:tbl>
    <w:p w14:paraId="1FC058EA"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4"/>
        <w:gridCol w:w="3225"/>
        <w:gridCol w:w="486"/>
        <w:gridCol w:w="486"/>
        <w:gridCol w:w="486"/>
        <w:gridCol w:w="486"/>
        <w:gridCol w:w="486"/>
        <w:gridCol w:w="486"/>
        <w:gridCol w:w="535"/>
        <w:gridCol w:w="1091"/>
      </w:tblGrid>
      <w:tr w:rsidR="00606D89" w14:paraId="2AA8660C"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311FC3D4"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77258617"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195F9F85"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04777DE6"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3525C781"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759620A1"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1B6EBF7F"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02B51A1F"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78B7C677"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3D45ADB5" w14:textId="77777777" w:rsidR="00606D89" w:rsidRDefault="00606D89"/>
        </w:tc>
      </w:tr>
      <w:tr w:rsidR="00606D89" w14:paraId="0207B5D3" w14:textId="77777777">
        <w:trPr>
          <w:trHeight w:val="367"/>
        </w:trPr>
        <w:tc>
          <w:tcPr>
            <w:tcW w:w="2297" w:type="dxa"/>
            <w:tcBorders>
              <w:top w:val="nil"/>
              <w:left w:val="single" w:sz="4" w:space="0" w:color="00B0F0"/>
              <w:bottom w:val="nil"/>
              <w:right w:val="single" w:sz="4" w:space="0" w:color="00B0F0"/>
            </w:tcBorders>
            <w:shd w:val="clear" w:color="auto" w:fill="16365C"/>
          </w:tcPr>
          <w:p w14:paraId="05637609"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53B3E666"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379ABA8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5F3E22E" w14:textId="77777777" w:rsidR="00606D89" w:rsidRDefault="00CF0E9A">
            <w:pPr>
              <w:spacing w:after="0"/>
              <w:ind w:left="96"/>
            </w:pPr>
            <w:r>
              <w:rPr>
                <w:noProof/>
              </w:rPr>
              <w:drawing>
                <wp:inline distT="0" distB="0" distL="0" distR="0" wp14:anchorId="3C2DB61E" wp14:editId="40B07743">
                  <wp:extent cx="179832" cy="175260"/>
                  <wp:effectExtent l="0" t="0" r="0" b="0"/>
                  <wp:docPr id="5336" name="Picture 5336"/>
                  <wp:cNvGraphicFramePr/>
                  <a:graphic xmlns:a="http://schemas.openxmlformats.org/drawingml/2006/main">
                    <a:graphicData uri="http://schemas.openxmlformats.org/drawingml/2006/picture">
                      <pic:pic xmlns:pic="http://schemas.openxmlformats.org/drawingml/2006/picture">
                        <pic:nvPicPr>
                          <pic:cNvPr id="5336" name="Picture 5336"/>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838DD92" w14:textId="77777777" w:rsidR="00606D89" w:rsidRDefault="00CF0E9A">
            <w:pPr>
              <w:spacing w:after="0"/>
              <w:ind w:left="98"/>
            </w:pPr>
            <w:r>
              <w:rPr>
                <w:noProof/>
              </w:rPr>
              <w:drawing>
                <wp:inline distT="0" distB="0" distL="0" distR="0" wp14:anchorId="4CDC216D" wp14:editId="33FB3581">
                  <wp:extent cx="179832" cy="176784"/>
                  <wp:effectExtent l="0" t="0" r="0" b="0"/>
                  <wp:docPr id="5338" name="Picture 5338"/>
                  <wp:cNvGraphicFramePr/>
                  <a:graphic xmlns:a="http://schemas.openxmlformats.org/drawingml/2006/main">
                    <a:graphicData uri="http://schemas.openxmlformats.org/drawingml/2006/picture">
                      <pic:pic xmlns:pic="http://schemas.openxmlformats.org/drawingml/2006/picture">
                        <pic:nvPicPr>
                          <pic:cNvPr id="5338" name="Picture 5338"/>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899023A" w14:textId="77777777" w:rsidR="00606D89" w:rsidRDefault="00CF0E9A">
            <w:pPr>
              <w:spacing w:after="0"/>
              <w:ind w:left="79"/>
            </w:pPr>
            <w:r>
              <w:rPr>
                <w:noProof/>
              </w:rPr>
              <w:drawing>
                <wp:inline distT="0" distB="0" distL="0" distR="0" wp14:anchorId="474066B6" wp14:editId="0CB12D96">
                  <wp:extent cx="182880" cy="176784"/>
                  <wp:effectExtent l="0" t="0" r="0" b="0"/>
                  <wp:docPr id="5340" name="Picture 5340"/>
                  <wp:cNvGraphicFramePr/>
                  <a:graphic xmlns:a="http://schemas.openxmlformats.org/drawingml/2006/main">
                    <a:graphicData uri="http://schemas.openxmlformats.org/drawingml/2006/picture">
                      <pic:pic xmlns:pic="http://schemas.openxmlformats.org/drawingml/2006/picture">
                        <pic:nvPicPr>
                          <pic:cNvPr id="5340" name="Picture 5340"/>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0F76342" w14:textId="77777777" w:rsidR="00606D89" w:rsidRDefault="00CF0E9A">
            <w:pPr>
              <w:spacing w:after="0"/>
              <w:ind w:left="72"/>
            </w:pPr>
            <w:r>
              <w:rPr>
                <w:noProof/>
              </w:rPr>
              <w:drawing>
                <wp:inline distT="0" distB="0" distL="0" distR="0" wp14:anchorId="042E8254" wp14:editId="074A71CA">
                  <wp:extent cx="192024" cy="176784"/>
                  <wp:effectExtent l="0" t="0" r="0" b="0"/>
                  <wp:docPr id="5342" name="Picture 5342"/>
                  <wp:cNvGraphicFramePr/>
                  <a:graphic xmlns:a="http://schemas.openxmlformats.org/drawingml/2006/main">
                    <a:graphicData uri="http://schemas.openxmlformats.org/drawingml/2006/picture">
                      <pic:pic xmlns:pic="http://schemas.openxmlformats.org/drawingml/2006/picture">
                        <pic:nvPicPr>
                          <pic:cNvPr id="5342" name="Picture 5342"/>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DA79BF0" w14:textId="77777777" w:rsidR="00606D89" w:rsidRDefault="00CF0E9A">
            <w:pPr>
              <w:spacing w:after="0"/>
              <w:ind w:left="46"/>
            </w:pPr>
            <w:r>
              <w:rPr>
                <w:noProof/>
              </w:rPr>
              <w:drawing>
                <wp:inline distT="0" distB="0" distL="0" distR="0" wp14:anchorId="4DFBF85F" wp14:editId="567431DF">
                  <wp:extent cx="175260" cy="175260"/>
                  <wp:effectExtent l="0" t="0" r="0" b="0"/>
                  <wp:docPr id="5344" name="Picture 5344"/>
                  <wp:cNvGraphicFramePr/>
                  <a:graphic xmlns:a="http://schemas.openxmlformats.org/drawingml/2006/main">
                    <a:graphicData uri="http://schemas.openxmlformats.org/drawingml/2006/picture">
                      <pic:pic xmlns:pic="http://schemas.openxmlformats.org/drawingml/2006/picture">
                        <pic:nvPicPr>
                          <pic:cNvPr id="5344" name="Picture 5344"/>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2163289" w14:textId="77777777" w:rsidR="00606D89" w:rsidRDefault="00CF0E9A">
            <w:pPr>
              <w:spacing w:after="0"/>
              <w:ind w:left="62"/>
            </w:pPr>
            <w:r>
              <w:rPr>
                <w:noProof/>
              </w:rPr>
              <w:drawing>
                <wp:inline distT="0" distB="0" distL="0" distR="0" wp14:anchorId="42AA1E4A" wp14:editId="1358D467">
                  <wp:extent cx="207264" cy="179832"/>
                  <wp:effectExtent l="0" t="0" r="0" b="0"/>
                  <wp:docPr id="5346" name="Picture 5346"/>
                  <wp:cNvGraphicFramePr/>
                  <a:graphic xmlns:a="http://schemas.openxmlformats.org/drawingml/2006/main">
                    <a:graphicData uri="http://schemas.openxmlformats.org/drawingml/2006/picture">
                      <pic:pic xmlns:pic="http://schemas.openxmlformats.org/drawingml/2006/picture">
                        <pic:nvPicPr>
                          <pic:cNvPr id="5346" name="Picture 5346"/>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189D7E46" w14:textId="77777777" w:rsidR="00606D89" w:rsidRDefault="00CF0E9A">
            <w:pPr>
              <w:spacing w:after="0"/>
              <w:ind w:left="-36" w:right="-38"/>
            </w:pPr>
            <w:r>
              <w:rPr>
                <w:noProof/>
              </w:rPr>
              <w:drawing>
                <wp:inline distT="0" distB="0" distL="0" distR="0" wp14:anchorId="51D92CE3" wp14:editId="139BE685">
                  <wp:extent cx="356616" cy="315468"/>
                  <wp:effectExtent l="0" t="0" r="0" b="0"/>
                  <wp:docPr id="5348" name="Picture 5348"/>
                  <wp:cNvGraphicFramePr/>
                  <a:graphic xmlns:a="http://schemas.openxmlformats.org/drawingml/2006/main">
                    <a:graphicData uri="http://schemas.openxmlformats.org/drawingml/2006/picture">
                      <pic:pic xmlns:pic="http://schemas.openxmlformats.org/drawingml/2006/picture">
                        <pic:nvPicPr>
                          <pic:cNvPr id="5348" name="Picture 5348"/>
                          <pic:cNvPicPr/>
                        </pic:nvPicPr>
                        <pic:blipFill>
                          <a:blip r:embed="rId19"/>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6D02085C" w14:textId="77777777" w:rsidR="00606D89" w:rsidRDefault="00606D89"/>
        </w:tc>
      </w:tr>
      <w:tr w:rsidR="00606D89" w14:paraId="65DEA233"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7CD711A0"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61CC2D3F"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70F0C00C"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F04775B" w14:textId="77777777" w:rsidR="00606D89" w:rsidRDefault="00CF0E9A">
            <w:pPr>
              <w:spacing w:after="0"/>
              <w:ind w:left="200"/>
            </w:pPr>
            <w:r>
              <w:rPr>
                <w:noProof/>
              </w:rPr>
              <mc:AlternateContent>
                <mc:Choice Requires="wpg">
                  <w:drawing>
                    <wp:inline distT="0" distB="0" distL="0" distR="0" wp14:anchorId="5EE73EED" wp14:editId="6865F64B">
                      <wp:extent cx="72654" cy="572109"/>
                      <wp:effectExtent l="0" t="0" r="0" b="0"/>
                      <wp:docPr id="167661" name="Group 167661"/>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5299" name="Rectangle 5299"/>
                              <wps:cNvSpPr/>
                              <wps:spPr>
                                <a:xfrm rot="-5399999">
                                  <a:off x="-332137" y="143342"/>
                                  <a:ext cx="760905" cy="96629"/>
                                </a:xfrm>
                                <a:prstGeom prst="rect">
                                  <a:avLst/>
                                </a:prstGeom>
                                <a:ln>
                                  <a:noFill/>
                                </a:ln>
                              </wps:spPr>
                              <wps:txbx>
                                <w:txbxContent>
                                  <w:p w14:paraId="77BF0D74"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7661" style="width:5.72076pt;height:45.048pt;mso-position-horizontal-relative:char;mso-position-vertical-relative:line" coordsize="726,5721">
                      <v:rect id="Rectangle 5299"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963C695" w14:textId="77777777" w:rsidR="00606D89" w:rsidRDefault="00CF0E9A">
            <w:pPr>
              <w:spacing w:after="0"/>
              <w:ind w:left="126"/>
            </w:pPr>
            <w:r>
              <w:rPr>
                <w:noProof/>
              </w:rPr>
              <mc:AlternateContent>
                <mc:Choice Requires="wpg">
                  <w:drawing>
                    <wp:inline distT="0" distB="0" distL="0" distR="0" wp14:anchorId="2AA6802D" wp14:editId="50900B86">
                      <wp:extent cx="165636" cy="413800"/>
                      <wp:effectExtent l="0" t="0" r="0" b="0"/>
                      <wp:docPr id="167671" name="Group 167671"/>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5300" name="Rectangle 5300"/>
                              <wps:cNvSpPr/>
                              <wps:spPr>
                                <a:xfrm rot="-5399999">
                                  <a:off x="-226863" y="90309"/>
                                  <a:ext cx="550355" cy="96629"/>
                                </a:xfrm>
                                <a:prstGeom prst="rect">
                                  <a:avLst/>
                                </a:prstGeom>
                                <a:ln>
                                  <a:noFill/>
                                </a:ln>
                              </wps:spPr>
                              <wps:txbx>
                                <w:txbxContent>
                                  <w:p w14:paraId="385BBDFB"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301" name="Rectangle 5301"/>
                              <wps:cNvSpPr/>
                              <wps:spPr>
                                <a:xfrm rot="-5399999">
                                  <a:off x="-103174" y="121013"/>
                                  <a:ext cx="488944" cy="96629"/>
                                </a:xfrm>
                                <a:prstGeom prst="rect">
                                  <a:avLst/>
                                </a:prstGeom>
                                <a:ln>
                                  <a:noFill/>
                                </a:ln>
                              </wps:spPr>
                              <wps:txbx>
                                <w:txbxContent>
                                  <w:p w14:paraId="764A271C"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7671" style="width:13.0422pt;height:32.5827pt;mso-position-horizontal-relative:char;mso-position-vertical-relative:line" coordsize="1656,4138">
                      <v:rect id="Rectangle 5300"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5301"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3C62AE2" w14:textId="77777777" w:rsidR="00606D89" w:rsidRDefault="00CF0E9A">
            <w:pPr>
              <w:spacing w:after="0"/>
              <w:ind w:left="126"/>
            </w:pPr>
            <w:r>
              <w:rPr>
                <w:noProof/>
              </w:rPr>
              <mc:AlternateContent>
                <mc:Choice Requires="wpg">
                  <w:drawing>
                    <wp:inline distT="0" distB="0" distL="0" distR="0" wp14:anchorId="4116F0F7" wp14:editId="2827130B">
                      <wp:extent cx="165591" cy="404272"/>
                      <wp:effectExtent l="0" t="0" r="0" b="0"/>
                      <wp:docPr id="167677" name="Group 167677"/>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5302" name="Rectangle 5302"/>
                              <wps:cNvSpPr/>
                              <wps:spPr>
                                <a:xfrm rot="-5399999">
                                  <a:off x="-220526" y="87117"/>
                                  <a:ext cx="537683" cy="96629"/>
                                </a:xfrm>
                                <a:prstGeom prst="rect">
                                  <a:avLst/>
                                </a:prstGeom>
                                <a:ln>
                                  <a:noFill/>
                                </a:ln>
                              </wps:spPr>
                              <wps:txbx>
                                <w:txbxContent>
                                  <w:p w14:paraId="33DB93DE"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303" name="Rectangle 5303"/>
                              <wps:cNvSpPr/>
                              <wps:spPr>
                                <a:xfrm rot="-5399999">
                                  <a:off x="-72368" y="142337"/>
                                  <a:ext cx="427241" cy="96629"/>
                                </a:xfrm>
                                <a:prstGeom prst="rect">
                                  <a:avLst/>
                                </a:prstGeom>
                                <a:ln>
                                  <a:noFill/>
                                </a:ln>
                              </wps:spPr>
                              <wps:txbx>
                                <w:txbxContent>
                                  <w:p w14:paraId="5139957D"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67677" style="width:13.0387pt;height:31.8325pt;mso-position-horizontal-relative:char;mso-position-vertical-relative:line" coordsize="1655,4042">
                      <v:rect id="Rectangle 5302"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5303"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467D108" w14:textId="77777777" w:rsidR="00606D89" w:rsidRDefault="00CF0E9A">
            <w:pPr>
              <w:spacing w:after="0"/>
              <w:ind w:left="126"/>
            </w:pPr>
            <w:r>
              <w:rPr>
                <w:noProof/>
              </w:rPr>
              <mc:AlternateContent>
                <mc:Choice Requires="wpg">
                  <w:drawing>
                    <wp:inline distT="0" distB="0" distL="0" distR="0" wp14:anchorId="7E124244" wp14:editId="1D853087">
                      <wp:extent cx="165636" cy="509811"/>
                      <wp:effectExtent l="0" t="0" r="0" b="0"/>
                      <wp:docPr id="167692" name="Group 167692"/>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5304" name="Rectangle 5304"/>
                              <wps:cNvSpPr/>
                              <wps:spPr>
                                <a:xfrm rot="-5399999">
                                  <a:off x="-290710" y="122472"/>
                                  <a:ext cx="678049" cy="96629"/>
                                </a:xfrm>
                                <a:prstGeom prst="rect">
                                  <a:avLst/>
                                </a:prstGeom>
                                <a:ln>
                                  <a:noFill/>
                                </a:ln>
                              </wps:spPr>
                              <wps:txbx>
                                <w:txbxContent>
                                  <w:p w14:paraId="1C5FCA58"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305" name="Rectangle 5305"/>
                              <wps:cNvSpPr/>
                              <wps:spPr>
                                <a:xfrm rot="-5399999">
                                  <a:off x="-164098" y="156102"/>
                                  <a:ext cx="610791" cy="96629"/>
                                </a:xfrm>
                                <a:prstGeom prst="rect">
                                  <a:avLst/>
                                </a:prstGeom>
                                <a:ln>
                                  <a:noFill/>
                                </a:ln>
                              </wps:spPr>
                              <wps:txbx>
                                <w:txbxContent>
                                  <w:p w14:paraId="01FC07AA"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7692" style="width:13.0422pt;height:40.1426pt;mso-position-horizontal-relative:char;mso-position-vertical-relative:line" coordsize="1656,5098">
                      <v:rect id="Rectangle 5304"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5305"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DCAEAD7" w14:textId="77777777" w:rsidR="00606D89" w:rsidRDefault="00CF0E9A">
            <w:pPr>
              <w:spacing w:after="0"/>
              <w:ind w:left="126"/>
            </w:pPr>
            <w:r>
              <w:rPr>
                <w:noProof/>
              </w:rPr>
              <mc:AlternateContent>
                <mc:Choice Requires="wpg">
                  <w:drawing>
                    <wp:inline distT="0" distB="0" distL="0" distR="0" wp14:anchorId="19A36E68" wp14:editId="2DCF4A93">
                      <wp:extent cx="165636" cy="459241"/>
                      <wp:effectExtent l="0" t="0" r="0" b="0"/>
                      <wp:docPr id="167704" name="Group 167704"/>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5306" name="Rectangle 5306"/>
                              <wps:cNvSpPr/>
                              <wps:spPr>
                                <a:xfrm rot="-5399999">
                                  <a:off x="-169837" y="192772"/>
                                  <a:ext cx="436306" cy="96629"/>
                                </a:xfrm>
                                <a:prstGeom prst="rect">
                                  <a:avLst/>
                                </a:prstGeom>
                                <a:ln>
                                  <a:noFill/>
                                </a:ln>
                              </wps:spPr>
                              <wps:txbx>
                                <w:txbxContent>
                                  <w:p w14:paraId="7DAB7094"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307" name="Rectangle 5307"/>
                              <wps:cNvSpPr/>
                              <wps:spPr>
                                <a:xfrm rot="-5399999">
                                  <a:off x="-164098" y="105531"/>
                                  <a:ext cx="610791" cy="96629"/>
                                </a:xfrm>
                                <a:prstGeom prst="rect">
                                  <a:avLst/>
                                </a:prstGeom>
                                <a:ln>
                                  <a:noFill/>
                                </a:ln>
                              </wps:spPr>
                              <wps:txbx>
                                <w:txbxContent>
                                  <w:p w14:paraId="7A7FA108"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7704" style="width:13.0422pt;height:36.1607pt;mso-position-horizontal-relative:char;mso-position-vertical-relative:line" coordsize="1656,4592">
                      <v:rect id="Rectangle 5306"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5307"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3C9FDFCC" w14:textId="77777777" w:rsidR="00606D89" w:rsidRDefault="00CF0E9A">
            <w:pPr>
              <w:spacing w:after="0"/>
              <w:ind w:left="126"/>
            </w:pPr>
            <w:r>
              <w:rPr>
                <w:noProof/>
              </w:rPr>
              <mc:AlternateContent>
                <mc:Choice Requires="wpg">
                  <w:drawing>
                    <wp:inline distT="0" distB="0" distL="0" distR="0" wp14:anchorId="046CA520" wp14:editId="5707672F">
                      <wp:extent cx="165591" cy="459241"/>
                      <wp:effectExtent l="0" t="0" r="0" b="0"/>
                      <wp:docPr id="167720" name="Group 167720"/>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5308" name="Rectangle 5308"/>
                              <wps:cNvSpPr/>
                              <wps:spPr>
                                <a:xfrm rot="-5399999">
                                  <a:off x="-147906" y="214705"/>
                                  <a:ext cx="392442" cy="96629"/>
                                </a:xfrm>
                                <a:prstGeom prst="rect">
                                  <a:avLst/>
                                </a:prstGeom>
                                <a:ln>
                                  <a:noFill/>
                                </a:ln>
                              </wps:spPr>
                              <wps:txbx>
                                <w:txbxContent>
                                  <w:p w14:paraId="0F7F6F22"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309" name="Rectangle 5309"/>
                              <wps:cNvSpPr/>
                              <wps:spPr>
                                <a:xfrm rot="-5399999">
                                  <a:off x="-164142" y="105530"/>
                                  <a:ext cx="610791" cy="96629"/>
                                </a:xfrm>
                                <a:prstGeom prst="rect">
                                  <a:avLst/>
                                </a:prstGeom>
                                <a:ln>
                                  <a:noFill/>
                                </a:ln>
                              </wps:spPr>
                              <wps:txbx>
                                <w:txbxContent>
                                  <w:p w14:paraId="2989715D"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7720" style="width:13.0387pt;height:36.1607pt;mso-position-horizontal-relative:char;mso-position-vertical-relative:line" coordsize="1655,4592">
                      <v:rect id="Rectangle 5308"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5309"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5C595698" w14:textId="77777777" w:rsidR="00606D89" w:rsidRDefault="00CF0E9A">
            <w:pPr>
              <w:spacing w:after="0"/>
              <w:ind w:left="200"/>
            </w:pPr>
            <w:r>
              <w:rPr>
                <w:noProof/>
              </w:rPr>
              <mc:AlternateContent>
                <mc:Choice Requires="wpg">
                  <w:drawing>
                    <wp:inline distT="0" distB="0" distL="0" distR="0" wp14:anchorId="520E5682" wp14:editId="0B198A4D">
                      <wp:extent cx="72654" cy="414313"/>
                      <wp:effectExtent l="0" t="0" r="0" b="0"/>
                      <wp:docPr id="167731" name="Group 167731"/>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5310" name="Rectangle 5310"/>
                              <wps:cNvSpPr/>
                              <wps:spPr>
                                <a:xfrm rot="-5399999">
                                  <a:off x="-227204" y="90481"/>
                                  <a:ext cx="551037" cy="96629"/>
                                </a:xfrm>
                                <a:prstGeom prst="rect">
                                  <a:avLst/>
                                </a:prstGeom>
                                <a:ln>
                                  <a:noFill/>
                                </a:ln>
                              </wps:spPr>
                              <wps:txbx>
                                <w:txbxContent>
                                  <w:p w14:paraId="520F69AB"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67731" style="width:5.72076pt;height:32.6231pt;mso-position-horizontal-relative:char;mso-position-vertical-relative:line" coordsize="726,4143">
                      <v:rect id="Rectangle 5310"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6A5BFBFA"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7C4F1DB9" w14:textId="77777777">
        <w:trPr>
          <w:trHeight w:val="443"/>
        </w:trPr>
        <w:tc>
          <w:tcPr>
            <w:tcW w:w="2297" w:type="dxa"/>
            <w:tcBorders>
              <w:top w:val="single" w:sz="4" w:space="0" w:color="00B0F0"/>
              <w:left w:val="single" w:sz="4" w:space="0" w:color="00B0F0"/>
              <w:bottom w:val="single" w:sz="4" w:space="0" w:color="00B0F0"/>
              <w:right w:val="single" w:sz="4" w:space="0" w:color="00B0F0"/>
            </w:tcBorders>
          </w:tcPr>
          <w:p w14:paraId="29016C73" w14:textId="77777777" w:rsidR="00606D89" w:rsidRDefault="00CF0E9A">
            <w:pPr>
              <w:spacing w:after="0"/>
              <w:ind w:left="24"/>
            </w:pPr>
            <w:r>
              <w:rPr>
                <w:rFonts w:ascii="Times New Roman" w:eastAsia="Times New Roman" w:hAnsi="Times New Roman" w:cs="Times New Roman"/>
                <w:sz w:val="12"/>
              </w:rPr>
              <w:t>Policy &amp; Program Management</w:t>
            </w:r>
          </w:p>
        </w:tc>
        <w:tc>
          <w:tcPr>
            <w:tcW w:w="3720" w:type="dxa"/>
            <w:tcBorders>
              <w:top w:val="single" w:sz="4" w:space="0" w:color="00B0F0"/>
              <w:left w:val="single" w:sz="4" w:space="0" w:color="00B0F0"/>
              <w:bottom w:val="single" w:sz="4" w:space="0" w:color="00B0F0"/>
              <w:right w:val="single" w:sz="4" w:space="0" w:color="00B0F0"/>
            </w:tcBorders>
          </w:tcPr>
          <w:p w14:paraId="36AA3D29" w14:textId="77777777" w:rsidR="00606D89" w:rsidRDefault="00CF0E9A">
            <w:pPr>
              <w:spacing w:after="0"/>
              <w:ind w:left="26" w:right="8"/>
            </w:pPr>
            <w:r>
              <w:rPr>
                <w:rFonts w:ascii="Times New Roman" w:eastAsia="Times New Roman" w:hAnsi="Times New Roman" w:cs="Times New Roman"/>
                <w:sz w:val="12"/>
              </w:rPr>
              <w:t xml:space="preserve">The Professional Practice that defines the organizational policy relating to business continuity and how that policy will be implemented, </w:t>
            </w:r>
            <w:proofErr w:type="gramStart"/>
            <w:r>
              <w:rPr>
                <w:rFonts w:ascii="Times New Roman" w:eastAsia="Times New Roman" w:hAnsi="Times New Roman" w:cs="Times New Roman"/>
                <w:sz w:val="12"/>
              </w:rPr>
              <w:t>controlled</w:t>
            </w:r>
            <w:proofErr w:type="gramEnd"/>
            <w:r>
              <w:rPr>
                <w:rFonts w:ascii="Times New Roman" w:eastAsia="Times New Roman" w:hAnsi="Times New Roman" w:cs="Times New Roman"/>
                <w:sz w:val="12"/>
              </w:rPr>
              <w:t xml:space="preserve"> and validated through a BCM program.</w:t>
            </w:r>
          </w:p>
        </w:tc>
        <w:tc>
          <w:tcPr>
            <w:tcW w:w="3238" w:type="dxa"/>
            <w:tcBorders>
              <w:top w:val="single" w:sz="4" w:space="0" w:color="00B0F0"/>
              <w:left w:val="single" w:sz="4" w:space="0" w:color="00B0F0"/>
              <w:bottom w:val="single" w:sz="4" w:space="0" w:color="00B0F0"/>
              <w:right w:val="single" w:sz="4" w:space="0" w:color="00B0F0"/>
            </w:tcBorders>
          </w:tcPr>
          <w:p w14:paraId="3BF92F60"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19B5BC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01CBC5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971D6F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6F5032D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2BA768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7661395B"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AE25A1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8A5D0FC" w14:textId="77777777" w:rsidR="00606D89" w:rsidRDefault="00CF0E9A">
            <w:pPr>
              <w:spacing w:after="0"/>
              <w:ind w:left="26"/>
            </w:pPr>
            <w:r>
              <w:rPr>
                <w:rFonts w:ascii="Times New Roman" w:eastAsia="Times New Roman" w:hAnsi="Times New Roman" w:cs="Times New Roman"/>
                <w:sz w:val="12"/>
              </w:rPr>
              <w:t>DRJ, BCI</w:t>
            </w:r>
          </w:p>
        </w:tc>
      </w:tr>
      <w:tr w:rsidR="00606D89" w14:paraId="50735D9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2343BAB" w14:textId="77777777" w:rsidR="00606D89" w:rsidRDefault="00CF0E9A">
            <w:pPr>
              <w:spacing w:after="0"/>
              <w:ind w:left="24"/>
            </w:pPr>
            <w:r>
              <w:rPr>
                <w:rFonts w:ascii="Times New Roman" w:eastAsia="Times New Roman" w:hAnsi="Times New Roman" w:cs="Times New Roman"/>
                <w:sz w:val="12"/>
              </w:rPr>
              <w:lastRenderedPageBreak/>
              <w:t>Post Incident Acquisition</w:t>
            </w:r>
          </w:p>
        </w:tc>
        <w:tc>
          <w:tcPr>
            <w:tcW w:w="3720" w:type="dxa"/>
            <w:tcBorders>
              <w:top w:val="single" w:sz="4" w:space="0" w:color="00B0F0"/>
              <w:left w:val="single" w:sz="4" w:space="0" w:color="00B0F0"/>
              <w:bottom w:val="single" w:sz="4" w:space="0" w:color="00B0F0"/>
              <w:right w:val="single" w:sz="4" w:space="0" w:color="00B0F0"/>
            </w:tcBorders>
          </w:tcPr>
          <w:p w14:paraId="28E1D388" w14:textId="77777777" w:rsidR="00606D89" w:rsidRDefault="00CF0E9A">
            <w:pPr>
              <w:spacing w:after="0"/>
              <w:ind w:left="26"/>
            </w:pPr>
            <w:r>
              <w:rPr>
                <w:rFonts w:ascii="Times New Roman" w:eastAsia="Times New Roman" w:hAnsi="Times New Roman" w:cs="Times New Roman"/>
                <w:sz w:val="12"/>
              </w:rPr>
              <w:t>A continuity and recovery strategy where resources are provided following an incident at short notice.</w:t>
            </w:r>
          </w:p>
        </w:tc>
        <w:tc>
          <w:tcPr>
            <w:tcW w:w="3238" w:type="dxa"/>
            <w:tcBorders>
              <w:top w:val="single" w:sz="4" w:space="0" w:color="00B0F0"/>
              <w:left w:val="single" w:sz="4" w:space="0" w:color="00B0F0"/>
              <w:bottom w:val="single" w:sz="4" w:space="0" w:color="00B0F0"/>
              <w:right w:val="single" w:sz="4" w:space="0" w:color="00B0F0"/>
            </w:tcBorders>
          </w:tcPr>
          <w:p w14:paraId="7A7CDC06"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311DE4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F89D6D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6049A2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99B8BA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F4AA286"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D49C26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1B2B29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F7A4344" w14:textId="77777777" w:rsidR="00606D89" w:rsidRDefault="00CF0E9A">
            <w:pPr>
              <w:spacing w:after="0"/>
              <w:ind w:left="26"/>
            </w:pPr>
            <w:r>
              <w:rPr>
                <w:rFonts w:ascii="Times New Roman" w:eastAsia="Times New Roman" w:hAnsi="Times New Roman" w:cs="Times New Roman"/>
                <w:sz w:val="12"/>
              </w:rPr>
              <w:t>ISO 22301:2012</w:t>
            </w:r>
          </w:p>
        </w:tc>
      </w:tr>
      <w:tr w:rsidR="00606D89" w14:paraId="087222C4"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74D9A106" w14:textId="77777777" w:rsidR="00606D89" w:rsidRDefault="00CF0E9A">
            <w:pPr>
              <w:spacing w:after="0"/>
              <w:ind w:left="24"/>
            </w:pPr>
            <w:r>
              <w:rPr>
                <w:rFonts w:ascii="Times New Roman" w:eastAsia="Times New Roman" w:hAnsi="Times New Roman" w:cs="Times New Roman"/>
                <w:sz w:val="12"/>
              </w:rPr>
              <w:t>Preparedness</w:t>
            </w:r>
          </w:p>
        </w:tc>
        <w:tc>
          <w:tcPr>
            <w:tcW w:w="3720" w:type="dxa"/>
            <w:tcBorders>
              <w:top w:val="single" w:sz="4" w:space="0" w:color="00B0F0"/>
              <w:left w:val="single" w:sz="4" w:space="0" w:color="00B0F0"/>
              <w:bottom w:val="single" w:sz="4" w:space="0" w:color="00B0F0"/>
              <w:right w:val="single" w:sz="4" w:space="0" w:color="00B0F0"/>
            </w:tcBorders>
          </w:tcPr>
          <w:p w14:paraId="5C034E1A" w14:textId="77777777" w:rsidR="00606D89" w:rsidRDefault="00CF0E9A">
            <w:pPr>
              <w:spacing w:after="0"/>
              <w:ind w:left="26"/>
            </w:pPr>
            <w:r>
              <w:rPr>
                <w:rFonts w:ascii="Times New Roman" w:eastAsia="Times New Roman" w:hAnsi="Times New Roman" w:cs="Times New Roman"/>
                <w:sz w:val="12"/>
              </w:rPr>
              <w:t xml:space="preserve">Activities implemented prior to an incident that may be used to support and enhance mitigation of, response to, and recovery from disruptions. </w:t>
            </w:r>
          </w:p>
        </w:tc>
        <w:tc>
          <w:tcPr>
            <w:tcW w:w="3238" w:type="dxa"/>
            <w:tcBorders>
              <w:top w:val="single" w:sz="4" w:space="0" w:color="00B0F0"/>
              <w:left w:val="single" w:sz="4" w:space="0" w:color="00B0F0"/>
              <w:bottom w:val="single" w:sz="4" w:space="0" w:color="00B0F0"/>
              <w:right w:val="single" w:sz="4" w:space="0" w:color="00B0F0"/>
            </w:tcBorders>
          </w:tcPr>
          <w:p w14:paraId="05D81D15" w14:textId="77777777" w:rsidR="00606D89" w:rsidRDefault="00CF0E9A">
            <w:pPr>
              <w:spacing w:after="0"/>
              <w:ind w:left="26"/>
            </w:pPr>
            <w:r>
              <w:rPr>
                <w:rFonts w:ascii="Times New Roman" w:eastAsia="Times New Roman" w:hAnsi="Times New Roman" w:cs="Times New Roman"/>
                <w:sz w:val="12"/>
              </w:rPr>
              <w:t>It is also often called “Readiness.”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EE055B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F462CD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232431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D458CAC"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03273D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A937C7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719B36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0041A50" w14:textId="77777777" w:rsidR="00606D89" w:rsidRDefault="00CF0E9A">
            <w:pPr>
              <w:spacing w:after="0"/>
              <w:ind w:left="26"/>
            </w:pPr>
            <w:r>
              <w:rPr>
                <w:rFonts w:ascii="Times New Roman" w:eastAsia="Times New Roman" w:hAnsi="Times New Roman" w:cs="Times New Roman"/>
                <w:sz w:val="12"/>
              </w:rPr>
              <w:t>DRJ, BCI</w:t>
            </w:r>
          </w:p>
        </w:tc>
      </w:tr>
      <w:tr w:rsidR="00606D89" w14:paraId="7727F83B"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DAC796B" w14:textId="77777777" w:rsidR="00606D89" w:rsidRDefault="00CF0E9A">
            <w:pPr>
              <w:spacing w:after="0"/>
              <w:ind w:left="24"/>
            </w:pPr>
            <w:r>
              <w:rPr>
                <w:rFonts w:ascii="Times New Roman" w:eastAsia="Times New Roman" w:hAnsi="Times New Roman" w:cs="Times New Roman"/>
                <w:sz w:val="12"/>
              </w:rPr>
              <w:t>Press Conference</w:t>
            </w:r>
          </w:p>
        </w:tc>
        <w:tc>
          <w:tcPr>
            <w:tcW w:w="3720" w:type="dxa"/>
            <w:tcBorders>
              <w:top w:val="single" w:sz="4" w:space="0" w:color="00B0F0"/>
              <w:left w:val="single" w:sz="4" w:space="0" w:color="00B0F0"/>
              <w:bottom w:val="single" w:sz="4" w:space="0" w:color="00B0F0"/>
              <w:right w:val="single" w:sz="4" w:space="0" w:color="00B0F0"/>
            </w:tcBorders>
          </w:tcPr>
          <w:p w14:paraId="7CBACAE5" w14:textId="77777777" w:rsidR="00606D89" w:rsidRDefault="00CF0E9A">
            <w:pPr>
              <w:spacing w:after="0"/>
              <w:ind w:left="26"/>
            </w:pPr>
            <w:r>
              <w:rPr>
                <w:rFonts w:ascii="Times New Roman" w:eastAsia="Times New Roman" w:hAnsi="Times New Roman" w:cs="Times New Roman"/>
                <w:sz w:val="12"/>
              </w:rPr>
              <w:t>The provision of an organization spokesperson(s) at a specific venue and time(s) to brief and answer any questions or enquiries from the media.</w:t>
            </w:r>
          </w:p>
        </w:tc>
        <w:tc>
          <w:tcPr>
            <w:tcW w:w="3238" w:type="dxa"/>
            <w:tcBorders>
              <w:top w:val="single" w:sz="4" w:space="0" w:color="00B0F0"/>
              <w:left w:val="single" w:sz="4" w:space="0" w:color="00B0F0"/>
              <w:bottom w:val="single" w:sz="4" w:space="0" w:color="00B0F0"/>
              <w:right w:val="single" w:sz="4" w:space="0" w:color="00B0F0"/>
            </w:tcBorders>
          </w:tcPr>
          <w:p w14:paraId="2506A8E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B8A8D8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5D64EF5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43F321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770EFB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2A875F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3C2CA6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2DB3E9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FFDD02B" w14:textId="77777777" w:rsidR="00606D89" w:rsidRDefault="00CF0E9A">
            <w:pPr>
              <w:spacing w:after="0"/>
              <w:ind w:left="26"/>
            </w:pPr>
            <w:r>
              <w:rPr>
                <w:rFonts w:ascii="Times New Roman" w:eastAsia="Times New Roman" w:hAnsi="Times New Roman" w:cs="Times New Roman"/>
                <w:sz w:val="12"/>
              </w:rPr>
              <w:t>DRJ</w:t>
            </w:r>
          </w:p>
        </w:tc>
      </w:tr>
      <w:tr w:rsidR="00606D89" w14:paraId="6B05CC8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36ADDF4" w14:textId="77777777" w:rsidR="00606D89" w:rsidRDefault="00CF0E9A">
            <w:pPr>
              <w:spacing w:after="0"/>
              <w:ind w:left="24"/>
            </w:pPr>
            <w:r>
              <w:rPr>
                <w:rFonts w:ascii="Times New Roman" w:eastAsia="Times New Roman" w:hAnsi="Times New Roman" w:cs="Times New Roman"/>
                <w:sz w:val="12"/>
              </w:rPr>
              <w:t>Presumptive Positive</w:t>
            </w:r>
          </w:p>
        </w:tc>
        <w:tc>
          <w:tcPr>
            <w:tcW w:w="3720" w:type="dxa"/>
            <w:tcBorders>
              <w:top w:val="single" w:sz="4" w:space="0" w:color="00B0F0"/>
              <w:left w:val="single" w:sz="4" w:space="0" w:color="00B0F0"/>
              <w:bottom w:val="single" w:sz="4" w:space="0" w:color="00B0F0"/>
              <w:right w:val="single" w:sz="4" w:space="0" w:color="00B0F0"/>
            </w:tcBorders>
          </w:tcPr>
          <w:p w14:paraId="45D1B07C" w14:textId="77777777" w:rsidR="00606D89" w:rsidRDefault="00CF0E9A">
            <w:pPr>
              <w:spacing w:after="0"/>
              <w:ind w:left="26"/>
            </w:pPr>
            <w:r>
              <w:rPr>
                <w:rFonts w:ascii="Times New Roman" w:eastAsia="Times New Roman" w:hAnsi="Times New Roman" w:cs="Times New Roman"/>
                <w:sz w:val="12"/>
              </w:rPr>
              <w:t>If you have a positive test result on an antibody test, it is possible that you have recently or previously had a disease.  There is also a chance that the positive result is incorrect, known as a false positive.</w:t>
            </w:r>
          </w:p>
        </w:tc>
        <w:tc>
          <w:tcPr>
            <w:tcW w:w="3238" w:type="dxa"/>
            <w:tcBorders>
              <w:top w:val="single" w:sz="4" w:space="0" w:color="00B0F0"/>
              <w:left w:val="single" w:sz="4" w:space="0" w:color="00B0F0"/>
              <w:bottom w:val="single" w:sz="4" w:space="0" w:color="00B0F0"/>
              <w:right w:val="single" w:sz="4" w:space="0" w:color="00B0F0"/>
            </w:tcBorders>
          </w:tcPr>
          <w:p w14:paraId="186C4C8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DC0BBD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5F24CE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B7CAC5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ECFD9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6CA791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093D69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429B84DE"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63450CB8" w14:textId="77777777" w:rsidR="00606D89" w:rsidRDefault="00CF0E9A">
            <w:pPr>
              <w:spacing w:after="0"/>
              <w:ind w:left="26"/>
            </w:pPr>
            <w:r>
              <w:rPr>
                <w:rFonts w:ascii="Times New Roman" w:eastAsia="Times New Roman" w:hAnsi="Times New Roman" w:cs="Times New Roman"/>
                <w:sz w:val="12"/>
              </w:rPr>
              <w:t>DRJ, BCI</w:t>
            </w:r>
          </w:p>
        </w:tc>
      </w:tr>
      <w:tr w:rsidR="00606D89" w14:paraId="5B97199A"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58834CA6" w14:textId="77777777" w:rsidR="00606D89" w:rsidRDefault="00CF0E9A">
            <w:pPr>
              <w:spacing w:after="0"/>
              <w:ind w:left="24"/>
            </w:pPr>
            <w:r>
              <w:rPr>
                <w:rFonts w:ascii="Times New Roman" w:eastAsia="Times New Roman" w:hAnsi="Times New Roman" w:cs="Times New Roman"/>
                <w:sz w:val="12"/>
              </w:rPr>
              <w:t>Preventative Action</w:t>
            </w:r>
          </w:p>
        </w:tc>
        <w:tc>
          <w:tcPr>
            <w:tcW w:w="3720" w:type="dxa"/>
            <w:tcBorders>
              <w:top w:val="single" w:sz="4" w:space="0" w:color="00B0F0"/>
              <w:left w:val="single" w:sz="4" w:space="0" w:color="00B0F0"/>
              <w:bottom w:val="single" w:sz="4" w:space="0" w:color="00B0F0"/>
              <w:right w:val="single" w:sz="4" w:space="0" w:color="00B0F0"/>
            </w:tcBorders>
          </w:tcPr>
          <w:p w14:paraId="402069C6" w14:textId="77777777" w:rsidR="00606D89" w:rsidRDefault="00CF0E9A">
            <w:pPr>
              <w:spacing w:after="0"/>
              <w:ind w:left="26"/>
            </w:pPr>
            <w:r>
              <w:rPr>
                <w:rFonts w:ascii="Times New Roman" w:eastAsia="Times New Roman" w:hAnsi="Times New Roman" w:cs="Times New Roman"/>
                <w:sz w:val="12"/>
              </w:rPr>
              <w:t>An action taken to eliminate a threat or other undesirable situation.</w:t>
            </w:r>
          </w:p>
        </w:tc>
        <w:tc>
          <w:tcPr>
            <w:tcW w:w="3238" w:type="dxa"/>
            <w:tcBorders>
              <w:top w:val="single" w:sz="4" w:space="0" w:color="00B0F0"/>
              <w:left w:val="single" w:sz="4" w:space="0" w:color="00B0F0"/>
              <w:bottom w:val="single" w:sz="4" w:space="0" w:color="00B0F0"/>
              <w:right w:val="single" w:sz="4" w:space="0" w:color="00B0F0"/>
            </w:tcBorders>
          </w:tcPr>
          <w:p w14:paraId="3686B93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697CE04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6B4E77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51FF096"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55D5AD3"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9720A32"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56FE0D2F"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B4CA8E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6F978AA" w14:textId="77777777" w:rsidR="00606D89" w:rsidRDefault="00CF0E9A">
            <w:pPr>
              <w:spacing w:after="0"/>
              <w:ind w:left="26"/>
            </w:pPr>
            <w:r>
              <w:rPr>
                <w:rFonts w:ascii="Times New Roman" w:eastAsia="Times New Roman" w:hAnsi="Times New Roman" w:cs="Times New Roman"/>
                <w:sz w:val="12"/>
              </w:rPr>
              <w:t>DRJ, BCI</w:t>
            </w:r>
          </w:p>
        </w:tc>
      </w:tr>
      <w:tr w:rsidR="00606D89" w14:paraId="7D4E7098"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EBE0EEC" w14:textId="77777777" w:rsidR="00606D89" w:rsidRDefault="00CF0E9A">
            <w:pPr>
              <w:spacing w:after="0"/>
              <w:ind w:left="24"/>
            </w:pPr>
            <w:r>
              <w:rPr>
                <w:rFonts w:ascii="Times New Roman" w:eastAsia="Times New Roman" w:hAnsi="Times New Roman" w:cs="Times New Roman"/>
                <w:sz w:val="12"/>
              </w:rPr>
              <w:t>Preventative Measures</w:t>
            </w:r>
          </w:p>
        </w:tc>
        <w:tc>
          <w:tcPr>
            <w:tcW w:w="3720" w:type="dxa"/>
            <w:tcBorders>
              <w:top w:val="single" w:sz="4" w:space="0" w:color="00B0F0"/>
              <w:left w:val="single" w:sz="4" w:space="0" w:color="00B0F0"/>
              <w:bottom w:val="single" w:sz="4" w:space="0" w:color="00B0F0"/>
              <w:right w:val="single" w:sz="4" w:space="0" w:color="00B0F0"/>
            </w:tcBorders>
          </w:tcPr>
          <w:p w14:paraId="6C4F55BD" w14:textId="77777777" w:rsidR="00606D89" w:rsidRDefault="00CF0E9A">
            <w:pPr>
              <w:spacing w:after="0"/>
              <w:ind w:left="26"/>
            </w:pPr>
            <w:r>
              <w:rPr>
                <w:rFonts w:ascii="Times New Roman" w:eastAsia="Times New Roman" w:hAnsi="Times New Roman" w:cs="Times New Roman"/>
                <w:sz w:val="12"/>
              </w:rPr>
              <w:t>Controls aimed at deterring or mitigating undesirable events from taking place.</w:t>
            </w:r>
          </w:p>
        </w:tc>
        <w:tc>
          <w:tcPr>
            <w:tcW w:w="3238" w:type="dxa"/>
            <w:tcBorders>
              <w:top w:val="single" w:sz="4" w:space="0" w:color="00B0F0"/>
              <w:left w:val="single" w:sz="4" w:space="0" w:color="00B0F0"/>
              <w:bottom w:val="single" w:sz="4" w:space="0" w:color="00B0F0"/>
              <w:right w:val="single" w:sz="4" w:space="0" w:color="00B0F0"/>
            </w:tcBorders>
          </w:tcPr>
          <w:p w14:paraId="3A9923F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006127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3FE9D7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79EAE5D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37F871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E6EB3CF"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47F4CAFD"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51C2DF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51D3A31" w14:textId="77777777" w:rsidR="00606D89" w:rsidRDefault="00CF0E9A">
            <w:pPr>
              <w:spacing w:after="0"/>
              <w:ind w:left="26"/>
            </w:pPr>
            <w:r>
              <w:rPr>
                <w:rFonts w:ascii="Times New Roman" w:eastAsia="Times New Roman" w:hAnsi="Times New Roman" w:cs="Times New Roman"/>
                <w:sz w:val="12"/>
              </w:rPr>
              <w:t>DRJ</w:t>
            </w:r>
          </w:p>
        </w:tc>
      </w:tr>
      <w:tr w:rsidR="00606D89" w14:paraId="6D64BA08"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5426EBB" w14:textId="77777777" w:rsidR="00606D89" w:rsidRDefault="00CF0E9A">
            <w:pPr>
              <w:spacing w:after="0"/>
              <w:ind w:left="24"/>
            </w:pPr>
            <w:r>
              <w:rPr>
                <w:rFonts w:ascii="Times New Roman" w:eastAsia="Times New Roman" w:hAnsi="Times New Roman" w:cs="Times New Roman"/>
                <w:sz w:val="12"/>
              </w:rPr>
              <w:t>Prevention</w:t>
            </w:r>
          </w:p>
        </w:tc>
        <w:tc>
          <w:tcPr>
            <w:tcW w:w="3720" w:type="dxa"/>
            <w:tcBorders>
              <w:top w:val="single" w:sz="4" w:space="0" w:color="00B0F0"/>
              <w:left w:val="single" w:sz="4" w:space="0" w:color="00B0F0"/>
              <w:bottom w:val="single" w:sz="4" w:space="0" w:color="00B0F0"/>
              <w:right w:val="single" w:sz="4" w:space="0" w:color="00B0F0"/>
            </w:tcBorders>
          </w:tcPr>
          <w:p w14:paraId="209ECAFC" w14:textId="77777777" w:rsidR="00606D89" w:rsidRDefault="00CF0E9A">
            <w:pPr>
              <w:spacing w:after="0"/>
              <w:ind w:left="26"/>
            </w:pPr>
            <w:r>
              <w:rPr>
                <w:rFonts w:ascii="Times New Roman" w:eastAsia="Times New Roman" w:hAnsi="Times New Roman" w:cs="Times New Roman"/>
                <w:sz w:val="12"/>
              </w:rPr>
              <w:t xml:space="preserve">Countermeasures against specific threats that enable an organization to avoid a disruption. </w:t>
            </w:r>
          </w:p>
        </w:tc>
        <w:tc>
          <w:tcPr>
            <w:tcW w:w="3238" w:type="dxa"/>
            <w:tcBorders>
              <w:top w:val="single" w:sz="4" w:space="0" w:color="00B0F0"/>
              <w:left w:val="single" w:sz="4" w:space="0" w:color="00B0F0"/>
              <w:bottom w:val="single" w:sz="4" w:space="0" w:color="00B0F0"/>
              <w:right w:val="single" w:sz="4" w:space="0" w:color="00B0F0"/>
            </w:tcBorders>
          </w:tcPr>
          <w:p w14:paraId="06DDF13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B7C031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F8EFB4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B4A5A3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E73A2C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538B25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6B1E8BB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DE3031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8F941F8" w14:textId="77777777" w:rsidR="00606D89" w:rsidRDefault="00CF0E9A">
            <w:pPr>
              <w:spacing w:after="0"/>
              <w:ind w:left="26"/>
            </w:pPr>
            <w:r>
              <w:rPr>
                <w:rFonts w:ascii="Times New Roman" w:eastAsia="Times New Roman" w:hAnsi="Times New Roman" w:cs="Times New Roman"/>
                <w:sz w:val="12"/>
              </w:rPr>
              <w:t>DRJ, ISO 22301:2012</w:t>
            </w:r>
          </w:p>
        </w:tc>
      </w:tr>
      <w:tr w:rsidR="00606D89" w14:paraId="2DFB6865"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4C41B72C" w14:textId="77777777" w:rsidR="00606D89" w:rsidRDefault="00CF0E9A">
            <w:pPr>
              <w:spacing w:after="0"/>
              <w:ind w:left="24"/>
            </w:pPr>
            <w:r>
              <w:rPr>
                <w:rFonts w:ascii="Times New Roman" w:eastAsia="Times New Roman" w:hAnsi="Times New Roman" w:cs="Times New Roman"/>
                <w:sz w:val="12"/>
              </w:rPr>
              <w:t>Prioritization</w:t>
            </w:r>
          </w:p>
        </w:tc>
        <w:tc>
          <w:tcPr>
            <w:tcW w:w="3720" w:type="dxa"/>
            <w:tcBorders>
              <w:top w:val="single" w:sz="4" w:space="0" w:color="00B0F0"/>
              <w:left w:val="single" w:sz="4" w:space="0" w:color="00B0F0"/>
              <w:bottom w:val="single" w:sz="4" w:space="0" w:color="00B0F0"/>
              <w:right w:val="single" w:sz="4" w:space="0" w:color="00B0F0"/>
            </w:tcBorders>
          </w:tcPr>
          <w:p w14:paraId="101CECFA" w14:textId="77777777" w:rsidR="00606D89" w:rsidRDefault="00CF0E9A">
            <w:pPr>
              <w:spacing w:after="0"/>
              <w:ind w:left="26"/>
            </w:pPr>
            <w:r>
              <w:rPr>
                <w:rFonts w:ascii="Times New Roman" w:eastAsia="Times New Roman" w:hAnsi="Times New Roman" w:cs="Times New Roman"/>
                <w:sz w:val="12"/>
              </w:rPr>
              <w:t>The ordering of critical activities and their dependencies are established during the BIA and Strategic-planning phase. The business continuity plans will be implemented in the order necessary at the time of the event.</w:t>
            </w:r>
          </w:p>
        </w:tc>
        <w:tc>
          <w:tcPr>
            <w:tcW w:w="3238" w:type="dxa"/>
            <w:tcBorders>
              <w:top w:val="single" w:sz="4" w:space="0" w:color="00B0F0"/>
              <w:left w:val="single" w:sz="4" w:space="0" w:color="00B0F0"/>
              <w:bottom w:val="single" w:sz="4" w:space="0" w:color="00B0F0"/>
              <w:right w:val="single" w:sz="4" w:space="0" w:color="00B0F0"/>
            </w:tcBorders>
          </w:tcPr>
          <w:p w14:paraId="40BBEC1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45C195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C44542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45C3AB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144AE2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2DA192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404118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B2288B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6E3D8A7" w14:textId="77777777" w:rsidR="00606D89" w:rsidRDefault="00CF0E9A">
            <w:pPr>
              <w:spacing w:after="0"/>
              <w:ind w:left="26"/>
            </w:pPr>
            <w:r>
              <w:rPr>
                <w:rFonts w:ascii="Times New Roman" w:eastAsia="Times New Roman" w:hAnsi="Times New Roman" w:cs="Times New Roman"/>
                <w:sz w:val="12"/>
              </w:rPr>
              <w:t>DRJ, BCI</w:t>
            </w:r>
          </w:p>
        </w:tc>
      </w:tr>
      <w:tr w:rsidR="00606D89" w14:paraId="47AF37AD" w14:textId="77777777">
        <w:trPr>
          <w:trHeight w:val="371"/>
        </w:trPr>
        <w:tc>
          <w:tcPr>
            <w:tcW w:w="2297" w:type="dxa"/>
            <w:tcBorders>
              <w:top w:val="single" w:sz="4" w:space="0" w:color="00B0F0"/>
              <w:left w:val="single" w:sz="4" w:space="0" w:color="00B0F0"/>
              <w:bottom w:val="single" w:sz="4" w:space="0" w:color="00B0F0"/>
              <w:right w:val="single" w:sz="4" w:space="0" w:color="00B0F0"/>
            </w:tcBorders>
          </w:tcPr>
          <w:p w14:paraId="20E0A97C" w14:textId="77777777" w:rsidR="00606D89" w:rsidRDefault="00CF0E9A">
            <w:pPr>
              <w:spacing w:after="0"/>
              <w:ind w:left="24"/>
            </w:pPr>
            <w:r>
              <w:rPr>
                <w:rFonts w:ascii="Times New Roman" w:eastAsia="Times New Roman" w:hAnsi="Times New Roman" w:cs="Times New Roman"/>
                <w:sz w:val="12"/>
              </w:rPr>
              <w:t xml:space="preserve">Prioritized activities </w:t>
            </w:r>
          </w:p>
        </w:tc>
        <w:tc>
          <w:tcPr>
            <w:tcW w:w="3720" w:type="dxa"/>
            <w:tcBorders>
              <w:top w:val="single" w:sz="4" w:space="0" w:color="00B0F0"/>
              <w:left w:val="single" w:sz="4" w:space="0" w:color="00B0F0"/>
              <w:bottom w:val="single" w:sz="4" w:space="0" w:color="00B0F0"/>
              <w:right w:val="single" w:sz="4" w:space="0" w:color="00B0F0"/>
            </w:tcBorders>
          </w:tcPr>
          <w:p w14:paraId="65D2B5C3" w14:textId="77777777" w:rsidR="00606D89" w:rsidRDefault="00CF0E9A">
            <w:pPr>
              <w:spacing w:after="0"/>
              <w:ind w:left="26"/>
            </w:pPr>
            <w:r>
              <w:rPr>
                <w:rFonts w:ascii="Times New Roman" w:eastAsia="Times New Roman" w:hAnsi="Times New Roman" w:cs="Times New Roman"/>
                <w:sz w:val="12"/>
              </w:rPr>
              <w:t xml:space="preserve">Activities to which priority must be given following an incident </w:t>
            </w:r>
            <w:proofErr w:type="gramStart"/>
            <w:r>
              <w:rPr>
                <w:rFonts w:ascii="Times New Roman" w:eastAsia="Times New Roman" w:hAnsi="Times New Roman" w:cs="Times New Roman"/>
                <w:sz w:val="12"/>
              </w:rPr>
              <w:t>in order to</w:t>
            </w:r>
            <w:proofErr w:type="gramEnd"/>
            <w:r>
              <w:rPr>
                <w:rFonts w:ascii="Times New Roman" w:eastAsia="Times New Roman" w:hAnsi="Times New Roman" w:cs="Times New Roman"/>
                <w:sz w:val="12"/>
              </w:rPr>
              <w:t xml:space="preserve"> mitigate impacts.</w:t>
            </w:r>
          </w:p>
        </w:tc>
        <w:tc>
          <w:tcPr>
            <w:tcW w:w="3238" w:type="dxa"/>
            <w:tcBorders>
              <w:top w:val="single" w:sz="4" w:space="0" w:color="00B0F0"/>
              <w:left w:val="single" w:sz="4" w:space="0" w:color="00B0F0"/>
              <w:bottom w:val="single" w:sz="4" w:space="0" w:color="00B0F0"/>
              <w:right w:val="single" w:sz="4" w:space="0" w:color="00B0F0"/>
            </w:tcBorders>
          </w:tcPr>
          <w:p w14:paraId="5F93F12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996390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317C58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2016DA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6BD9C1C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1BEB6B5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181110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F76935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2FEE54B" w14:textId="77777777" w:rsidR="00606D89" w:rsidRDefault="00CF0E9A">
            <w:pPr>
              <w:spacing w:after="0"/>
              <w:ind w:left="26"/>
            </w:pPr>
            <w:r>
              <w:rPr>
                <w:rFonts w:ascii="Times New Roman" w:eastAsia="Times New Roman" w:hAnsi="Times New Roman" w:cs="Times New Roman"/>
                <w:sz w:val="12"/>
              </w:rPr>
              <w:t>DRJ, BCI</w:t>
            </w:r>
          </w:p>
        </w:tc>
      </w:tr>
      <w:tr w:rsidR="00606D89" w14:paraId="6D65270E" w14:textId="77777777">
        <w:trPr>
          <w:trHeight w:val="76"/>
        </w:trPr>
        <w:tc>
          <w:tcPr>
            <w:tcW w:w="2297" w:type="dxa"/>
            <w:tcBorders>
              <w:top w:val="single" w:sz="4" w:space="0" w:color="00B0F0"/>
              <w:left w:val="single" w:sz="4" w:space="0" w:color="00B0F0"/>
              <w:bottom w:val="single" w:sz="4" w:space="0" w:color="00B0F0"/>
              <w:right w:val="single" w:sz="4" w:space="0" w:color="00B0F0"/>
            </w:tcBorders>
          </w:tcPr>
          <w:p w14:paraId="27F7C1FD" w14:textId="77777777" w:rsidR="00606D89" w:rsidRDefault="00CF0E9A">
            <w:pPr>
              <w:spacing w:after="0"/>
              <w:ind w:left="24"/>
            </w:pPr>
            <w:r>
              <w:rPr>
                <w:rFonts w:ascii="Times New Roman" w:eastAsia="Times New Roman" w:hAnsi="Times New Roman" w:cs="Times New Roman"/>
                <w:sz w:val="12"/>
              </w:rPr>
              <w:t>Probability</w:t>
            </w:r>
          </w:p>
        </w:tc>
        <w:tc>
          <w:tcPr>
            <w:tcW w:w="3720" w:type="dxa"/>
            <w:tcBorders>
              <w:top w:val="single" w:sz="4" w:space="0" w:color="00B0F0"/>
              <w:left w:val="single" w:sz="4" w:space="0" w:color="00B0F0"/>
              <w:bottom w:val="single" w:sz="4" w:space="0" w:color="00B0F0"/>
              <w:right w:val="single" w:sz="4" w:space="0" w:color="00B0F0"/>
            </w:tcBorders>
          </w:tcPr>
          <w:p w14:paraId="66D9CE17" w14:textId="77777777" w:rsidR="00606D89" w:rsidRDefault="00CF0E9A">
            <w:pPr>
              <w:spacing w:after="0"/>
              <w:ind w:left="26"/>
            </w:pPr>
            <w:r>
              <w:rPr>
                <w:rFonts w:ascii="Times New Roman" w:eastAsia="Times New Roman" w:hAnsi="Times New Roman" w:cs="Times New Roman"/>
                <w:sz w:val="12"/>
              </w:rPr>
              <w:t xml:space="preserve">The chance of a risk occurring.  </w:t>
            </w:r>
          </w:p>
        </w:tc>
        <w:tc>
          <w:tcPr>
            <w:tcW w:w="3238" w:type="dxa"/>
            <w:tcBorders>
              <w:top w:val="single" w:sz="4" w:space="0" w:color="00B0F0"/>
              <w:left w:val="single" w:sz="4" w:space="0" w:color="00B0F0"/>
              <w:bottom w:val="single" w:sz="4" w:space="0" w:color="00B0F0"/>
              <w:right w:val="single" w:sz="4" w:space="0" w:color="00B0F0"/>
            </w:tcBorders>
          </w:tcPr>
          <w:p w14:paraId="4CC437A0" w14:textId="77777777" w:rsidR="00606D89" w:rsidRDefault="00CF0E9A">
            <w:pPr>
              <w:spacing w:after="0"/>
              <w:ind w:left="26"/>
            </w:pPr>
            <w:r>
              <w:rPr>
                <w:rFonts w:ascii="Times New Roman" w:eastAsia="Times New Roman" w:hAnsi="Times New Roman" w:cs="Times New Roman"/>
                <w:sz w:val="12"/>
              </w:rPr>
              <w:t>It is the same as likelihood.</w:t>
            </w:r>
          </w:p>
        </w:tc>
        <w:tc>
          <w:tcPr>
            <w:tcW w:w="487" w:type="dxa"/>
            <w:tcBorders>
              <w:top w:val="single" w:sz="4" w:space="0" w:color="00B0F0"/>
              <w:left w:val="single" w:sz="4" w:space="0" w:color="00B0F0"/>
              <w:bottom w:val="single" w:sz="4" w:space="0" w:color="00B0F0"/>
              <w:right w:val="single" w:sz="4" w:space="0" w:color="00B0F0"/>
            </w:tcBorders>
          </w:tcPr>
          <w:p w14:paraId="1E96C4D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90A9CD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730909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D26F30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A47148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3EBAB4E"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317998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B69300C" w14:textId="77777777" w:rsidR="00606D89" w:rsidRDefault="00CF0E9A">
            <w:pPr>
              <w:spacing w:after="0"/>
              <w:ind w:left="26"/>
            </w:pPr>
            <w:r>
              <w:rPr>
                <w:rFonts w:ascii="Times New Roman" w:eastAsia="Times New Roman" w:hAnsi="Times New Roman" w:cs="Times New Roman"/>
                <w:sz w:val="12"/>
              </w:rPr>
              <w:t>DRJ, BCI</w:t>
            </w:r>
          </w:p>
        </w:tc>
      </w:tr>
      <w:tr w:rsidR="00606D89" w14:paraId="709D0136"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C983719" w14:textId="77777777" w:rsidR="00606D89" w:rsidRDefault="00CF0E9A">
            <w:pPr>
              <w:spacing w:after="0"/>
              <w:ind w:left="24"/>
            </w:pPr>
            <w:r>
              <w:rPr>
                <w:rFonts w:ascii="Times New Roman" w:eastAsia="Times New Roman" w:hAnsi="Times New Roman" w:cs="Times New Roman"/>
                <w:sz w:val="12"/>
              </w:rPr>
              <w:t>Procedure</w:t>
            </w:r>
          </w:p>
        </w:tc>
        <w:tc>
          <w:tcPr>
            <w:tcW w:w="3720" w:type="dxa"/>
            <w:tcBorders>
              <w:top w:val="single" w:sz="4" w:space="0" w:color="00B0F0"/>
              <w:left w:val="single" w:sz="4" w:space="0" w:color="00B0F0"/>
              <w:bottom w:val="single" w:sz="4" w:space="0" w:color="00B0F0"/>
              <w:right w:val="single" w:sz="4" w:space="0" w:color="00B0F0"/>
            </w:tcBorders>
          </w:tcPr>
          <w:p w14:paraId="5686B364" w14:textId="77777777" w:rsidR="00606D89" w:rsidRDefault="00CF0E9A">
            <w:pPr>
              <w:spacing w:after="0"/>
              <w:ind w:left="26"/>
            </w:pPr>
            <w:r>
              <w:rPr>
                <w:rFonts w:ascii="Times New Roman" w:eastAsia="Times New Roman" w:hAnsi="Times New Roman" w:cs="Times New Roman"/>
                <w:sz w:val="12"/>
              </w:rPr>
              <w:t xml:space="preserve">Specified way to carry out an activity. </w:t>
            </w:r>
          </w:p>
        </w:tc>
        <w:tc>
          <w:tcPr>
            <w:tcW w:w="3238" w:type="dxa"/>
            <w:tcBorders>
              <w:top w:val="single" w:sz="4" w:space="0" w:color="00B0F0"/>
              <w:left w:val="single" w:sz="4" w:space="0" w:color="00B0F0"/>
              <w:bottom w:val="single" w:sz="4" w:space="0" w:color="00B0F0"/>
              <w:right w:val="single" w:sz="4" w:space="0" w:color="00B0F0"/>
            </w:tcBorders>
          </w:tcPr>
          <w:p w14:paraId="089CE018" w14:textId="77777777" w:rsidR="00606D89" w:rsidRDefault="00CF0E9A">
            <w:pPr>
              <w:spacing w:after="0"/>
              <w:ind w:left="26"/>
            </w:pPr>
            <w:r>
              <w:rPr>
                <w:rFonts w:ascii="Times New Roman" w:eastAsia="Times New Roman" w:hAnsi="Times New Roman" w:cs="Times New Roman"/>
                <w:sz w:val="12"/>
              </w:rPr>
              <w:t>Procedures would normally be documented by the definition also covers those that are not for any reason.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54DA74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F16146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D185D5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0AC1FB33"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4ECE7B2A"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6257D77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EF1EEE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2682696" w14:textId="77777777" w:rsidR="00606D89" w:rsidRDefault="00CF0E9A">
            <w:pPr>
              <w:spacing w:after="0"/>
              <w:ind w:left="26"/>
            </w:pPr>
            <w:r>
              <w:rPr>
                <w:rFonts w:ascii="Times New Roman" w:eastAsia="Times New Roman" w:hAnsi="Times New Roman" w:cs="Times New Roman"/>
                <w:sz w:val="12"/>
              </w:rPr>
              <w:t>DRJ, BCI</w:t>
            </w:r>
          </w:p>
        </w:tc>
      </w:tr>
      <w:tr w:rsidR="00606D89" w14:paraId="3FD598C5"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24461B7" w14:textId="77777777" w:rsidR="00606D89" w:rsidRDefault="00CF0E9A">
            <w:pPr>
              <w:spacing w:after="0"/>
              <w:ind w:left="24"/>
            </w:pPr>
            <w:r>
              <w:rPr>
                <w:rFonts w:ascii="Times New Roman" w:eastAsia="Times New Roman" w:hAnsi="Times New Roman" w:cs="Times New Roman"/>
                <w:sz w:val="12"/>
              </w:rPr>
              <w:t>Process</w:t>
            </w:r>
          </w:p>
        </w:tc>
        <w:tc>
          <w:tcPr>
            <w:tcW w:w="3720" w:type="dxa"/>
            <w:tcBorders>
              <w:top w:val="single" w:sz="4" w:space="0" w:color="00B0F0"/>
              <w:left w:val="single" w:sz="4" w:space="0" w:color="00B0F0"/>
              <w:bottom w:val="single" w:sz="4" w:space="0" w:color="00B0F0"/>
              <w:right w:val="single" w:sz="4" w:space="0" w:color="00B0F0"/>
            </w:tcBorders>
          </w:tcPr>
          <w:p w14:paraId="24658605" w14:textId="77777777" w:rsidR="00606D89" w:rsidRDefault="00CF0E9A">
            <w:pPr>
              <w:spacing w:after="0"/>
              <w:ind w:left="26"/>
            </w:pPr>
            <w:r>
              <w:rPr>
                <w:rFonts w:ascii="Times New Roman" w:eastAsia="Times New Roman" w:hAnsi="Times New Roman" w:cs="Times New Roman"/>
                <w:sz w:val="12"/>
              </w:rPr>
              <w:t>A set of interrelated or interacting activities which transforms inputs to outputs.</w:t>
            </w:r>
          </w:p>
        </w:tc>
        <w:tc>
          <w:tcPr>
            <w:tcW w:w="3238" w:type="dxa"/>
            <w:tcBorders>
              <w:top w:val="single" w:sz="4" w:space="0" w:color="00B0F0"/>
              <w:left w:val="single" w:sz="4" w:space="0" w:color="00B0F0"/>
              <w:bottom w:val="single" w:sz="4" w:space="0" w:color="00B0F0"/>
              <w:right w:val="single" w:sz="4" w:space="0" w:color="00B0F0"/>
            </w:tcBorders>
          </w:tcPr>
          <w:p w14:paraId="65D32DCE" w14:textId="77777777" w:rsidR="00606D89" w:rsidRDefault="00CF0E9A">
            <w:pPr>
              <w:spacing w:after="0"/>
              <w:ind w:left="26"/>
            </w:pPr>
            <w:r>
              <w:rPr>
                <w:rFonts w:ascii="Times New Roman" w:eastAsia="Times New Roman" w:hAnsi="Times New Roman" w:cs="Times New Roman"/>
                <w:sz w:val="12"/>
              </w:rPr>
              <w:t xml:space="preserve">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1911651"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612238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60E8CBE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DE4288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4F480D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02FE925E"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B41DBB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896E4D5" w14:textId="77777777" w:rsidR="00606D89" w:rsidRDefault="00CF0E9A">
            <w:pPr>
              <w:spacing w:after="0"/>
              <w:ind w:left="26"/>
            </w:pPr>
            <w:r>
              <w:rPr>
                <w:rFonts w:ascii="Times New Roman" w:eastAsia="Times New Roman" w:hAnsi="Times New Roman" w:cs="Times New Roman"/>
                <w:sz w:val="12"/>
              </w:rPr>
              <w:t>DRJ</w:t>
            </w:r>
          </w:p>
        </w:tc>
      </w:tr>
      <w:tr w:rsidR="00606D89" w14:paraId="06087C52"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0528BCC" w14:textId="77777777" w:rsidR="00606D89" w:rsidRDefault="00CF0E9A">
            <w:pPr>
              <w:spacing w:after="0"/>
              <w:ind w:left="24"/>
            </w:pPr>
            <w:r>
              <w:rPr>
                <w:rFonts w:ascii="Times New Roman" w:eastAsia="Times New Roman" w:hAnsi="Times New Roman" w:cs="Times New Roman"/>
                <w:sz w:val="12"/>
              </w:rPr>
              <w:t>Products and Services</w:t>
            </w:r>
          </w:p>
        </w:tc>
        <w:tc>
          <w:tcPr>
            <w:tcW w:w="3720" w:type="dxa"/>
            <w:tcBorders>
              <w:top w:val="single" w:sz="4" w:space="0" w:color="00B0F0"/>
              <w:left w:val="single" w:sz="4" w:space="0" w:color="00B0F0"/>
              <w:bottom w:val="single" w:sz="4" w:space="0" w:color="00B0F0"/>
              <w:right w:val="single" w:sz="4" w:space="0" w:color="00B0F0"/>
            </w:tcBorders>
          </w:tcPr>
          <w:p w14:paraId="79C9B67F" w14:textId="77777777" w:rsidR="00606D89" w:rsidRDefault="00CF0E9A">
            <w:pPr>
              <w:spacing w:after="0"/>
              <w:ind w:left="26"/>
            </w:pPr>
            <w:r>
              <w:rPr>
                <w:rFonts w:ascii="Times New Roman" w:eastAsia="Times New Roman" w:hAnsi="Times New Roman" w:cs="Times New Roman"/>
                <w:sz w:val="12"/>
              </w:rPr>
              <w:t>Beneficial outcomes provided by an organization   to its customers, recipients and interested parties.</w:t>
            </w:r>
          </w:p>
        </w:tc>
        <w:tc>
          <w:tcPr>
            <w:tcW w:w="3238" w:type="dxa"/>
            <w:tcBorders>
              <w:top w:val="single" w:sz="4" w:space="0" w:color="00B0F0"/>
              <w:left w:val="single" w:sz="4" w:space="0" w:color="00B0F0"/>
              <w:bottom w:val="single" w:sz="4" w:space="0" w:color="00B0F0"/>
              <w:right w:val="single" w:sz="4" w:space="0" w:color="00B0F0"/>
            </w:tcBorders>
          </w:tcPr>
          <w:p w14:paraId="4A6B187A" w14:textId="77777777" w:rsidR="00606D89" w:rsidRDefault="00CF0E9A">
            <w:pPr>
              <w:spacing w:after="0"/>
              <w:ind w:left="26"/>
            </w:pPr>
            <w:r>
              <w:rPr>
                <w:rFonts w:ascii="Times New Roman" w:eastAsia="Times New Roman" w:hAnsi="Times New Roman" w:cs="Times New Roman"/>
                <w:sz w:val="12"/>
              </w:rPr>
              <w:t xml:space="preserve">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996EF9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E72439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009768C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B9C2077"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F96649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079D3D90"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364F6ED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05C0A6B" w14:textId="77777777" w:rsidR="00606D89" w:rsidRDefault="00CF0E9A">
            <w:pPr>
              <w:spacing w:after="0"/>
              <w:ind w:left="26"/>
            </w:pPr>
            <w:r>
              <w:rPr>
                <w:rFonts w:ascii="Times New Roman" w:eastAsia="Times New Roman" w:hAnsi="Times New Roman" w:cs="Times New Roman"/>
                <w:sz w:val="12"/>
              </w:rPr>
              <w:t>DRJ, BCI</w:t>
            </w:r>
          </w:p>
        </w:tc>
      </w:tr>
      <w:tr w:rsidR="00606D89" w14:paraId="75B27DFE"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E961A47" w14:textId="77777777" w:rsidR="00606D89" w:rsidRDefault="00CF0E9A">
            <w:pPr>
              <w:spacing w:after="0"/>
              <w:ind w:left="24"/>
            </w:pPr>
            <w:r>
              <w:rPr>
                <w:rFonts w:ascii="Times New Roman" w:eastAsia="Times New Roman" w:hAnsi="Times New Roman" w:cs="Times New Roman"/>
                <w:sz w:val="12"/>
              </w:rPr>
              <w:t>Professional Practices</w:t>
            </w:r>
          </w:p>
        </w:tc>
        <w:tc>
          <w:tcPr>
            <w:tcW w:w="3720" w:type="dxa"/>
            <w:tcBorders>
              <w:top w:val="single" w:sz="4" w:space="0" w:color="00B0F0"/>
              <w:left w:val="single" w:sz="4" w:space="0" w:color="00B0F0"/>
              <w:bottom w:val="single" w:sz="4" w:space="0" w:color="00B0F0"/>
              <w:right w:val="single" w:sz="4" w:space="0" w:color="00B0F0"/>
            </w:tcBorders>
          </w:tcPr>
          <w:p w14:paraId="2F7ACA05" w14:textId="77777777" w:rsidR="00606D89" w:rsidRDefault="00CF0E9A">
            <w:pPr>
              <w:spacing w:after="0"/>
              <w:ind w:left="26"/>
            </w:pPr>
            <w:r>
              <w:rPr>
                <w:rFonts w:ascii="Times New Roman" w:eastAsia="Times New Roman" w:hAnsi="Times New Roman" w:cs="Times New Roman"/>
                <w:sz w:val="12"/>
              </w:rPr>
              <w:t>The activities that make up the six stages of the BCI’s Good Practice Guidelines BCM Lifecycle.</w:t>
            </w:r>
          </w:p>
        </w:tc>
        <w:tc>
          <w:tcPr>
            <w:tcW w:w="3238" w:type="dxa"/>
            <w:tcBorders>
              <w:top w:val="single" w:sz="4" w:space="0" w:color="00B0F0"/>
              <w:left w:val="single" w:sz="4" w:space="0" w:color="00B0F0"/>
              <w:bottom w:val="single" w:sz="4" w:space="0" w:color="00B0F0"/>
              <w:right w:val="single" w:sz="4" w:space="0" w:color="00B0F0"/>
            </w:tcBorders>
          </w:tcPr>
          <w:p w14:paraId="14A4EC73" w14:textId="77777777" w:rsidR="00606D89" w:rsidRDefault="00CF0E9A">
            <w:pPr>
              <w:spacing w:after="0"/>
              <w:ind w:left="26"/>
            </w:pPr>
            <w:r>
              <w:rPr>
                <w:rFonts w:ascii="Times New Roman" w:eastAsia="Times New Roman" w:hAnsi="Times New Roman" w:cs="Times New Roman"/>
                <w:sz w:val="12"/>
              </w:rPr>
              <w:t xml:space="preserve">Good Practice Guidelines Glossary of Terms.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60FA7F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1AB33F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FF5CCB8"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3BB9306"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E042166"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2F822630"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EFFDB1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884475D" w14:textId="77777777" w:rsidR="00606D89" w:rsidRDefault="00CF0E9A">
            <w:pPr>
              <w:spacing w:after="0"/>
              <w:ind w:left="26"/>
            </w:pPr>
            <w:r>
              <w:rPr>
                <w:rFonts w:ascii="Times New Roman" w:eastAsia="Times New Roman" w:hAnsi="Times New Roman" w:cs="Times New Roman"/>
                <w:sz w:val="12"/>
              </w:rPr>
              <w:t>BCI</w:t>
            </w:r>
          </w:p>
        </w:tc>
      </w:tr>
      <w:tr w:rsidR="00606D89" w14:paraId="6A465145"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B9876DA" w14:textId="77777777" w:rsidR="00606D89" w:rsidRDefault="00CF0E9A">
            <w:pPr>
              <w:spacing w:after="0"/>
              <w:ind w:left="24"/>
            </w:pPr>
            <w:r>
              <w:rPr>
                <w:rFonts w:ascii="Times New Roman" w:eastAsia="Times New Roman" w:hAnsi="Times New Roman" w:cs="Times New Roman"/>
                <w:sz w:val="12"/>
              </w:rPr>
              <w:t>Program</w:t>
            </w:r>
          </w:p>
        </w:tc>
        <w:tc>
          <w:tcPr>
            <w:tcW w:w="3720" w:type="dxa"/>
            <w:tcBorders>
              <w:top w:val="single" w:sz="4" w:space="0" w:color="00B0F0"/>
              <w:left w:val="single" w:sz="4" w:space="0" w:color="00B0F0"/>
              <w:bottom w:val="single" w:sz="4" w:space="0" w:color="00B0F0"/>
              <w:right w:val="single" w:sz="4" w:space="0" w:color="00B0F0"/>
            </w:tcBorders>
          </w:tcPr>
          <w:p w14:paraId="03147386" w14:textId="77777777" w:rsidR="00606D89" w:rsidRDefault="00CF0E9A">
            <w:pPr>
              <w:spacing w:after="0"/>
              <w:ind w:left="26"/>
            </w:pPr>
            <w:r>
              <w:rPr>
                <w:rFonts w:ascii="Times New Roman" w:eastAsia="Times New Roman" w:hAnsi="Times New Roman" w:cs="Times New Roman"/>
                <w:sz w:val="12"/>
              </w:rPr>
              <w:t xml:space="preserve">An ongoing process supported by senior management and adequately funded.  </w:t>
            </w:r>
          </w:p>
        </w:tc>
        <w:tc>
          <w:tcPr>
            <w:tcW w:w="3238" w:type="dxa"/>
            <w:tcBorders>
              <w:top w:val="single" w:sz="4" w:space="0" w:color="00B0F0"/>
              <w:left w:val="single" w:sz="4" w:space="0" w:color="00B0F0"/>
              <w:bottom w:val="single" w:sz="4" w:space="0" w:color="00B0F0"/>
              <w:right w:val="single" w:sz="4" w:space="0" w:color="00B0F0"/>
            </w:tcBorders>
          </w:tcPr>
          <w:p w14:paraId="42A0857D" w14:textId="77777777" w:rsidR="00606D89" w:rsidRDefault="00CF0E9A">
            <w:pPr>
              <w:spacing w:after="0"/>
              <w:ind w:left="26"/>
            </w:pPr>
            <w:r>
              <w:rPr>
                <w:rFonts w:ascii="Times New Roman" w:eastAsia="Times New Roman" w:hAnsi="Times New Roman" w:cs="Times New Roman"/>
                <w:sz w:val="12"/>
              </w:rPr>
              <w:t>A program typically consists of one or more projects, each of which has defined scope and schedule and deliverables.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32DF3E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4F2366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B1D558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F66BC3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34E545A"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4F06F582"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9055CE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DC93014" w14:textId="77777777" w:rsidR="00606D89" w:rsidRDefault="00CF0E9A">
            <w:pPr>
              <w:spacing w:after="0"/>
              <w:ind w:left="26"/>
            </w:pPr>
            <w:r>
              <w:rPr>
                <w:rFonts w:ascii="Times New Roman" w:eastAsia="Times New Roman" w:hAnsi="Times New Roman" w:cs="Times New Roman"/>
                <w:sz w:val="12"/>
              </w:rPr>
              <w:t>BCI</w:t>
            </w:r>
          </w:p>
        </w:tc>
      </w:tr>
      <w:tr w:rsidR="00606D89" w14:paraId="1EA9A911"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6A8B463" w14:textId="77777777" w:rsidR="00606D89" w:rsidRDefault="00CF0E9A">
            <w:pPr>
              <w:spacing w:after="0"/>
              <w:ind w:left="24"/>
            </w:pPr>
            <w:r>
              <w:rPr>
                <w:rFonts w:ascii="Times New Roman" w:eastAsia="Times New Roman" w:hAnsi="Times New Roman" w:cs="Times New Roman"/>
                <w:sz w:val="12"/>
              </w:rPr>
              <w:t xml:space="preserve">Public Sector </w:t>
            </w:r>
          </w:p>
        </w:tc>
        <w:tc>
          <w:tcPr>
            <w:tcW w:w="3720" w:type="dxa"/>
            <w:tcBorders>
              <w:top w:val="single" w:sz="4" w:space="0" w:color="00B0F0"/>
              <w:left w:val="single" w:sz="4" w:space="0" w:color="00B0F0"/>
              <w:bottom w:val="single" w:sz="4" w:space="0" w:color="00B0F0"/>
              <w:right w:val="single" w:sz="4" w:space="0" w:color="00B0F0"/>
            </w:tcBorders>
          </w:tcPr>
          <w:p w14:paraId="311CF828" w14:textId="77777777" w:rsidR="00606D89" w:rsidRDefault="00CF0E9A">
            <w:pPr>
              <w:spacing w:after="0"/>
              <w:ind w:left="26"/>
            </w:pPr>
            <w:r>
              <w:rPr>
                <w:rFonts w:ascii="Times New Roman" w:eastAsia="Times New Roman" w:hAnsi="Times New Roman" w:cs="Times New Roman"/>
                <w:sz w:val="12"/>
              </w:rPr>
              <w:t xml:space="preserve">The public sector is that portion of an economic system that is controlled by national, </w:t>
            </w:r>
            <w:proofErr w:type="gramStart"/>
            <w:r>
              <w:rPr>
                <w:rFonts w:ascii="Times New Roman" w:eastAsia="Times New Roman" w:hAnsi="Times New Roman" w:cs="Times New Roman"/>
                <w:sz w:val="12"/>
              </w:rPr>
              <w:t>state</w:t>
            </w:r>
            <w:proofErr w:type="gramEnd"/>
            <w:r>
              <w:rPr>
                <w:rFonts w:ascii="Times New Roman" w:eastAsia="Times New Roman" w:hAnsi="Times New Roman" w:cs="Times New Roman"/>
                <w:sz w:val="12"/>
              </w:rPr>
              <w:t xml:space="preserve"> or provincial, and local governments.</w:t>
            </w:r>
          </w:p>
        </w:tc>
        <w:tc>
          <w:tcPr>
            <w:tcW w:w="3238" w:type="dxa"/>
            <w:tcBorders>
              <w:top w:val="single" w:sz="4" w:space="0" w:color="00B0F0"/>
              <w:left w:val="single" w:sz="4" w:space="0" w:color="00B0F0"/>
              <w:bottom w:val="single" w:sz="4" w:space="0" w:color="00B0F0"/>
              <w:right w:val="single" w:sz="4" w:space="0" w:color="00B0F0"/>
            </w:tcBorders>
          </w:tcPr>
          <w:p w14:paraId="3F68E73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67B8DF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3D01F3C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EF2ECB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870223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0DE5E5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DD71EA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0C0CD9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F9B94D6" w14:textId="77777777" w:rsidR="00606D89" w:rsidRDefault="00CF0E9A">
            <w:pPr>
              <w:spacing w:after="0"/>
              <w:ind w:left="26"/>
            </w:pPr>
            <w:r>
              <w:rPr>
                <w:rFonts w:ascii="Times New Roman" w:eastAsia="Times New Roman" w:hAnsi="Times New Roman" w:cs="Times New Roman"/>
                <w:sz w:val="12"/>
              </w:rPr>
              <w:t xml:space="preserve">DRJ </w:t>
            </w:r>
          </w:p>
        </w:tc>
      </w:tr>
      <w:tr w:rsidR="00606D89" w14:paraId="21C5434F"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6DC7A40D" w14:textId="77777777" w:rsidR="00606D89" w:rsidRDefault="00CF0E9A">
            <w:pPr>
              <w:spacing w:after="0"/>
              <w:ind w:left="24"/>
            </w:pPr>
            <w:r>
              <w:rPr>
                <w:rFonts w:ascii="Times New Roman" w:eastAsia="Times New Roman" w:hAnsi="Times New Roman" w:cs="Times New Roman"/>
                <w:sz w:val="12"/>
              </w:rPr>
              <w:t>Qualitative Assessment</w:t>
            </w:r>
          </w:p>
        </w:tc>
        <w:tc>
          <w:tcPr>
            <w:tcW w:w="3720" w:type="dxa"/>
            <w:tcBorders>
              <w:top w:val="single" w:sz="4" w:space="0" w:color="00B0F0"/>
              <w:left w:val="single" w:sz="4" w:space="0" w:color="00B0F0"/>
              <w:bottom w:val="single" w:sz="4" w:space="0" w:color="00B0F0"/>
              <w:right w:val="single" w:sz="4" w:space="0" w:color="00B0F0"/>
            </w:tcBorders>
          </w:tcPr>
          <w:p w14:paraId="1EED6D60" w14:textId="77777777" w:rsidR="00606D89" w:rsidRDefault="00CF0E9A">
            <w:pPr>
              <w:spacing w:after="0"/>
              <w:ind w:left="26"/>
            </w:pPr>
            <w:r>
              <w:rPr>
                <w:rFonts w:ascii="Times New Roman" w:eastAsia="Times New Roman" w:hAnsi="Times New Roman" w:cs="Times New Roman"/>
                <w:sz w:val="12"/>
              </w:rPr>
              <w:t>The process for evaluating a business function based on observations and does not involve measures or numbers. Instead, it uses descriptive categories (e.g., customer service, regulatory requirements) to allow for refinement of the quantitative assessment.</w:t>
            </w:r>
            <w:r>
              <w:rPr>
                <w:rFonts w:ascii="Times New Roman" w:eastAsia="Times New Roman" w:hAnsi="Times New Roman" w:cs="Times New Roman"/>
                <w:sz w:val="12"/>
              </w:rPr>
              <w:t xml:space="preserve"> </w:t>
            </w:r>
          </w:p>
        </w:tc>
        <w:tc>
          <w:tcPr>
            <w:tcW w:w="3238" w:type="dxa"/>
            <w:tcBorders>
              <w:top w:val="single" w:sz="4" w:space="0" w:color="00B0F0"/>
              <w:left w:val="single" w:sz="4" w:space="0" w:color="00B0F0"/>
              <w:bottom w:val="single" w:sz="4" w:space="0" w:color="00B0F0"/>
              <w:right w:val="single" w:sz="4" w:space="0" w:color="00B0F0"/>
            </w:tcBorders>
          </w:tcPr>
          <w:p w14:paraId="1589D006" w14:textId="77777777" w:rsidR="00606D89" w:rsidRDefault="00CF0E9A">
            <w:pPr>
              <w:spacing w:after="0"/>
              <w:ind w:left="26"/>
            </w:pPr>
            <w:r>
              <w:rPr>
                <w:rFonts w:ascii="Times New Roman" w:eastAsia="Times New Roman" w:hAnsi="Times New Roman" w:cs="Times New Roman"/>
                <w:sz w:val="12"/>
              </w:rPr>
              <w:t>This is normally done during the BIA phase of planning.</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2FE28FB"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B7704DE"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00290C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D787A0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1EF568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5D78B8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910980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CA42FA9" w14:textId="77777777" w:rsidR="00606D89" w:rsidRDefault="00CF0E9A">
            <w:pPr>
              <w:spacing w:after="0"/>
              <w:ind w:left="26"/>
            </w:pPr>
            <w:r>
              <w:rPr>
                <w:rFonts w:ascii="Times New Roman" w:eastAsia="Times New Roman" w:hAnsi="Times New Roman" w:cs="Times New Roman"/>
                <w:sz w:val="12"/>
              </w:rPr>
              <w:t>BCI</w:t>
            </w:r>
          </w:p>
        </w:tc>
      </w:tr>
      <w:tr w:rsidR="00606D89" w14:paraId="701089BD"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27B3EA2B" w14:textId="77777777" w:rsidR="00606D89" w:rsidRDefault="00CF0E9A">
            <w:pPr>
              <w:spacing w:after="0"/>
              <w:ind w:left="24"/>
            </w:pPr>
            <w:r>
              <w:rPr>
                <w:rFonts w:ascii="Times New Roman" w:eastAsia="Times New Roman" w:hAnsi="Times New Roman" w:cs="Times New Roman"/>
                <w:sz w:val="12"/>
              </w:rPr>
              <w:t>Quantitative Assessment</w:t>
            </w:r>
          </w:p>
        </w:tc>
        <w:tc>
          <w:tcPr>
            <w:tcW w:w="3720" w:type="dxa"/>
            <w:tcBorders>
              <w:top w:val="single" w:sz="4" w:space="0" w:color="00B0F0"/>
              <w:left w:val="single" w:sz="4" w:space="0" w:color="00B0F0"/>
              <w:bottom w:val="single" w:sz="4" w:space="0" w:color="00B0F0"/>
              <w:right w:val="single" w:sz="4" w:space="0" w:color="00B0F0"/>
            </w:tcBorders>
          </w:tcPr>
          <w:p w14:paraId="3C2B3D80" w14:textId="77777777" w:rsidR="00606D89" w:rsidRDefault="00CF0E9A">
            <w:pPr>
              <w:spacing w:after="0"/>
              <w:ind w:left="26"/>
            </w:pPr>
            <w:r>
              <w:rPr>
                <w:rFonts w:ascii="Times New Roman" w:eastAsia="Times New Roman" w:hAnsi="Times New Roman" w:cs="Times New Roman"/>
                <w:sz w:val="12"/>
              </w:rPr>
              <w:t xml:space="preserve">The process for placing value on a business function for risk purposes. It is a systematic method that evaluates possible financial impact for losing the ability to perform a business function. It uses numeric values to allow for prioritizations. </w:t>
            </w:r>
          </w:p>
        </w:tc>
        <w:tc>
          <w:tcPr>
            <w:tcW w:w="3238" w:type="dxa"/>
            <w:tcBorders>
              <w:top w:val="single" w:sz="4" w:space="0" w:color="00B0F0"/>
              <w:left w:val="single" w:sz="4" w:space="0" w:color="00B0F0"/>
              <w:bottom w:val="single" w:sz="4" w:space="0" w:color="00B0F0"/>
              <w:right w:val="single" w:sz="4" w:space="0" w:color="00B0F0"/>
            </w:tcBorders>
          </w:tcPr>
          <w:p w14:paraId="61E33515" w14:textId="77777777" w:rsidR="00606D89" w:rsidRDefault="00CF0E9A">
            <w:pPr>
              <w:spacing w:after="0"/>
              <w:ind w:left="26"/>
            </w:pPr>
            <w:r>
              <w:rPr>
                <w:rFonts w:ascii="Times New Roman" w:eastAsia="Times New Roman" w:hAnsi="Times New Roman" w:cs="Times New Roman"/>
                <w:sz w:val="12"/>
              </w:rPr>
              <w:t xml:space="preserve">This is </w:t>
            </w:r>
            <w:r>
              <w:rPr>
                <w:rFonts w:ascii="Times New Roman" w:eastAsia="Times New Roman" w:hAnsi="Times New Roman" w:cs="Times New Roman"/>
                <w:sz w:val="12"/>
              </w:rPr>
              <w:t>normally done during the BIA phase of planning.</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47861CF"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94D33B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1C5D47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D73A85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90D579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2FE6E53F"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7F5791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F33C4C5" w14:textId="77777777" w:rsidR="00606D89" w:rsidRDefault="00CF0E9A">
            <w:pPr>
              <w:spacing w:after="0"/>
              <w:ind w:left="26"/>
            </w:pPr>
            <w:r>
              <w:rPr>
                <w:rFonts w:ascii="Times New Roman" w:eastAsia="Times New Roman" w:hAnsi="Times New Roman" w:cs="Times New Roman"/>
                <w:sz w:val="12"/>
              </w:rPr>
              <w:t>ISO 22301:2012</w:t>
            </w:r>
          </w:p>
        </w:tc>
      </w:tr>
      <w:tr w:rsidR="00606D89" w14:paraId="184D1D1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580FF23" w14:textId="77777777" w:rsidR="00606D89" w:rsidRDefault="00CF0E9A">
            <w:pPr>
              <w:spacing w:after="0"/>
              <w:ind w:left="24"/>
            </w:pPr>
            <w:r>
              <w:rPr>
                <w:rFonts w:ascii="Times New Roman" w:eastAsia="Times New Roman" w:hAnsi="Times New Roman" w:cs="Times New Roman"/>
                <w:sz w:val="12"/>
              </w:rPr>
              <w:t>Quarantine</w:t>
            </w:r>
          </w:p>
        </w:tc>
        <w:tc>
          <w:tcPr>
            <w:tcW w:w="3720" w:type="dxa"/>
            <w:tcBorders>
              <w:top w:val="single" w:sz="4" w:space="0" w:color="00B0F0"/>
              <w:left w:val="single" w:sz="4" w:space="0" w:color="00B0F0"/>
              <w:bottom w:val="single" w:sz="4" w:space="0" w:color="00B0F0"/>
              <w:right w:val="single" w:sz="4" w:space="0" w:color="00B0F0"/>
            </w:tcBorders>
          </w:tcPr>
          <w:p w14:paraId="00C8B5B7" w14:textId="77777777" w:rsidR="00606D89" w:rsidRDefault="00CF0E9A">
            <w:pPr>
              <w:spacing w:after="0"/>
              <w:ind w:left="26" w:right="5"/>
            </w:pPr>
            <w:r>
              <w:rPr>
                <w:rFonts w:ascii="Times New Roman" w:eastAsia="Times New Roman" w:hAnsi="Times New Roman" w:cs="Times New Roman"/>
                <w:sz w:val="12"/>
              </w:rPr>
              <w:t xml:space="preserve">A state or place of isolation for a person or animal who has been exposed to or diagnosed with a contagious disease to separate and restrict movement among the general population. </w:t>
            </w:r>
          </w:p>
        </w:tc>
        <w:tc>
          <w:tcPr>
            <w:tcW w:w="3238" w:type="dxa"/>
            <w:tcBorders>
              <w:top w:val="single" w:sz="4" w:space="0" w:color="00B0F0"/>
              <w:left w:val="single" w:sz="4" w:space="0" w:color="00B0F0"/>
              <w:bottom w:val="single" w:sz="4" w:space="0" w:color="00B0F0"/>
              <w:right w:val="single" w:sz="4" w:space="0" w:color="00B0F0"/>
            </w:tcBorders>
          </w:tcPr>
          <w:p w14:paraId="2EEFD25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16561E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969710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D232CF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9808B0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3630F3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A4CAD1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2A993707"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52E0E20E" w14:textId="77777777" w:rsidR="00606D89" w:rsidRDefault="00CF0E9A">
            <w:pPr>
              <w:spacing w:after="0"/>
              <w:ind w:left="26"/>
            </w:pPr>
            <w:r>
              <w:rPr>
                <w:rFonts w:ascii="Times New Roman" w:eastAsia="Times New Roman" w:hAnsi="Times New Roman" w:cs="Times New Roman"/>
                <w:sz w:val="12"/>
              </w:rPr>
              <w:t>BCI</w:t>
            </w:r>
          </w:p>
        </w:tc>
      </w:tr>
      <w:tr w:rsidR="00606D89" w14:paraId="3CC15EB5"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16295D5" w14:textId="77777777" w:rsidR="00606D89" w:rsidRDefault="00CF0E9A">
            <w:pPr>
              <w:spacing w:after="0"/>
              <w:ind w:left="24"/>
            </w:pPr>
            <w:r>
              <w:rPr>
                <w:rFonts w:ascii="Times New Roman" w:eastAsia="Times New Roman" w:hAnsi="Times New Roman" w:cs="Times New Roman"/>
                <w:sz w:val="12"/>
              </w:rPr>
              <w:t>Readiness</w:t>
            </w:r>
          </w:p>
        </w:tc>
        <w:tc>
          <w:tcPr>
            <w:tcW w:w="3720" w:type="dxa"/>
            <w:tcBorders>
              <w:top w:val="single" w:sz="4" w:space="0" w:color="00B0F0"/>
              <w:left w:val="single" w:sz="4" w:space="0" w:color="00B0F0"/>
              <w:bottom w:val="single" w:sz="4" w:space="0" w:color="00B0F0"/>
              <w:right w:val="single" w:sz="4" w:space="0" w:color="00B0F0"/>
            </w:tcBorders>
          </w:tcPr>
          <w:p w14:paraId="1E1B0457" w14:textId="77777777" w:rsidR="00606D89" w:rsidRDefault="00CF0E9A">
            <w:pPr>
              <w:spacing w:after="0"/>
              <w:ind w:left="26"/>
            </w:pPr>
            <w:r>
              <w:rPr>
                <w:rFonts w:ascii="Times New Roman" w:eastAsia="Times New Roman" w:hAnsi="Times New Roman" w:cs="Times New Roman"/>
                <w:sz w:val="12"/>
              </w:rPr>
              <w:t xml:space="preserve">Activities implemented prior to an incident that may be used to support and enhance mitigation of, response to, and recovery from disruptions. </w:t>
            </w:r>
          </w:p>
        </w:tc>
        <w:tc>
          <w:tcPr>
            <w:tcW w:w="3238" w:type="dxa"/>
            <w:tcBorders>
              <w:top w:val="single" w:sz="4" w:space="0" w:color="00B0F0"/>
              <w:left w:val="single" w:sz="4" w:space="0" w:color="00B0F0"/>
              <w:bottom w:val="single" w:sz="4" w:space="0" w:color="00B0F0"/>
              <w:right w:val="single" w:sz="4" w:space="0" w:color="00B0F0"/>
            </w:tcBorders>
          </w:tcPr>
          <w:p w14:paraId="0D825008" w14:textId="77777777" w:rsidR="00606D89" w:rsidRDefault="00CF0E9A">
            <w:pPr>
              <w:spacing w:after="0"/>
              <w:ind w:left="26"/>
            </w:pPr>
            <w:r>
              <w:rPr>
                <w:rFonts w:ascii="Times New Roman" w:eastAsia="Times New Roman" w:hAnsi="Times New Roman" w:cs="Times New Roman"/>
                <w:sz w:val="12"/>
              </w:rPr>
              <w:t>It is also often called “preparedness.”  Preparedness is more popular in the United States, readiness more typic</w:t>
            </w:r>
            <w:r>
              <w:rPr>
                <w:rFonts w:ascii="Times New Roman" w:eastAsia="Times New Roman" w:hAnsi="Times New Roman" w:cs="Times New Roman"/>
                <w:sz w:val="12"/>
              </w:rPr>
              <w:t>ally used elsewhere.</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B44EEE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E8D6C3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27CFCC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5FF9475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931A1AC"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0144CF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D9F8A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624CC60" w14:textId="77777777" w:rsidR="00606D89" w:rsidRDefault="00CF0E9A">
            <w:pPr>
              <w:spacing w:after="0"/>
              <w:ind w:left="26"/>
            </w:pPr>
            <w:r>
              <w:rPr>
                <w:rFonts w:ascii="Times New Roman" w:eastAsia="Times New Roman" w:hAnsi="Times New Roman" w:cs="Times New Roman"/>
                <w:sz w:val="12"/>
              </w:rPr>
              <w:t>DRJ</w:t>
            </w:r>
          </w:p>
        </w:tc>
      </w:tr>
    </w:tbl>
    <w:p w14:paraId="615B2BCE"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5"/>
        <w:gridCol w:w="3224"/>
        <w:gridCol w:w="486"/>
        <w:gridCol w:w="486"/>
        <w:gridCol w:w="486"/>
        <w:gridCol w:w="486"/>
        <w:gridCol w:w="486"/>
        <w:gridCol w:w="486"/>
        <w:gridCol w:w="535"/>
        <w:gridCol w:w="1091"/>
      </w:tblGrid>
      <w:tr w:rsidR="00606D89" w14:paraId="4DF0FF65"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01AC66D1" w14:textId="77777777" w:rsidR="00606D89" w:rsidRDefault="00CF0E9A">
            <w:pPr>
              <w:spacing w:after="0"/>
              <w:ind w:left="31"/>
            </w:pPr>
            <w:r>
              <w:rPr>
                <w:rFonts w:ascii="Times New Roman" w:eastAsia="Times New Roman" w:hAnsi="Times New Roman" w:cs="Times New Roman"/>
                <w:color w:val="FFFFFF"/>
                <w:sz w:val="17"/>
              </w:rPr>
              <w:lastRenderedPageBreak/>
              <w:t>DRJ's Glossary</w:t>
            </w:r>
          </w:p>
        </w:tc>
      </w:tr>
      <w:tr w:rsidR="00606D89" w14:paraId="17CAE6C6"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3182AAA0"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7CD879F0"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4F95126D"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5E03F3B3"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58A8F597"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64E27A58"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5F7C6FAA"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43D4A39A" w14:textId="77777777" w:rsidR="00606D89" w:rsidRDefault="00606D89"/>
        </w:tc>
      </w:tr>
      <w:tr w:rsidR="00606D89" w14:paraId="44CE2AB5" w14:textId="77777777">
        <w:trPr>
          <w:trHeight w:val="367"/>
        </w:trPr>
        <w:tc>
          <w:tcPr>
            <w:tcW w:w="2297" w:type="dxa"/>
            <w:tcBorders>
              <w:top w:val="nil"/>
              <w:left w:val="single" w:sz="4" w:space="0" w:color="00B0F0"/>
              <w:bottom w:val="nil"/>
              <w:right w:val="single" w:sz="4" w:space="0" w:color="00B0F0"/>
            </w:tcBorders>
            <w:shd w:val="clear" w:color="auto" w:fill="16365C"/>
          </w:tcPr>
          <w:p w14:paraId="24F0C461"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3AA7C7A"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7E7639D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8961865" w14:textId="77777777" w:rsidR="00606D89" w:rsidRDefault="00CF0E9A">
            <w:pPr>
              <w:spacing w:after="0"/>
              <w:ind w:left="96"/>
            </w:pPr>
            <w:r>
              <w:rPr>
                <w:noProof/>
              </w:rPr>
              <w:drawing>
                <wp:inline distT="0" distB="0" distL="0" distR="0" wp14:anchorId="6DDB73FA" wp14:editId="16FD2D04">
                  <wp:extent cx="179832" cy="175260"/>
                  <wp:effectExtent l="0" t="0" r="0" b="0"/>
                  <wp:docPr id="5612" name="Picture 5612"/>
                  <wp:cNvGraphicFramePr/>
                  <a:graphic xmlns:a="http://schemas.openxmlformats.org/drawingml/2006/main">
                    <a:graphicData uri="http://schemas.openxmlformats.org/drawingml/2006/picture">
                      <pic:pic xmlns:pic="http://schemas.openxmlformats.org/drawingml/2006/picture">
                        <pic:nvPicPr>
                          <pic:cNvPr id="5612" name="Picture 5612"/>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1329728" w14:textId="77777777" w:rsidR="00606D89" w:rsidRDefault="00CF0E9A">
            <w:pPr>
              <w:spacing w:after="0"/>
              <w:ind w:left="98"/>
            </w:pPr>
            <w:r>
              <w:rPr>
                <w:noProof/>
              </w:rPr>
              <w:drawing>
                <wp:inline distT="0" distB="0" distL="0" distR="0" wp14:anchorId="09B4BB36" wp14:editId="757EC867">
                  <wp:extent cx="179832" cy="176784"/>
                  <wp:effectExtent l="0" t="0" r="0" b="0"/>
                  <wp:docPr id="5614" name="Picture 5614"/>
                  <wp:cNvGraphicFramePr/>
                  <a:graphic xmlns:a="http://schemas.openxmlformats.org/drawingml/2006/main">
                    <a:graphicData uri="http://schemas.openxmlformats.org/drawingml/2006/picture">
                      <pic:pic xmlns:pic="http://schemas.openxmlformats.org/drawingml/2006/picture">
                        <pic:nvPicPr>
                          <pic:cNvPr id="5614" name="Picture 5614"/>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CDDC9C7" w14:textId="77777777" w:rsidR="00606D89" w:rsidRDefault="00CF0E9A">
            <w:pPr>
              <w:spacing w:after="0"/>
              <w:ind w:left="79"/>
            </w:pPr>
            <w:r>
              <w:rPr>
                <w:noProof/>
              </w:rPr>
              <w:drawing>
                <wp:inline distT="0" distB="0" distL="0" distR="0" wp14:anchorId="1BDB03B1" wp14:editId="3C2962E9">
                  <wp:extent cx="182880" cy="176784"/>
                  <wp:effectExtent l="0" t="0" r="0" b="0"/>
                  <wp:docPr id="5616" name="Picture 5616"/>
                  <wp:cNvGraphicFramePr/>
                  <a:graphic xmlns:a="http://schemas.openxmlformats.org/drawingml/2006/main">
                    <a:graphicData uri="http://schemas.openxmlformats.org/drawingml/2006/picture">
                      <pic:pic xmlns:pic="http://schemas.openxmlformats.org/drawingml/2006/picture">
                        <pic:nvPicPr>
                          <pic:cNvPr id="5616" name="Picture 5616"/>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3928E85" w14:textId="77777777" w:rsidR="00606D89" w:rsidRDefault="00CF0E9A">
            <w:pPr>
              <w:spacing w:after="0"/>
              <w:ind w:left="72"/>
            </w:pPr>
            <w:r>
              <w:rPr>
                <w:noProof/>
              </w:rPr>
              <w:drawing>
                <wp:inline distT="0" distB="0" distL="0" distR="0" wp14:anchorId="1AC454AC" wp14:editId="78F0FDA8">
                  <wp:extent cx="192024" cy="176784"/>
                  <wp:effectExtent l="0" t="0" r="0" b="0"/>
                  <wp:docPr id="5618" name="Picture 5618"/>
                  <wp:cNvGraphicFramePr/>
                  <a:graphic xmlns:a="http://schemas.openxmlformats.org/drawingml/2006/main">
                    <a:graphicData uri="http://schemas.openxmlformats.org/drawingml/2006/picture">
                      <pic:pic xmlns:pic="http://schemas.openxmlformats.org/drawingml/2006/picture">
                        <pic:nvPicPr>
                          <pic:cNvPr id="5618" name="Picture 5618"/>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87232C6" w14:textId="77777777" w:rsidR="00606D89" w:rsidRDefault="00CF0E9A">
            <w:pPr>
              <w:spacing w:after="0"/>
              <w:ind w:left="46"/>
            </w:pPr>
            <w:r>
              <w:rPr>
                <w:noProof/>
              </w:rPr>
              <w:drawing>
                <wp:inline distT="0" distB="0" distL="0" distR="0" wp14:anchorId="5040188E" wp14:editId="45FAE99C">
                  <wp:extent cx="175260" cy="175260"/>
                  <wp:effectExtent l="0" t="0" r="0" b="0"/>
                  <wp:docPr id="5620" name="Picture 5620"/>
                  <wp:cNvGraphicFramePr/>
                  <a:graphic xmlns:a="http://schemas.openxmlformats.org/drawingml/2006/main">
                    <a:graphicData uri="http://schemas.openxmlformats.org/drawingml/2006/picture">
                      <pic:pic xmlns:pic="http://schemas.openxmlformats.org/drawingml/2006/picture">
                        <pic:nvPicPr>
                          <pic:cNvPr id="5620" name="Picture 5620"/>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012A115" w14:textId="77777777" w:rsidR="00606D89" w:rsidRDefault="00CF0E9A">
            <w:pPr>
              <w:spacing w:after="0"/>
              <w:ind w:left="62"/>
            </w:pPr>
            <w:r>
              <w:rPr>
                <w:noProof/>
              </w:rPr>
              <w:drawing>
                <wp:inline distT="0" distB="0" distL="0" distR="0" wp14:anchorId="45E0E056" wp14:editId="5F0B14D6">
                  <wp:extent cx="207264" cy="179832"/>
                  <wp:effectExtent l="0" t="0" r="0" b="0"/>
                  <wp:docPr id="5622" name="Picture 5622"/>
                  <wp:cNvGraphicFramePr/>
                  <a:graphic xmlns:a="http://schemas.openxmlformats.org/drawingml/2006/main">
                    <a:graphicData uri="http://schemas.openxmlformats.org/drawingml/2006/picture">
                      <pic:pic xmlns:pic="http://schemas.openxmlformats.org/drawingml/2006/picture">
                        <pic:nvPicPr>
                          <pic:cNvPr id="5622" name="Picture 5622"/>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25BA8397" w14:textId="77777777" w:rsidR="00606D89" w:rsidRDefault="00CF0E9A">
            <w:pPr>
              <w:spacing w:after="0"/>
              <w:ind w:left="-36" w:right="-38"/>
            </w:pPr>
            <w:r>
              <w:rPr>
                <w:noProof/>
              </w:rPr>
              <w:drawing>
                <wp:inline distT="0" distB="0" distL="0" distR="0" wp14:anchorId="472B4E87" wp14:editId="63706363">
                  <wp:extent cx="356616" cy="315468"/>
                  <wp:effectExtent l="0" t="0" r="0" b="0"/>
                  <wp:docPr id="5624" name="Picture 5624"/>
                  <wp:cNvGraphicFramePr/>
                  <a:graphic xmlns:a="http://schemas.openxmlformats.org/drawingml/2006/main">
                    <a:graphicData uri="http://schemas.openxmlformats.org/drawingml/2006/picture">
                      <pic:pic xmlns:pic="http://schemas.openxmlformats.org/drawingml/2006/picture">
                        <pic:nvPicPr>
                          <pic:cNvPr id="5624" name="Picture 5624"/>
                          <pic:cNvPicPr/>
                        </pic:nvPicPr>
                        <pic:blipFill>
                          <a:blip r:embed="rId20"/>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7F56ECFA" w14:textId="77777777" w:rsidR="00606D89" w:rsidRDefault="00606D89"/>
        </w:tc>
      </w:tr>
      <w:tr w:rsidR="00606D89" w14:paraId="5BA32133"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34492D35"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765820B8"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2DEC2436"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5735FEB6" w14:textId="77777777" w:rsidR="00606D89" w:rsidRDefault="00CF0E9A">
            <w:pPr>
              <w:spacing w:after="0"/>
              <w:ind w:left="200"/>
            </w:pPr>
            <w:r>
              <w:rPr>
                <w:noProof/>
              </w:rPr>
              <mc:AlternateContent>
                <mc:Choice Requires="wpg">
                  <w:drawing>
                    <wp:inline distT="0" distB="0" distL="0" distR="0" wp14:anchorId="69A1BEB4" wp14:editId="7D1DF540">
                      <wp:extent cx="72654" cy="572109"/>
                      <wp:effectExtent l="0" t="0" r="0" b="0"/>
                      <wp:docPr id="142236" name="Group 142236"/>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5575" name="Rectangle 5575"/>
                              <wps:cNvSpPr/>
                              <wps:spPr>
                                <a:xfrm rot="-5399999">
                                  <a:off x="-332137" y="143342"/>
                                  <a:ext cx="760905" cy="96629"/>
                                </a:xfrm>
                                <a:prstGeom prst="rect">
                                  <a:avLst/>
                                </a:prstGeom>
                                <a:ln>
                                  <a:noFill/>
                                </a:ln>
                              </wps:spPr>
                              <wps:txbx>
                                <w:txbxContent>
                                  <w:p w14:paraId="5310BCED"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236" style="width:5.72076pt;height:45.048pt;mso-position-horizontal-relative:char;mso-position-vertical-relative:line" coordsize="726,5721">
                      <v:rect id="Rectangle 5575"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D7976D1" w14:textId="77777777" w:rsidR="00606D89" w:rsidRDefault="00CF0E9A">
            <w:pPr>
              <w:spacing w:after="0"/>
              <w:ind w:left="126"/>
            </w:pPr>
            <w:r>
              <w:rPr>
                <w:noProof/>
              </w:rPr>
              <mc:AlternateContent>
                <mc:Choice Requires="wpg">
                  <w:drawing>
                    <wp:inline distT="0" distB="0" distL="0" distR="0" wp14:anchorId="01568DBE" wp14:editId="70885E4E">
                      <wp:extent cx="165636" cy="413800"/>
                      <wp:effectExtent l="0" t="0" r="0" b="0"/>
                      <wp:docPr id="142240" name="Group 142240"/>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5576" name="Rectangle 5576"/>
                              <wps:cNvSpPr/>
                              <wps:spPr>
                                <a:xfrm rot="-5399999">
                                  <a:off x="-226863" y="90309"/>
                                  <a:ext cx="550355" cy="96629"/>
                                </a:xfrm>
                                <a:prstGeom prst="rect">
                                  <a:avLst/>
                                </a:prstGeom>
                                <a:ln>
                                  <a:noFill/>
                                </a:ln>
                              </wps:spPr>
                              <wps:txbx>
                                <w:txbxContent>
                                  <w:p w14:paraId="039C6A0A"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577" name="Rectangle 5577"/>
                              <wps:cNvSpPr/>
                              <wps:spPr>
                                <a:xfrm rot="-5399999">
                                  <a:off x="-103174" y="121013"/>
                                  <a:ext cx="488944" cy="96629"/>
                                </a:xfrm>
                                <a:prstGeom prst="rect">
                                  <a:avLst/>
                                </a:prstGeom>
                                <a:ln>
                                  <a:noFill/>
                                </a:ln>
                              </wps:spPr>
                              <wps:txbx>
                                <w:txbxContent>
                                  <w:p w14:paraId="7232D574"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240" style="width:13.0422pt;height:32.5827pt;mso-position-horizontal-relative:char;mso-position-vertical-relative:line" coordsize="1656,4138">
                      <v:rect id="Rectangle 5576"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5577"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7CFFC94" w14:textId="77777777" w:rsidR="00606D89" w:rsidRDefault="00CF0E9A">
            <w:pPr>
              <w:spacing w:after="0"/>
              <w:ind w:left="126"/>
            </w:pPr>
            <w:r>
              <w:rPr>
                <w:noProof/>
              </w:rPr>
              <mc:AlternateContent>
                <mc:Choice Requires="wpg">
                  <w:drawing>
                    <wp:inline distT="0" distB="0" distL="0" distR="0" wp14:anchorId="3A96BD97" wp14:editId="43F41469">
                      <wp:extent cx="165591" cy="404272"/>
                      <wp:effectExtent l="0" t="0" r="0" b="0"/>
                      <wp:docPr id="142246" name="Group 142246"/>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5578" name="Rectangle 5578"/>
                              <wps:cNvSpPr/>
                              <wps:spPr>
                                <a:xfrm rot="-5399999">
                                  <a:off x="-220526" y="87117"/>
                                  <a:ext cx="537683" cy="96629"/>
                                </a:xfrm>
                                <a:prstGeom prst="rect">
                                  <a:avLst/>
                                </a:prstGeom>
                                <a:ln>
                                  <a:noFill/>
                                </a:ln>
                              </wps:spPr>
                              <wps:txbx>
                                <w:txbxContent>
                                  <w:p w14:paraId="0F47ED48"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579" name="Rectangle 5579"/>
                              <wps:cNvSpPr/>
                              <wps:spPr>
                                <a:xfrm rot="-5399999">
                                  <a:off x="-72368" y="142337"/>
                                  <a:ext cx="427241" cy="96629"/>
                                </a:xfrm>
                                <a:prstGeom prst="rect">
                                  <a:avLst/>
                                </a:prstGeom>
                                <a:ln>
                                  <a:noFill/>
                                </a:ln>
                              </wps:spPr>
                              <wps:txbx>
                                <w:txbxContent>
                                  <w:p w14:paraId="5A0149CB"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42246" style="width:13.0387pt;height:31.8325pt;mso-position-horizontal-relative:char;mso-position-vertical-relative:line" coordsize="1655,4042">
                      <v:rect id="Rectangle 5578"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5579"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1198CA4" w14:textId="77777777" w:rsidR="00606D89" w:rsidRDefault="00CF0E9A">
            <w:pPr>
              <w:spacing w:after="0"/>
              <w:ind w:left="126"/>
            </w:pPr>
            <w:r>
              <w:rPr>
                <w:noProof/>
              </w:rPr>
              <mc:AlternateContent>
                <mc:Choice Requires="wpg">
                  <w:drawing>
                    <wp:inline distT="0" distB="0" distL="0" distR="0" wp14:anchorId="05BFCFB9" wp14:editId="2A909BF0">
                      <wp:extent cx="165636" cy="509811"/>
                      <wp:effectExtent l="0" t="0" r="0" b="0"/>
                      <wp:docPr id="142256" name="Group 142256"/>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5580" name="Rectangle 5580"/>
                              <wps:cNvSpPr/>
                              <wps:spPr>
                                <a:xfrm rot="-5399999">
                                  <a:off x="-290710" y="122472"/>
                                  <a:ext cx="678049" cy="96629"/>
                                </a:xfrm>
                                <a:prstGeom prst="rect">
                                  <a:avLst/>
                                </a:prstGeom>
                                <a:ln>
                                  <a:noFill/>
                                </a:ln>
                              </wps:spPr>
                              <wps:txbx>
                                <w:txbxContent>
                                  <w:p w14:paraId="7AF80E8C"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581" name="Rectangle 5581"/>
                              <wps:cNvSpPr/>
                              <wps:spPr>
                                <a:xfrm rot="-5399999">
                                  <a:off x="-164098" y="156102"/>
                                  <a:ext cx="610791" cy="96629"/>
                                </a:xfrm>
                                <a:prstGeom prst="rect">
                                  <a:avLst/>
                                </a:prstGeom>
                                <a:ln>
                                  <a:noFill/>
                                </a:ln>
                              </wps:spPr>
                              <wps:txbx>
                                <w:txbxContent>
                                  <w:p w14:paraId="248E4FDE"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256" style="width:13.0422pt;height:40.1426pt;mso-position-horizontal-relative:char;mso-position-vertical-relative:line" coordsize="1656,5098">
                      <v:rect id="Rectangle 5580"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5581"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C351F03" w14:textId="77777777" w:rsidR="00606D89" w:rsidRDefault="00CF0E9A">
            <w:pPr>
              <w:spacing w:after="0"/>
              <w:ind w:left="126"/>
            </w:pPr>
            <w:r>
              <w:rPr>
                <w:noProof/>
              </w:rPr>
              <mc:AlternateContent>
                <mc:Choice Requires="wpg">
                  <w:drawing>
                    <wp:inline distT="0" distB="0" distL="0" distR="0" wp14:anchorId="08BB14B7" wp14:editId="0C1671BF">
                      <wp:extent cx="165636" cy="459241"/>
                      <wp:effectExtent l="0" t="0" r="0" b="0"/>
                      <wp:docPr id="142270" name="Group 142270"/>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5582" name="Rectangle 5582"/>
                              <wps:cNvSpPr/>
                              <wps:spPr>
                                <a:xfrm rot="-5399999">
                                  <a:off x="-169837" y="192772"/>
                                  <a:ext cx="436306" cy="96629"/>
                                </a:xfrm>
                                <a:prstGeom prst="rect">
                                  <a:avLst/>
                                </a:prstGeom>
                                <a:ln>
                                  <a:noFill/>
                                </a:ln>
                              </wps:spPr>
                              <wps:txbx>
                                <w:txbxContent>
                                  <w:p w14:paraId="08499B40"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583" name="Rectangle 5583"/>
                              <wps:cNvSpPr/>
                              <wps:spPr>
                                <a:xfrm rot="-5399999">
                                  <a:off x="-164098" y="105531"/>
                                  <a:ext cx="610791" cy="96629"/>
                                </a:xfrm>
                                <a:prstGeom prst="rect">
                                  <a:avLst/>
                                </a:prstGeom>
                                <a:ln>
                                  <a:noFill/>
                                </a:ln>
                              </wps:spPr>
                              <wps:txbx>
                                <w:txbxContent>
                                  <w:p w14:paraId="3F354036"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270" style="width:13.0422pt;height:36.1607pt;mso-position-horizontal-relative:char;mso-position-vertical-relative:line" coordsize="1656,4592">
                      <v:rect id="Rectangle 5582"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5583"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3CF368BE" w14:textId="77777777" w:rsidR="00606D89" w:rsidRDefault="00CF0E9A">
            <w:pPr>
              <w:spacing w:after="0"/>
              <w:ind w:left="126"/>
            </w:pPr>
            <w:r>
              <w:rPr>
                <w:noProof/>
              </w:rPr>
              <mc:AlternateContent>
                <mc:Choice Requires="wpg">
                  <w:drawing>
                    <wp:inline distT="0" distB="0" distL="0" distR="0" wp14:anchorId="541667E1" wp14:editId="7A9C051E">
                      <wp:extent cx="165591" cy="459241"/>
                      <wp:effectExtent l="0" t="0" r="0" b="0"/>
                      <wp:docPr id="142278" name="Group 142278"/>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5584" name="Rectangle 5584"/>
                              <wps:cNvSpPr/>
                              <wps:spPr>
                                <a:xfrm rot="-5399999">
                                  <a:off x="-147906" y="214705"/>
                                  <a:ext cx="392442" cy="96629"/>
                                </a:xfrm>
                                <a:prstGeom prst="rect">
                                  <a:avLst/>
                                </a:prstGeom>
                                <a:ln>
                                  <a:noFill/>
                                </a:ln>
                              </wps:spPr>
                              <wps:txbx>
                                <w:txbxContent>
                                  <w:p w14:paraId="3D8D86C7"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585" name="Rectangle 5585"/>
                              <wps:cNvSpPr/>
                              <wps:spPr>
                                <a:xfrm rot="-5399999">
                                  <a:off x="-164142" y="105530"/>
                                  <a:ext cx="610791" cy="96629"/>
                                </a:xfrm>
                                <a:prstGeom prst="rect">
                                  <a:avLst/>
                                </a:prstGeom>
                                <a:ln>
                                  <a:noFill/>
                                </a:ln>
                              </wps:spPr>
                              <wps:txbx>
                                <w:txbxContent>
                                  <w:p w14:paraId="1715B3D2"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278" style="width:13.0387pt;height:36.1607pt;mso-position-horizontal-relative:char;mso-position-vertical-relative:line" coordsize="1655,4592">
                      <v:rect id="Rectangle 5584"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5585"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610612C5" w14:textId="77777777" w:rsidR="00606D89" w:rsidRDefault="00CF0E9A">
            <w:pPr>
              <w:spacing w:after="0"/>
              <w:ind w:left="200"/>
            </w:pPr>
            <w:r>
              <w:rPr>
                <w:noProof/>
              </w:rPr>
              <mc:AlternateContent>
                <mc:Choice Requires="wpg">
                  <w:drawing>
                    <wp:inline distT="0" distB="0" distL="0" distR="0" wp14:anchorId="4E7D3CB2" wp14:editId="358E489D">
                      <wp:extent cx="72654" cy="414313"/>
                      <wp:effectExtent l="0" t="0" r="0" b="0"/>
                      <wp:docPr id="142282" name="Group 142282"/>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5586" name="Rectangle 5586"/>
                              <wps:cNvSpPr/>
                              <wps:spPr>
                                <a:xfrm rot="-5399999">
                                  <a:off x="-227204" y="90481"/>
                                  <a:ext cx="551037" cy="96629"/>
                                </a:xfrm>
                                <a:prstGeom prst="rect">
                                  <a:avLst/>
                                </a:prstGeom>
                                <a:ln>
                                  <a:noFill/>
                                </a:ln>
                              </wps:spPr>
                              <wps:txbx>
                                <w:txbxContent>
                                  <w:p w14:paraId="3F23A8B2"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42282" style="width:5.72076pt;height:32.6231pt;mso-position-horizontal-relative:char;mso-position-vertical-relative:line" coordsize="726,4143">
                      <v:rect id="Rectangle 5586"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410AEFED"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5A0A0DC4" w14:textId="77777777">
        <w:trPr>
          <w:trHeight w:val="294"/>
        </w:trPr>
        <w:tc>
          <w:tcPr>
            <w:tcW w:w="2297" w:type="dxa"/>
            <w:tcBorders>
              <w:top w:val="single" w:sz="4" w:space="0" w:color="00B0F0"/>
              <w:left w:val="single" w:sz="4" w:space="0" w:color="00B0F0"/>
              <w:bottom w:val="single" w:sz="4" w:space="0" w:color="00B0F0"/>
              <w:right w:val="single" w:sz="4" w:space="0" w:color="00B0F0"/>
            </w:tcBorders>
          </w:tcPr>
          <w:p w14:paraId="1C3D9405" w14:textId="77777777" w:rsidR="00606D89" w:rsidRDefault="00CF0E9A">
            <w:pPr>
              <w:spacing w:after="0"/>
              <w:ind w:left="24"/>
            </w:pPr>
            <w:r>
              <w:rPr>
                <w:rFonts w:ascii="Times New Roman" w:eastAsia="Times New Roman" w:hAnsi="Times New Roman" w:cs="Times New Roman"/>
                <w:sz w:val="12"/>
              </w:rPr>
              <w:t>Reception Centre</w:t>
            </w:r>
          </w:p>
        </w:tc>
        <w:tc>
          <w:tcPr>
            <w:tcW w:w="3720" w:type="dxa"/>
            <w:tcBorders>
              <w:top w:val="single" w:sz="4" w:space="0" w:color="00B0F0"/>
              <w:left w:val="single" w:sz="4" w:space="0" w:color="00B0F0"/>
              <w:bottom w:val="single" w:sz="4" w:space="0" w:color="00B0F0"/>
              <w:right w:val="single" w:sz="4" w:space="0" w:color="00B0F0"/>
            </w:tcBorders>
          </w:tcPr>
          <w:p w14:paraId="01644C47" w14:textId="77777777" w:rsidR="00606D89" w:rsidRDefault="00CF0E9A">
            <w:pPr>
              <w:spacing w:after="0"/>
              <w:ind w:left="26"/>
            </w:pPr>
            <w:r>
              <w:rPr>
                <w:rFonts w:ascii="Times New Roman" w:eastAsia="Times New Roman" w:hAnsi="Times New Roman" w:cs="Times New Roman"/>
                <w:sz w:val="12"/>
              </w:rPr>
              <w:t xml:space="preserve">A secure area to which the uninjured can be taken for shelter, first aid, </w:t>
            </w:r>
            <w:proofErr w:type="gramStart"/>
            <w:r>
              <w:rPr>
                <w:rFonts w:ascii="Times New Roman" w:eastAsia="Times New Roman" w:hAnsi="Times New Roman" w:cs="Times New Roman"/>
                <w:sz w:val="12"/>
              </w:rPr>
              <w:t>interview</w:t>
            </w:r>
            <w:proofErr w:type="gramEnd"/>
            <w:r>
              <w:rPr>
                <w:rFonts w:ascii="Times New Roman" w:eastAsia="Times New Roman" w:hAnsi="Times New Roman" w:cs="Times New Roman"/>
                <w:sz w:val="12"/>
              </w:rPr>
              <w:t xml:space="preserve"> and documentation as appropriate to the incident.</w:t>
            </w:r>
          </w:p>
        </w:tc>
        <w:tc>
          <w:tcPr>
            <w:tcW w:w="3238" w:type="dxa"/>
            <w:tcBorders>
              <w:top w:val="single" w:sz="4" w:space="0" w:color="00B0F0"/>
              <w:left w:val="single" w:sz="4" w:space="0" w:color="00B0F0"/>
              <w:bottom w:val="single" w:sz="4" w:space="0" w:color="00B0F0"/>
              <w:right w:val="single" w:sz="4" w:space="0" w:color="00B0F0"/>
            </w:tcBorders>
          </w:tcPr>
          <w:p w14:paraId="7FCEE5B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F4F272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9DAC7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DEDBB3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433844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5767195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943441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98166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99F298F" w14:textId="77777777" w:rsidR="00606D89" w:rsidRDefault="00CF0E9A">
            <w:pPr>
              <w:spacing w:after="0"/>
              <w:ind w:left="26"/>
            </w:pPr>
            <w:r>
              <w:rPr>
                <w:rFonts w:ascii="Times New Roman" w:eastAsia="Times New Roman" w:hAnsi="Times New Roman" w:cs="Times New Roman"/>
                <w:sz w:val="12"/>
              </w:rPr>
              <w:t>DRJ</w:t>
            </w:r>
          </w:p>
        </w:tc>
      </w:tr>
      <w:tr w:rsidR="00606D89" w14:paraId="09557B2E" w14:textId="77777777">
        <w:trPr>
          <w:trHeight w:val="520"/>
        </w:trPr>
        <w:tc>
          <w:tcPr>
            <w:tcW w:w="2297" w:type="dxa"/>
            <w:tcBorders>
              <w:top w:val="single" w:sz="4" w:space="0" w:color="00B0F0"/>
              <w:left w:val="single" w:sz="4" w:space="0" w:color="00B0F0"/>
              <w:bottom w:val="single" w:sz="4" w:space="0" w:color="00B0F0"/>
              <w:right w:val="single" w:sz="4" w:space="0" w:color="00B0F0"/>
            </w:tcBorders>
          </w:tcPr>
          <w:p w14:paraId="4EBF0898" w14:textId="77777777" w:rsidR="00606D89" w:rsidRDefault="00CF0E9A">
            <w:pPr>
              <w:spacing w:after="0"/>
              <w:ind w:left="24"/>
            </w:pPr>
            <w:r>
              <w:rPr>
                <w:rFonts w:ascii="Times New Roman" w:eastAsia="Times New Roman" w:hAnsi="Times New Roman" w:cs="Times New Roman"/>
                <w:sz w:val="12"/>
              </w:rPr>
              <w:t>Reciprocal Agreement</w:t>
            </w:r>
          </w:p>
        </w:tc>
        <w:tc>
          <w:tcPr>
            <w:tcW w:w="3720" w:type="dxa"/>
            <w:tcBorders>
              <w:top w:val="single" w:sz="4" w:space="0" w:color="00B0F0"/>
              <w:left w:val="single" w:sz="4" w:space="0" w:color="00B0F0"/>
              <w:bottom w:val="single" w:sz="4" w:space="0" w:color="00B0F0"/>
              <w:right w:val="single" w:sz="4" w:space="0" w:color="00B0F0"/>
            </w:tcBorders>
          </w:tcPr>
          <w:p w14:paraId="11B99ABE" w14:textId="77777777" w:rsidR="00606D89" w:rsidRDefault="00CF0E9A">
            <w:pPr>
              <w:spacing w:after="0"/>
              <w:ind w:left="26"/>
            </w:pPr>
            <w:r>
              <w:rPr>
                <w:rFonts w:ascii="Times New Roman" w:eastAsia="Times New Roman" w:hAnsi="Times New Roman" w:cs="Times New Roman"/>
                <w:sz w:val="12"/>
              </w:rPr>
              <w:t>Agreement between two organizations (or two internal business groups) with similar equipment/environment that allows each one to recover at the other’s location.</w:t>
            </w:r>
          </w:p>
        </w:tc>
        <w:tc>
          <w:tcPr>
            <w:tcW w:w="3238" w:type="dxa"/>
            <w:tcBorders>
              <w:top w:val="single" w:sz="4" w:space="0" w:color="00B0F0"/>
              <w:left w:val="single" w:sz="4" w:space="0" w:color="00B0F0"/>
              <w:bottom w:val="single" w:sz="4" w:space="0" w:color="00B0F0"/>
              <w:right w:val="single" w:sz="4" w:space="0" w:color="00B0F0"/>
            </w:tcBorders>
          </w:tcPr>
          <w:p w14:paraId="1872379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0CBDAD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79790BF"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C98C80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C3E89D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639BF5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6D363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C64AE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A35499B" w14:textId="77777777" w:rsidR="00606D89" w:rsidRDefault="00CF0E9A">
            <w:pPr>
              <w:spacing w:after="0"/>
              <w:ind w:left="26"/>
            </w:pPr>
            <w:r>
              <w:rPr>
                <w:rFonts w:ascii="Times New Roman" w:eastAsia="Times New Roman" w:hAnsi="Times New Roman" w:cs="Times New Roman"/>
                <w:sz w:val="12"/>
              </w:rPr>
              <w:t>ISO 22301:2012</w:t>
            </w:r>
          </w:p>
        </w:tc>
      </w:tr>
      <w:tr w:rsidR="00606D89" w14:paraId="386CF874" w14:textId="77777777">
        <w:trPr>
          <w:trHeight w:val="76"/>
        </w:trPr>
        <w:tc>
          <w:tcPr>
            <w:tcW w:w="2297" w:type="dxa"/>
            <w:tcBorders>
              <w:top w:val="single" w:sz="4" w:space="0" w:color="00B0F0"/>
              <w:left w:val="single" w:sz="4" w:space="0" w:color="00B0F0"/>
              <w:bottom w:val="single" w:sz="4" w:space="0" w:color="00B0F0"/>
              <w:right w:val="single" w:sz="4" w:space="0" w:color="00B0F0"/>
            </w:tcBorders>
          </w:tcPr>
          <w:p w14:paraId="2F634C35" w14:textId="77777777" w:rsidR="00606D89" w:rsidRDefault="00CF0E9A">
            <w:pPr>
              <w:spacing w:after="0"/>
              <w:ind w:left="24"/>
            </w:pPr>
            <w:r>
              <w:rPr>
                <w:rFonts w:ascii="Times New Roman" w:eastAsia="Times New Roman" w:hAnsi="Times New Roman" w:cs="Times New Roman"/>
                <w:sz w:val="12"/>
              </w:rPr>
              <w:t>Record</w:t>
            </w:r>
          </w:p>
        </w:tc>
        <w:tc>
          <w:tcPr>
            <w:tcW w:w="3720" w:type="dxa"/>
            <w:tcBorders>
              <w:top w:val="single" w:sz="4" w:space="0" w:color="00B0F0"/>
              <w:left w:val="single" w:sz="4" w:space="0" w:color="00B0F0"/>
              <w:bottom w:val="single" w:sz="4" w:space="0" w:color="00B0F0"/>
              <w:right w:val="single" w:sz="4" w:space="0" w:color="00B0F0"/>
            </w:tcBorders>
          </w:tcPr>
          <w:p w14:paraId="0F6F6573" w14:textId="77777777" w:rsidR="00606D89" w:rsidRDefault="00CF0E9A">
            <w:pPr>
              <w:spacing w:after="0"/>
              <w:ind w:left="26"/>
            </w:pPr>
            <w:r>
              <w:rPr>
                <w:rFonts w:ascii="Times New Roman" w:eastAsia="Times New Roman" w:hAnsi="Times New Roman" w:cs="Times New Roman"/>
                <w:sz w:val="12"/>
              </w:rPr>
              <w:t xml:space="preserve">A statement of results </w:t>
            </w:r>
            <w:proofErr w:type="gramStart"/>
            <w:r>
              <w:rPr>
                <w:rFonts w:ascii="Times New Roman" w:eastAsia="Times New Roman" w:hAnsi="Times New Roman" w:cs="Times New Roman"/>
                <w:sz w:val="12"/>
              </w:rPr>
              <w:t>achieved</w:t>
            </w:r>
            <w:proofErr w:type="gramEnd"/>
            <w:r>
              <w:rPr>
                <w:rFonts w:ascii="Times New Roman" w:eastAsia="Times New Roman" w:hAnsi="Times New Roman" w:cs="Times New Roman"/>
                <w:sz w:val="12"/>
              </w:rPr>
              <w:t xml:space="preserve"> or evidence of activities performed.</w:t>
            </w:r>
          </w:p>
        </w:tc>
        <w:tc>
          <w:tcPr>
            <w:tcW w:w="3238" w:type="dxa"/>
            <w:tcBorders>
              <w:top w:val="single" w:sz="4" w:space="0" w:color="00B0F0"/>
              <w:left w:val="single" w:sz="4" w:space="0" w:color="00B0F0"/>
              <w:bottom w:val="single" w:sz="4" w:space="0" w:color="00B0F0"/>
              <w:right w:val="single" w:sz="4" w:space="0" w:color="00B0F0"/>
            </w:tcBorders>
          </w:tcPr>
          <w:p w14:paraId="3F9398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C441D20"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C1E1A9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9EF9F2D"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8BA465B"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4D29F61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DD197F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BF6B2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67F304D" w14:textId="77777777" w:rsidR="00606D89" w:rsidRDefault="00CF0E9A">
            <w:pPr>
              <w:spacing w:after="0"/>
              <w:ind w:left="26"/>
            </w:pPr>
            <w:r>
              <w:rPr>
                <w:rFonts w:ascii="Times New Roman" w:eastAsia="Times New Roman" w:hAnsi="Times New Roman" w:cs="Times New Roman"/>
                <w:sz w:val="12"/>
              </w:rPr>
              <w:t>DRJ, BCI</w:t>
            </w:r>
          </w:p>
        </w:tc>
      </w:tr>
      <w:tr w:rsidR="00606D89" w14:paraId="612EF0F2"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78444FE" w14:textId="77777777" w:rsidR="00606D89" w:rsidRDefault="00CF0E9A">
            <w:pPr>
              <w:spacing w:after="0"/>
              <w:ind w:left="24"/>
            </w:pPr>
            <w:r>
              <w:rPr>
                <w:rFonts w:ascii="Times New Roman" w:eastAsia="Times New Roman" w:hAnsi="Times New Roman" w:cs="Times New Roman"/>
                <w:sz w:val="12"/>
              </w:rPr>
              <w:t>Recoverable Loss</w:t>
            </w:r>
          </w:p>
        </w:tc>
        <w:tc>
          <w:tcPr>
            <w:tcW w:w="3720" w:type="dxa"/>
            <w:tcBorders>
              <w:top w:val="single" w:sz="4" w:space="0" w:color="00B0F0"/>
              <w:left w:val="single" w:sz="4" w:space="0" w:color="00B0F0"/>
              <w:bottom w:val="single" w:sz="4" w:space="0" w:color="00B0F0"/>
              <w:right w:val="single" w:sz="4" w:space="0" w:color="00B0F0"/>
            </w:tcBorders>
          </w:tcPr>
          <w:p w14:paraId="3857AFB9" w14:textId="77777777" w:rsidR="00606D89" w:rsidRDefault="00CF0E9A">
            <w:pPr>
              <w:spacing w:after="4"/>
              <w:ind w:left="26"/>
            </w:pPr>
            <w:r>
              <w:rPr>
                <w:rFonts w:ascii="Times New Roman" w:eastAsia="Times New Roman" w:hAnsi="Times New Roman" w:cs="Times New Roman"/>
                <w:sz w:val="12"/>
              </w:rPr>
              <w:t xml:space="preserve">Financial losses due to an event that may be reclaimed in the future, e.g. </w:t>
            </w:r>
          </w:p>
          <w:p w14:paraId="16FD11D1" w14:textId="77777777" w:rsidR="00606D89" w:rsidRDefault="00CF0E9A">
            <w:pPr>
              <w:spacing w:after="0"/>
              <w:ind w:left="26"/>
            </w:pPr>
            <w:r>
              <w:rPr>
                <w:rFonts w:ascii="Times New Roman" w:eastAsia="Times New Roman" w:hAnsi="Times New Roman" w:cs="Times New Roman"/>
                <w:sz w:val="12"/>
              </w:rPr>
              <w:t xml:space="preserve">through insurance or litigation. </w:t>
            </w:r>
          </w:p>
        </w:tc>
        <w:tc>
          <w:tcPr>
            <w:tcW w:w="3238" w:type="dxa"/>
            <w:tcBorders>
              <w:top w:val="single" w:sz="4" w:space="0" w:color="00B0F0"/>
              <w:left w:val="single" w:sz="4" w:space="0" w:color="00B0F0"/>
              <w:bottom w:val="single" w:sz="4" w:space="0" w:color="00B0F0"/>
              <w:right w:val="single" w:sz="4" w:space="0" w:color="00B0F0"/>
            </w:tcBorders>
          </w:tcPr>
          <w:p w14:paraId="05A14EF4" w14:textId="77777777" w:rsidR="00606D89" w:rsidRDefault="00CF0E9A">
            <w:pPr>
              <w:spacing w:after="0"/>
              <w:ind w:left="26"/>
            </w:pPr>
            <w:r>
              <w:rPr>
                <w:rFonts w:ascii="Times New Roman" w:eastAsia="Times New Roman" w:hAnsi="Times New Roman" w:cs="Times New Roman"/>
                <w:sz w:val="12"/>
              </w:rPr>
              <w:t>This is normally identified in the Risk Assessment or BIA.</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85E99D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03FC31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292C0CD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9F66D6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DCEE41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25118653"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C5ADF9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53F871B" w14:textId="77777777" w:rsidR="00606D89" w:rsidRDefault="00CF0E9A">
            <w:pPr>
              <w:spacing w:after="0"/>
              <w:ind w:left="26"/>
            </w:pPr>
            <w:r>
              <w:rPr>
                <w:rFonts w:ascii="Times New Roman" w:eastAsia="Times New Roman" w:hAnsi="Times New Roman" w:cs="Times New Roman"/>
                <w:sz w:val="12"/>
              </w:rPr>
              <w:t>BCI</w:t>
            </w:r>
          </w:p>
        </w:tc>
      </w:tr>
      <w:tr w:rsidR="00606D89" w14:paraId="6E811E25"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0DE6175" w14:textId="77777777" w:rsidR="00606D89" w:rsidRDefault="00CF0E9A">
            <w:pPr>
              <w:spacing w:after="0"/>
              <w:ind w:left="24"/>
            </w:pPr>
            <w:r>
              <w:rPr>
                <w:rFonts w:ascii="Times New Roman" w:eastAsia="Times New Roman" w:hAnsi="Times New Roman" w:cs="Times New Roman"/>
                <w:sz w:val="12"/>
              </w:rPr>
              <w:t>Recovery</w:t>
            </w:r>
          </w:p>
        </w:tc>
        <w:tc>
          <w:tcPr>
            <w:tcW w:w="3720" w:type="dxa"/>
            <w:tcBorders>
              <w:top w:val="single" w:sz="4" w:space="0" w:color="00B0F0"/>
              <w:left w:val="single" w:sz="4" w:space="0" w:color="00B0F0"/>
              <w:bottom w:val="single" w:sz="4" w:space="0" w:color="00B0F0"/>
              <w:right w:val="single" w:sz="4" w:space="0" w:color="00B0F0"/>
            </w:tcBorders>
          </w:tcPr>
          <w:p w14:paraId="4E4DB4C6" w14:textId="77777777" w:rsidR="00606D89" w:rsidRDefault="00CF0E9A">
            <w:pPr>
              <w:spacing w:after="0"/>
              <w:ind w:left="26"/>
            </w:pPr>
            <w:r>
              <w:rPr>
                <w:rFonts w:ascii="Times New Roman" w:eastAsia="Times New Roman" w:hAnsi="Times New Roman" w:cs="Times New Roman"/>
                <w:sz w:val="12"/>
              </w:rPr>
              <w:t>Implementing the prioritized actions required to return the processes and support functions to operational stability following an interruption or disaster.</w:t>
            </w:r>
          </w:p>
        </w:tc>
        <w:tc>
          <w:tcPr>
            <w:tcW w:w="3238" w:type="dxa"/>
            <w:tcBorders>
              <w:top w:val="single" w:sz="4" w:space="0" w:color="00B0F0"/>
              <w:left w:val="single" w:sz="4" w:space="0" w:color="00B0F0"/>
              <w:bottom w:val="single" w:sz="4" w:space="0" w:color="00B0F0"/>
              <w:right w:val="single" w:sz="4" w:space="0" w:color="00B0F0"/>
            </w:tcBorders>
          </w:tcPr>
          <w:p w14:paraId="161CDFA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CBCEDB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6F7B25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780693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6451987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295297CC"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096380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DF0A3A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3C4586E" w14:textId="77777777" w:rsidR="00606D89" w:rsidRDefault="00CF0E9A">
            <w:pPr>
              <w:spacing w:after="0"/>
              <w:ind w:left="26"/>
            </w:pPr>
            <w:r>
              <w:rPr>
                <w:rFonts w:ascii="Times New Roman" w:eastAsia="Times New Roman" w:hAnsi="Times New Roman" w:cs="Times New Roman"/>
                <w:sz w:val="12"/>
              </w:rPr>
              <w:t>BCI</w:t>
            </w:r>
          </w:p>
        </w:tc>
      </w:tr>
      <w:tr w:rsidR="00606D89" w14:paraId="7B9BE0BF"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6A6E5565" w14:textId="77777777" w:rsidR="00606D89" w:rsidRDefault="00CF0E9A">
            <w:pPr>
              <w:spacing w:after="0"/>
              <w:ind w:left="24"/>
            </w:pPr>
            <w:r>
              <w:rPr>
                <w:rFonts w:ascii="Times New Roman" w:eastAsia="Times New Roman" w:hAnsi="Times New Roman" w:cs="Times New Roman"/>
                <w:sz w:val="12"/>
              </w:rPr>
              <w:t>Recovery Management Team</w:t>
            </w:r>
          </w:p>
        </w:tc>
        <w:tc>
          <w:tcPr>
            <w:tcW w:w="3720" w:type="dxa"/>
            <w:tcBorders>
              <w:top w:val="single" w:sz="4" w:space="0" w:color="00B0F0"/>
              <w:left w:val="single" w:sz="4" w:space="0" w:color="00B0F0"/>
              <w:bottom w:val="single" w:sz="4" w:space="0" w:color="00B0F0"/>
              <w:right w:val="single" w:sz="4" w:space="0" w:color="00B0F0"/>
            </w:tcBorders>
          </w:tcPr>
          <w:p w14:paraId="25CEE985" w14:textId="77777777" w:rsidR="00606D89" w:rsidRDefault="00CF0E9A">
            <w:pPr>
              <w:spacing w:after="0"/>
              <w:ind w:left="26"/>
            </w:pPr>
            <w:r>
              <w:rPr>
                <w:rFonts w:ascii="Times New Roman" w:eastAsia="Times New Roman" w:hAnsi="Times New Roman" w:cs="Times New Roman"/>
                <w:sz w:val="12"/>
              </w:rPr>
              <w:t>-</w:t>
            </w:r>
          </w:p>
        </w:tc>
        <w:tc>
          <w:tcPr>
            <w:tcW w:w="3238" w:type="dxa"/>
            <w:tcBorders>
              <w:top w:val="single" w:sz="4" w:space="0" w:color="00B0F0"/>
              <w:left w:val="single" w:sz="4" w:space="0" w:color="00B0F0"/>
              <w:bottom w:val="single" w:sz="4" w:space="0" w:color="00B0F0"/>
              <w:right w:val="single" w:sz="4" w:space="0" w:color="00B0F0"/>
            </w:tcBorders>
          </w:tcPr>
          <w:p w14:paraId="0DE16764" w14:textId="77777777" w:rsidR="00606D89" w:rsidRDefault="00CF0E9A">
            <w:pPr>
              <w:spacing w:after="0"/>
              <w:ind w:left="26"/>
            </w:pPr>
            <w:r>
              <w:rPr>
                <w:rFonts w:ascii="Times New Roman" w:eastAsia="Times New Roman" w:hAnsi="Times New Roman" w:cs="Times New Roman"/>
                <w:sz w:val="12"/>
              </w:rPr>
              <w:t>See: Business Continuity Management (BCM) Team.</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B48132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3713EFB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2DF7DC5"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2E8BCF2"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5A5433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011654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666769B"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3E10C26" w14:textId="77777777" w:rsidR="00606D89" w:rsidRDefault="00CF0E9A">
            <w:pPr>
              <w:spacing w:after="0"/>
              <w:ind w:left="26"/>
            </w:pPr>
            <w:r>
              <w:rPr>
                <w:rFonts w:ascii="Times New Roman" w:eastAsia="Times New Roman" w:hAnsi="Times New Roman" w:cs="Times New Roman"/>
                <w:sz w:val="12"/>
              </w:rPr>
              <w:t>DRJ, BCI</w:t>
            </w:r>
          </w:p>
        </w:tc>
      </w:tr>
      <w:tr w:rsidR="00606D89" w14:paraId="63A418A7"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60A0283" w14:textId="77777777" w:rsidR="00606D89" w:rsidRDefault="00CF0E9A">
            <w:pPr>
              <w:spacing w:after="0"/>
              <w:ind w:left="24"/>
            </w:pPr>
            <w:r>
              <w:rPr>
                <w:rFonts w:ascii="Times New Roman" w:eastAsia="Times New Roman" w:hAnsi="Times New Roman" w:cs="Times New Roman"/>
                <w:sz w:val="12"/>
              </w:rPr>
              <w:t>Recovery Period</w:t>
            </w:r>
          </w:p>
        </w:tc>
        <w:tc>
          <w:tcPr>
            <w:tcW w:w="3720" w:type="dxa"/>
            <w:tcBorders>
              <w:top w:val="single" w:sz="4" w:space="0" w:color="00B0F0"/>
              <w:left w:val="single" w:sz="4" w:space="0" w:color="00B0F0"/>
              <w:bottom w:val="single" w:sz="4" w:space="0" w:color="00B0F0"/>
              <w:right w:val="single" w:sz="4" w:space="0" w:color="00B0F0"/>
            </w:tcBorders>
          </w:tcPr>
          <w:p w14:paraId="690F30A2" w14:textId="77777777" w:rsidR="00606D89" w:rsidRDefault="00CF0E9A">
            <w:pPr>
              <w:spacing w:after="0"/>
              <w:ind w:left="26"/>
            </w:pPr>
            <w:r>
              <w:rPr>
                <w:rFonts w:ascii="Times New Roman" w:eastAsia="Times New Roman" w:hAnsi="Times New Roman" w:cs="Times New Roman"/>
                <w:sz w:val="12"/>
              </w:rPr>
              <w:t xml:space="preserve">The </w:t>
            </w:r>
            <w:proofErr w:type="gramStart"/>
            <w:r>
              <w:rPr>
                <w:rFonts w:ascii="Times New Roman" w:eastAsia="Times New Roman" w:hAnsi="Times New Roman" w:cs="Times New Roman"/>
                <w:sz w:val="12"/>
              </w:rPr>
              <w:t>time period</w:t>
            </w:r>
            <w:proofErr w:type="gramEnd"/>
            <w:r>
              <w:rPr>
                <w:rFonts w:ascii="Times New Roman" w:eastAsia="Times New Roman" w:hAnsi="Times New Roman" w:cs="Times New Roman"/>
                <w:sz w:val="12"/>
              </w:rPr>
              <w:t xml:space="preserve"> between a disaster and a return to normal functions, during which the disaster recovery plan is employed.</w:t>
            </w:r>
          </w:p>
        </w:tc>
        <w:tc>
          <w:tcPr>
            <w:tcW w:w="3238" w:type="dxa"/>
            <w:tcBorders>
              <w:top w:val="single" w:sz="4" w:space="0" w:color="00B0F0"/>
              <w:left w:val="single" w:sz="4" w:space="0" w:color="00B0F0"/>
              <w:bottom w:val="single" w:sz="4" w:space="0" w:color="00B0F0"/>
              <w:right w:val="single" w:sz="4" w:space="0" w:color="00B0F0"/>
            </w:tcBorders>
          </w:tcPr>
          <w:p w14:paraId="06C996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EAF3D3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3CD29C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0C857E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0E079D3"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EAE961A"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AC1466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3B79B7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5D4E6B9" w14:textId="77777777" w:rsidR="00606D89" w:rsidRDefault="00CF0E9A">
            <w:pPr>
              <w:spacing w:after="0"/>
              <w:ind w:left="26"/>
            </w:pPr>
            <w:r>
              <w:rPr>
                <w:rFonts w:ascii="Times New Roman" w:eastAsia="Times New Roman" w:hAnsi="Times New Roman" w:cs="Times New Roman"/>
                <w:sz w:val="12"/>
              </w:rPr>
              <w:t>DRJ, BCI</w:t>
            </w:r>
          </w:p>
        </w:tc>
      </w:tr>
      <w:tr w:rsidR="00606D89" w14:paraId="6776821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2952A984" w14:textId="77777777" w:rsidR="00606D89" w:rsidRDefault="00CF0E9A">
            <w:pPr>
              <w:spacing w:after="0"/>
              <w:ind w:left="24"/>
            </w:pPr>
            <w:r>
              <w:rPr>
                <w:rFonts w:ascii="Times New Roman" w:eastAsia="Times New Roman" w:hAnsi="Times New Roman" w:cs="Times New Roman"/>
                <w:sz w:val="12"/>
              </w:rPr>
              <w:t>Recovery Point Capability (RPC)</w:t>
            </w:r>
          </w:p>
        </w:tc>
        <w:tc>
          <w:tcPr>
            <w:tcW w:w="3720" w:type="dxa"/>
            <w:tcBorders>
              <w:top w:val="single" w:sz="4" w:space="0" w:color="00B0F0"/>
              <w:left w:val="single" w:sz="4" w:space="0" w:color="00B0F0"/>
              <w:bottom w:val="single" w:sz="4" w:space="0" w:color="00B0F0"/>
              <w:right w:val="single" w:sz="4" w:space="0" w:color="00B0F0"/>
            </w:tcBorders>
          </w:tcPr>
          <w:p w14:paraId="633E078A" w14:textId="77777777" w:rsidR="00606D89" w:rsidRDefault="00CF0E9A">
            <w:pPr>
              <w:spacing w:after="0"/>
              <w:ind w:left="26"/>
            </w:pPr>
            <w:r>
              <w:rPr>
                <w:rFonts w:ascii="Times New Roman" w:eastAsia="Times New Roman" w:hAnsi="Times New Roman" w:cs="Times New Roman"/>
                <w:sz w:val="12"/>
              </w:rPr>
              <w:t>The point in time to which data was restored and/or systems were recovered (at the designated recovery/alternate location) after an outage or during a disaster recovery exercise.</w:t>
            </w:r>
          </w:p>
        </w:tc>
        <w:tc>
          <w:tcPr>
            <w:tcW w:w="3238" w:type="dxa"/>
            <w:tcBorders>
              <w:top w:val="single" w:sz="4" w:space="0" w:color="00B0F0"/>
              <w:left w:val="single" w:sz="4" w:space="0" w:color="00B0F0"/>
              <w:bottom w:val="single" w:sz="4" w:space="0" w:color="00B0F0"/>
              <w:right w:val="single" w:sz="4" w:space="0" w:color="00B0F0"/>
            </w:tcBorders>
          </w:tcPr>
          <w:p w14:paraId="5DB42A2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3C0E42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FE179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3DBF11F"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7BDF01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CB0037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7828C2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489C4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AA001EB" w14:textId="77777777" w:rsidR="00606D89" w:rsidRDefault="00CF0E9A">
            <w:pPr>
              <w:spacing w:after="0"/>
              <w:ind w:left="26"/>
            </w:pPr>
            <w:r>
              <w:rPr>
                <w:rFonts w:ascii="Times New Roman" w:eastAsia="Times New Roman" w:hAnsi="Times New Roman" w:cs="Times New Roman"/>
                <w:sz w:val="12"/>
              </w:rPr>
              <w:t>DRJ, BCI</w:t>
            </w:r>
          </w:p>
        </w:tc>
      </w:tr>
      <w:tr w:rsidR="00606D89" w14:paraId="2835D74D" w14:textId="77777777">
        <w:trPr>
          <w:trHeight w:val="2234"/>
        </w:trPr>
        <w:tc>
          <w:tcPr>
            <w:tcW w:w="2297" w:type="dxa"/>
            <w:tcBorders>
              <w:top w:val="single" w:sz="4" w:space="0" w:color="00B0F0"/>
              <w:left w:val="single" w:sz="4" w:space="0" w:color="00B0F0"/>
              <w:bottom w:val="single" w:sz="4" w:space="0" w:color="00B0F0"/>
              <w:right w:val="single" w:sz="4" w:space="0" w:color="00B0F0"/>
            </w:tcBorders>
          </w:tcPr>
          <w:p w14:paraId="48689D04" w14:textId="77777777" w:rsidR="00606D89" w:rsidRDefault="00CF0E9A">
            <w:pPr>
              <w:spacing w:after="0"/>
              <w:ind w:left="24"/>
            </w:pPr>
            <w:r>
              <w:rPr>
                <w:rFonts w:ascii="Times New Roman" w:eastAsia="Times New Roman" w:hAnsi="Times New Roman" w:cs="Times New Roman"/>
                <w:sz w:val="12"/>
              </w:rPr>
              <w:t>Recovery Point Objective (RPO)</w:t>
            </w:r>
          </w:p>
        </w:tc>
        <w:tc>
          <w:tcPr>
            <w:tcW w:w="3720" w:type="dxa"/>
            <w:tcBorders>
              <w:top w:val="single" w:sz="4" w:space="0" w:color="00B0F0"/>
              <w:left w:val="single" w:sz="4" w:space="0" w:color="00B0F0"/>
              <w:bottom w:val="single" w:sz="4" w:space="0" w:color="00B0F0"/>
              <w:right w:val="single" w:sz="4" w:space="0" w:color="00B0F0"/>
            </w:tcBorders>
          </w:tcPr>
          <w:p w14:paraId="705C904C" w14:textId="77777777" w:rsidR="00606D89" w:rsidRDefault="00CF0E9A">
            <w:pPr>
              <w:spacing w:after="149" w:line="267" w:lineRule="auto"/>
              <w:ind w:left="26"/>
            </w:pPr>
            <w:r>
              <w:rPr>
                <w:rFonts w:ascii="Times New Roman" w:eastAsia="Times New Roman" w:hAnsi="Times New Roman" w:cs="Times New Roman"/>
                <w:sz w:val="12"/>
              </w:rPr>
              <w:t xml:space="preserve">The point in time to which data is restored and/or systems are recovered after an outage.   </w:t>
            </w:r>
          </w:p>
          <w:p w14:paraId="2A189864" w14:textId="77777777" w:rsidR="00606D89" w:rsidRDefault="00CF0E9A">
            <w:pPr>
              <w:spacing w:after="0"/>
              <w:ind w:left="26"/>
            </w:pPr>
            <w:r>
              <w:rPr>
                <w:rFonts w:ascii="Times New Roman" w:eastAsia="Times New Roman" w:hAnsi="Times New Roman" w:cs="Times New Roman"/>
                <w:sz w:val="12"/>
              </w:rPr>
              <w:t>The point to which information used by an activity must be restored to enable the activity to operate on resumption.</w:t>
            </w:r>
          </w:p>
        </w:tc>
        <w:tc>
          <w:tcPr>
            <w:tcW w:w="3238" w:type="dxa"/>
            <w:tcBorders>
              <w:top w:val="single" w:sz="4" w:space="0" w:color="00B0F0"/>
              <w:left w:val="single" w:sz="4" w:space="0" w:color="00B0F0"/>
              <w:bottom w:val="single" w:sz="4" w:space="0" w:color="00B0F0"/>
              <w:right w:val="single" w:sz="4" w:space="0" w:color="00B0F0"/>
            </w:tcBorders>
          </w:tcPr>
          <w:p w14:paraId="0C9AF3A5" w14:textId="77777777" w:rsidR="00606D89" w:rsidRDefault="00CF0E9A">
            <w:pPr>
              <w:spacing w:after="149" w:line="267" w:lineRule="auto"/>
              <w:ind w:left="26"/>
            </w:pPr>
            <w:r>
              <w:rPr>
                <w:rFonts w:ascii="Times New Roman" w:eastAsia="Times New Roman" w:hAnsi="Times New Roman" w:cs="Times New Roman"/>
                <w:sz w:val="12"/>
              </w:rPr>
              <w:t>RPO is often us</w:t>
            </w:r>
            <w:r>
              <w:rPr>
                <w:rFonts w:ascii="Times New Roman" w:eastAsia="Times New Roman" w:hAnsi="Times New Roman" w:cs="Times New Roman"/>
                <w:sz w:val="12"/>
              </w:rPr>
              <w:t>ed as the basis for developing backup strategies and determining the amount of data that may require recreation after systems have been recovered.  RPO for applications can be enumerated in business time (i.e., “8 business hours” after a Sunday disaster re</w:t>
            </w:r>
            <w:r>
              <w:rPr>
                <w:rFonts w:ascii="Times New Roman" w:eastAsia="Times New Roman" w:hAnsi="Times New Roman" w:cs="Times New Roman"/>
                <w:sz w:val="12"/>
              </w:rPr>
              <w:t xml:space="preserve">stores to close of business Thursday) or elapsed </w:t>
            </w:r>
            <w:proofErr w:type="gramStart"/>
            <w:r>
              <w:rPr>
                <w:rFonts w:ascii="Times New Roman" w:eastAsia="Times New Roman" w:hAnsi="Times New Roman" w:cs="Times New Roman"/>
                <w:sz w:val="12"/>
              </w:rPr>
              <w:t>time, but</w:t>
            </w:r>
            <w:proofErr w:type="gramEnd"/>
            <w:r>
              <w:rPr>
                <w:rFonts w:ascii="Times New Roman" w:eastAsia="Times New Roman" w:hAnsi="Times New Roman" w:cs="Times New Roman"/>
                <w:sz w:val="12"/>
              </w:rPr>
              <w:t xml:space="preserve"> is always measured in terms of time before a disaster.  RPO for systems typically must be established at time of disaster as a specific point in time (e.g., end of previous day’s processing) or sof</w:t>
            </w:r>
            <w:r>
              <w:rPr>
                <w:rFonts w:ascii="Times New Roman" w:eastAsia="Times New Roman" w:hAnsi="Times New Roman" w:cs="Times New Roman"/>
                <w:sz w:val="12"/>
              </w:rPr>
              <w:t>tware version/release.</w:t>
            </w:r>
          </w:p>
          <w:p w14:paraId="2F81C713" w14:textId="77777777" w:rsidR="00606D89" w:rsidRDefault="00CF0E9A">
            <w:pPr>
              <w:spacing w:after="0"/>
              <w:ind w:left="26"/>
            </w:pPr>
            <w:r>
              <w:rPr>
                <w:rFonts w:ascii="Times New Roman" w:eastAsia="Times New Roman" w:hAnsi="Times New Roman" w:cs="Times New Roman"/>
                <w:sz w:val="12"/>
              </w:rPr>
              <w:t>In purely IT DR terms it can be seen as the precise time to which data and transactions have to be restored (</w:t>
            </w:r>
            <w:proofErr w:type="gramStart"/>
            <w:r>
              <w:rPr>
                <w:rFonts w:ascii="Times New Roman" w:eastAsia="Times New Roman" w:hAnsi="Times New Roman" w:cs="Times New Roman"/>
                <w:sz w:val="12"/>
              </w:rPr>
              <w:t>e.g.</w:t>
            </w:r>
            <w:proofErr w:type="gramEnd"/>
            <w:r>
              <w:rPr>
                <w:rFonts w:ascii="Times New Roman" w:eastAsia="Times New Roman" w:hAnsi="Times New Roman" w:cs="Times New Roman"/>
                <w:sz w:val="12"/>
              </w:rPr>
              <w:t xml:space="preserve"> close of business, last intra-day backup).  Can also be referred to as maximum data loss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0BEFE5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A3032A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6145C2F"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62121E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01FA3C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DA7D2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100310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F660761" w14:textId="77777777" w:rsidR="00606D89" w:rsidRDefault="00CF0E9A">
            <w:pPr>
              <w:spacing w:after="0"/>
              <w:ind w:left="26"/>
            </w:pPr>
            <w:r>
              <w:rPr>
                <w:rFonts w:ascii="Times New Roman" w:eastAsia="Times New Roman" w:hAnsi="Times New Roman" w:cs="Times New Roman"/>
                <w:sz w:val="12"/>
              </w:rPr>
              <w:t>BCI</w:t>
            </w:r>
          </w:p>
        </w:tc>
      </w:tr>
      <w:tr w:rsidR="00606D89" w14:paraId="38D69BF4"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34916E41" w14:textId="77777777" w:rsidR="00606D89" w:rsidRDefault="00CF0E9A">
            <w:pPr>
              <w:spacing w:after="0"/>
              <w:ind w:left="24"/>
            </w:pPr>
            <w:r>
              <w:rPr>
                <w:rFonts w:ascii="Times New Roman" w:eastAsia="Times New Roman" w:hAnsi="Times New Roman" w:cs="Times New Roman"/>
                <w:sz w:val="12"/>
              </w:rPr>
              <w:t>Recovery Services Agreement / Contract</w:t>
            </w:r>
          </w:p>
        </w:tc>
        <w:tc>
          <w:tcPr>
            <w:tcW w:w="3720" w:type="dxa"/>
            <w:tcBorders>
              <w:top w:val="single" w:sz="4" w:space="0" w:color="00B0F0"/>
              <w:left w:val="single" w:sz="4" w:space="0" w:color="00B0F0"/>
              <w:bottom w:val="single" w:sz="4" w:space="0" w:color="00B0F0"/>
              <w:right w:val="single" w:sz="4" w:space="0" w:color="00B0F0"/>
            </w:tcBorders>
          </w:tcPr>
          <w:p w14:paraId="4A3F7FD1" w14:textId="77777777" w:rsidR="00606D89" w:rsidRDefault="00CF0E9A">
            <w:pPr>
              <w:spacing w:after="0"/>
              <w:ind w:left="26"/>
            </w:pPr>
            <w:r>
              <w:rPr>
                <w:rFonts w:ascii="Times New Roman" w:eastAsia="Times New Roman" w:hAnsi="Times New Roman" w:cs="Times New Roman"/>
                <w:sz w:val="12"/>
              </w:rPr>
              <w:t xml:space="preserve">A contract with an external organization guaranteeing the provision of specified equipment, facilities, or services, usually within a specified </w:t>
            </w:r>
            <w:proofErr w:type="gramStart"/>
            <w:r>
              <w:rPr>
                <w:rFonts w:ascii="Times New Roman" w:eastAsia="Times New Roman" w:hAnsi="Times New Roman" w:cs="Times New Roman"/>
                <w:sz w:val="12"/>
              </w:rPr>
              <w:t>time period</w:t>
            </w:r>
            <w:proofErr w:type="gramEnd"/>
            <w:r>
              <w:rPr>
                <w:rFonts w:ascii="Times New Roman" w:eastAsia="Times New Roman" w:hAnsi="Times New Roman" w:cs="Times New Roman"/>
                <w:sz w:val="12"/>
              </w:rPr>
              <w:t xml:space="preserve">, in the event of a business interruption. </w:t>
            </w:r>
          </w:p>
        </w:tc>
        <w:tc>
          <w:tcPr>
            <w:tcW w:w="3238" w:type="dxa"/>
            <w:tcBorders>
              <w:top w:val="single" w:sz="4" w:space="0" w:color="00B0F0"/>
              <w:left w:val="single" w:sz="4" w:space="0" w:color="00B0F0"/>
              <w:bottom w:val="single" w:sz="4" w:space="0" w:color="00B0F0"/>
              <w:right w:val="single" w:sz="4" w:space="0" w:color="00B0F0"/>
            </w:tcBorders>
          </w:tcPr>
          <w:p w14:paraId="0117445B" w14:textId="77777777" w:rsidR="00606D89" w:rsidRDefault="00CF0E9A">
            <w:pPr>
              <w:spacing w:after="0"/>
              <w:ind w:left="26"/>
            </w:pPr>
            <w:r>
              <w:rPr>
                <w:rFonts w:ascii="Times New Roman" w:eastAsia="Times New Roman" w:hAnsi="Times New Roman" w:cs="Times New Roman"/>
                <w:sz w:val="12"/>
              </w:rPr>
              <w:t>A typical contract</w:t>
            </w:r>
            <w:r>
              <w:rPr>
                <w:rFonts w:ascii="Times New Roman" w:eastAsia="Times New Roman" w:hAnsi="Times New Roman" w:cs="Times New Roman"/>
                <w:sz w:val="12"/>
              </w:rPr>
              <w:t xml:space="preserve"> will specify multiple components (e.g., a monthly subscription fee, a declaration fee, usage costs, method of performance, amount of test time, termination options, </w:t>
            </w:r>
            <w:proofErr w:type="gramStart"/>
            <w:r>
              <w:rPr>
                <w:rFonts w:ascii="Times New Roman" w:eastAsia="Times New Roman" w:hAnsi="Times New Roman" w:cs="Times New Roman"/>
                <w:sz w:val="12"/>
              </w:rPr>
              <w:t>penalties</w:t>
            </w:r>
            <w:proofErr w:type="gramEnd"/>
            <w:r>
              <w:rPr>
                <w:rFonts w:ascii="Times New Roman" w:eastAsia="Times New Roman" w:hAnsi="Times New Roman" w:cs="Times New Roman"/>
                <w:sz w:val="12"/>
              </w:rPr>
              <w:t xml:space="preserve"> and liabilities).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4A5F8D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E4899F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24764C8"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7F2348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D52FA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A90E32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366CA0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9602776" w14:textId="77777777" w:rsidR="00606D89" w:rsidRDefault="00CF0E9A">
            <w:pPr>
              <w:spacing w:after="0"/>
              <w:ind w:left="26"/>
            </w:pPr>
            <w:r>
              <w:rPr>
                <w:rFonts w:ascii="Times New Roman" w:eastAsia="Times New Roman" w:hAnsi="Times New Roman" w:cs="Times New Roman"/>
                <w:sz w:val="12"/>
              </w:rPr>
              <w:t>BCI</w:t>
            </w:r>
          </w:p>
        </w:tc>
      </w:tr>
      <w:tr w:rsidR="00606D89" w14:paraId="5394D2B2"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C29C16D" w14:textId="77777777" w:rsidR="00606D89" w:rsidRDefault="00CF0E9A">
            <w:pPr>
              <w:spacing w:after="0"/>
              <w:ind w:left="24"/>
            </w:pPr>
            <w:r>
              <w:rPr>
                <w:rFonts w:ascii="Times New Roman" w:eastAsia="Times New Roman" w:hAnsi="Times New Roman" w:cs="Times New Roman"/>
                <w:sz w:val="12"/>
              </w:rPr>
              <w:t>Recovery Site</w:t>
            </w:r>
          </w:p>
        </w:tc>
        <w:tc>
          <w:tcPr>
            <w:tcW w:w="3720" w:type="dxa"/>
            <w:tcBorders>
              <w:top w:val="single" w:sz="4" w:space="0" w:color="00B0F0"/>
              <w:left w:val="single" w:sz="4" w:space="0" w:color="00B0F0"/>
              <w:bottom w:val="single" w:sz="4" w:space="0" w:color="00B0F0"/>
              <w:right w:val="single" w:sz="4" w:space="0" w:color="00B0F0"/>
            </w:tcBorders>
          </w:tcPr>
          <w:p w14:paraId="08EE27A7" w14:textId="77777777" w:rsidR="00606D89" w:rsidRDefault="00CF0E9A">
            <w:pPr>
              <w:spacing w:after="0"/>
              <w:ind w:left="26"/>
            </w:pPr>
            <w:r>
              <w:rPr>
                <w:rFonts w:ascii="Times New Roman" w:eastAsia="Times New Roman" w:hAnsi="Times New Roman" w:cs="Times New Roman"/>
                <w:sz w:val="12"/>
              </w:rPr>
              <w:t>A designated site for the recovery of business unit, technology, or other operations, which are critical to the enterprise.</w:t>
            </w:r>
          </w:p>
        </w:tc>
        <w:tc>
          <w:tcPr>
            <w:tcW w:w="3238" w:type="dxa"/>
            <w:tcBorders>
              <w:top w:val="single" w:sz="4" w:space="0" w:color="00B0F0"/>
              <w:left w:val="single" w:sz="4" w:space="0" w:color="00B0F0"/>
              <w:bottom w:val="single" w:sz="4" w:space="0" w:color="00B0F0"/>
              <w:right w:val="single" w:sz="4" w:space="0" w:color="00B0F0"/>
            </w:tcBorders>
          </w:tcPr>
          <w:p w14:paraId="3373D5D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7DE0287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B7E663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B24B408"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A1B858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CDD5D3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34EA98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BCB6FA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686FC96" w14:textId="77777777" w:rsidR="00606D89" w:rsidRDefault="00CF0E9A">
            <w:pPr>
              <w:spacing w:after="0"/>
              <w:ind w:left="26"/>
            </w:pPr>
            <w:r>
              <w:rPr>
                <w:rFonts w:ascii="Times New Roman" w:eastAsia="Times New Roman" w:hAnsi="Times New Roman" w:cs="Times New Roman"/>
                <w:sz w:val="12"/>
              </w:rPr>
              <w:t>BCI</w:t>
            </w:r>
          </w:p>
        </w:tc>
      </w:tr>
      <w:tr w:rsidR="00606D89" w14:paraId="5B89F149"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F63C617" w14:textId="77777777" w:rsidR="00606D89" w:rsidRDefault="00CF0E9A">
            <w:pPr>
              <w:spacing w:after="0"/>
              <w:ind w:left="24"/>
            </w:pPr>
            <w:r>
              <w:rPr>
                <w:rFonts w:ascii="Times New Roman" w:eastAsia="Times New Roman" w:hAnsi="Times New Roman" w:cs="Times New Roman"/>
                <w:sz w:val="12"/>
              </w:rPr>
              <w:lastRenderedPageBreak/>
              <w:t>Recovery Teams</w:t>
            </w:r>
          </w:p>
        </w:tc>
        <w:tc>
          <w:tcPr>
            <w:tcW w:w="3720" w:type="dxa"/>
            <w:tcBorders>
              <w:top w:val="single" w:sz="4" w:space="0" w:color="00B0F0"/>
              <w:left w:val="single" w:sz="4" w:space="0" w:color="00B0F0"/>
              <w:bottom w:val="single" w:sz="4" w:space="0" w:color="00B0F0"/>
              <w:right w:val="single" w:sz="4" w:space="0" w:color="00B0F0"/>
            </w:tcBorders>
          </w:tcPr>
          <w:p w14:paraId="01B32884" w14:textId="77777777" w:rsidR="00606D89" w:rsidRDefault="00CF0E9A">
            <w:pPr>
              <w:spacing w:after="0"/>
              <w:ind w:left="26"/>
            </w:pPr>
            <w:r>
              <w:rPr>
                <w:rFonts w:ascii="Times New Roman" w:eastAsia="Times New Roman" w:hAnsi="Times New Roman" w:cs="Times New Roman"/>
                <w:sz w:val="12"/>
              </w:rPr>
              <w:t>A structured group of teams ready to take control of the recovery operations if a disaster should occur.</w:t>
            </w:r>
          </w:p>
        </w:tc>
        <w:tc>
          <w:tcPr>
            <w:tcW w:w="3238" w:type="dxa"/>
            <w:tcBorders>
              <w:top w:val="single" w:sz="4" w:space="0" w:color="00B0F0"/>
              <w:left w:val="single" w:sz="4" w:space="0" w:color="00B0F0"/>
              <w:bottom w:val="single" w:sz="4" w:space="0" w:color="00B0F0"/>
              <w:right w:val="single" w:sz="4" w:space="0" w:color="00B0F0"/>
            </w:tcBorders>
          </w:tcPr>
          <w:p w14:paraId="512600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9E889F0"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90095B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67CDCB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F2CDBC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06F960EE"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8083DF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F3CF1D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0175E50" w14:textId="77777777" w:rsidR="00606D89" w:rsidRDefault="00CF0E9A">
            <w:pPr>
              <w:spacing w:after="0"/>
              <w:ind w:left="26"/>
            </w:pPr>
            <w:r>
              <w:rPr>
                <w:rFonts w:ascii="Times New Roman" w:eastAsia="Times New Roman" w:hAnsi="Times New Roman" w:cs="Times New Roman"/>
                <w:sz w:val="12"/>
              </w:rPr>
              <w:t>ISO Guide 73</w:t>
            </w:r>
          </w:p>
        </w:tc>
      </w:tr>
      <w:tr w:rsidR="00606D89" w14:paraId="4A13728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5FA6FA2" w14:textId="77777777" w:rsidR="00606D89" w:rsidRDefault="00CF0E9A">
            <w:pPr>
              <w:spacing w:after="0"/>
              <w:ind w:left="24"/>
            </w:pPr>
            <w:r>
              <w:rPr>
                <w:rFonts w:ascii="Times New Roman" w:eastAsia="Times New Roman" w:hAnsi="Times New Roman" w:cs="Times New Roman"/>
                <w:sz w:val="12"/>
              </w:rPr>
              <w:t>Recovery Time Capability (RTC)</w:t>
            </w:r>
          </w:p>
        </w:tc>
        <w:tc>
          <w:tcPr>
            <w:tcW w:w="3720" w:type="dxa"/>
            <w:tcBorders>
              <w:top w:val="single" w:sz="4" w:space="0" w:color="00B0F0"/>
              <w:left w:val="single" w:sz="4" w:space="0" w:color="00B0F0"/>
              <w:bottom w:val="single" w:sz="4" w:space="0" w:color="00B0F0"/>
              <w:right w:val="single" w:sz="4" w:space="0" w:color="00B0F0"/>
            </w:tcBorders>
          </w:tcPr>
          <w:p w14:paraId="03998C32" w14:textId="77777777" w:rsidR="00606D89" w:rsidRDefault="00CF0E9A">
            <w:pPr>
              <w:spacing w:after="0"/>
              <w:ind w:left="26"/>
            </w:pPr>
            <w:r>
              <w:rPr>
                <w:rFonts w:ascii="Times New Roman" w:eastAsia="Times New Roman" w:hAnsi="Times New Roman" w:cs="Times New Roman"/>
                <w:sz w:val="12"/>
              </w:rPr>
              <w:t xml:space="preserve">The demonstrated amount of time in which systems, applications and/or functions have been recovered, during an exercise or actual event, at the designated recovery/alternate location (physical or virtual).  </w:t>
            </w:r>
          </w:p>
        </w:tc>
        <w:tc>
          <w:tcPr>
            <w:tcW w:w="3238" w:type="dxa"/>
            <w:tcBorders>
              <w:top w:val="single" w:sz="4" w:space="0" w:color="00B0F0"/>
              <w:left w:val="single" w:sz="4" w:space="0" w:color="00B0F0"/>
              <w:bottom w:val="single" w:sz="4" w:space="0" w:color="00B0F0"/>
              <w:right w:val="single" w:sz="4" w:space="0" w:color="00B0F0"/>
            </w:tcBorders>
          </w:tcPr>
          <w:p w14:paraId="34A414AF" w14:textId="77777777" w:rsidR="00606D89" w:rsidRDefault="00CF0E9A">
            <w:pPr>
              <w:spacing w:after="0"/>
              <w:ind w:left="26"/>
            </w:pPr>
            <w:r>
              <w:rPr>
                <w:rFonts w:ascii="Times New Roman" w:eastAsia="Times New Roman" w:hAnsi="Times New Roman" w:cs="Times New Roman"/>
                <w:sz w:val="12"/>
              </w:rPr>
              <w:t xml:space="preserve">As with RTO, RTC includes assessment, </w:t>
            </w:r>
            <w:proofErr w:type="gramStart"/>
            <w:r>
              <w:rPr>
                <w:rFonts w:ascii="Times New Roman" w:eastAsia="Times New Roman" w:hAnsi="Times New Roman" w:cs="Times New Roman"/>
                <w:sz w:val="12"/>
              </w:rPr>
              <w:t>execution</w:t>
            </w:r>
            <w:proofErr w:type="gramEnd"/>
            <w:r>
              <w:rPr>
                <w:rFonts w:ascii="Times New Roman" w:eastAsia="Times New Roman" w:hAnsi="Times New Roman" w:cs="Times New Roman"/>
                <w:sz w:val="12"/>
              </w:rPr>
              <w:t xml:space="preserve"> </w:t>
            </w:r>
            <w:r>
              <w:rPr>
                <w:rFonts w:ascii="Times New Roman" w:eastAsia="Times New Roman" w:hAnsi="Times New Roman" w:cs="Times New Roman"/>
                <w:sz w:val="12"/>
              </w:rPr>
              <w:t>and verification activities.  RTC and RTO are compared during gap analysis.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5BA521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7EC385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C3B12D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14F824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1245970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12C02BC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15C66A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0DA1991" w14:textId="77777777" w:rsidR="00606D89" w:rsidRDefault="00CF0E9A">
            <w:pPr>
              <w:spacing w:after="0"/>
              <w:ind w:left="26"/>
            </w:pPr>
            <w:r>
              <w:rPr>
                <w:rFonts w:ascii="Times New Roman" w:eastAsia="Times New Roman" w:hAnsi="Times New Roman" w:cs="Times New Roman"/>
                <w:sz w:val="12"/>
              </w:rPr>
              <w:t>DRJ</w:t>
            </w:r>
          </w:p>
        </w:tc>
      </w:tr>
    </w:tbl>
    <w:p w14:paraId="671D1D8D"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4"/>
        <w:gridCol w:w="3225"/>
        <w:gridCol w:w="486"/>
        <w:gridCol w:w="486"/>
        <w:gridCol w:w="486"/>
        <w:gridCol w:w="486"/>
        <w:gridCol w:w="486"/>
        <w:gridCol w:w="486"/>
        <w:gridCol w:w="535"/>
        <w:gridCol w:w="1090"/>
      </w:tblGrid>
      <w:tr w:rsidR="00606D89" w14:paraId="19B48290"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6303893B"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33AF9C39"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3D0197E5"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012CEDE8"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74DDEE10"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7309005C"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3B5FC3F8"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63EDCA99"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348230B1"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0192B95E" w14:textId="77777777" w:rsidR="00606D89" w:rsidRDefault="00606D89"/>
        </w:tc>
      </w:tr>
      <w:tr w:rsidR="00606D89" w14:paraId="06579736" w14:textId="77777777">
        <w:trPr>
          <w:trHeight w:val="367"/>
        </w:trPr>
        <w:tc>
          <w:tcPr>
            <w:tcW w:w="2297" w:type="dxa"/>
            <w:tcBorders>
              <w:top w:val="nil"/>
              <w:left w:val="single" w:sz="4" w:space="0" w:color="00B0F0"/>
              <w:bottom w:val="nil"/>
              <w:right w:val="single" w:sz="4" w:space="0" w:color="00B0F0"/>
            </w:tcBorders>
            <w:shd w:val="clear" w:color="auto" w:fill="16365C"/>
          </w:tcPr>
          <w:p w14:paraId="0102CE62"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63B43A46"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142C83D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ACBCB4C" w14:textId="77777777" w:rsidR="00606D89" w:rsidRDefault="00CF0E9A">
            <w:pPr>
              <w:spacing w:after="0"/>
              <w:ind w:left="96"/>
            </w:pPr>
            <w:r>
              <w:rPr>
                <w:noProof/>
              </w:rPr>
              <w:drawing>
                <wp:inline distT="0" distB="0" distL="0" distR="0" wp14:anchorId="2E84819C" wp14:editId="2C6CF798">
                  <wp:extent cx="179832" cy="175260"/>
                  <wp:effectExtent l="0" t="0" r="0" b="0"/>
                  <wp:docPr id="5828" name="Picture 5828"/>
                  <wp:cNvGraphicFramePr/>
                  <a:graphic xmlns:a="http://schemas.openxmlformats.org/drawingml/2006/main">
                    <a:graphicData uri="http://schemas.openxmlformats.org/drawingml/2006/picture">
                      <pic:pic xmlns:pic="http://schemas.openxmlformats.org/drawingml/2006/picture">
                        <pic:nvPicPr>
                          <pic:cNvPr id="5828" name="Picture 5828"/>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742C873" w14:textId="77777777" w:rsidR="00606D89" w:rsidRDefault="00CF0E9A">
            <w:pPr>
              <w:spacing w:after="0"/>
              <w:ind w:left="98"/>
            </w:pPr>
            <w:r>
              <w:rPr>
                <w:noProof/>
              </w:rPr>
              <w:drawing>
                <wp:inline distT="0" distB="0" distL="0" distR="0" wp14:anchorId="6B63455A" wp14:editId="5A68844E">
                  <wp:extent cx="179832" cy="176784"/>
                  <wp:effectExtent l="0" t="0" r="0" b="0"/>
                  <wp:docPr id="5830" name="Picture 5830"/>
                  <wp:cNvGraphicFramePr/>
                  <a:graphic xmlns:a="http://schemas.openxmlformats.org/drawingml/2006/main">
                    <a:graphicData uri="http://schemas.openxmlformats.org/drawingml/2006/picture">
                      <pic:pic xmlns:pic="http://schemas.openxmlformats.org/drawingml/2006/picture">
                        <pic:nvPicPr>
                          <pic:cNvPr id="5830" name="Picture 5830"/>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810B333" w14:textId="77777777" w:rsidR="00606D89" w:rsidRDefault="00CF0E9A">
            <w:pPr>
              <w:spacing w:after="0"/>
              <w:ind w:left="79"/>
            </w:pPr>
            <w:r>
              <w:rPr>
                <w:noProof/>
              </w:rPr>
              <w:drawing>
                <wp:inline distT="0" distB="0" distL="0" distR="0" wp14:anchorId="76A892DA" wp14:editId="3C16B253">
                  <wp:extent cx="182880" cy="176784"/>
                  <wp:effectExtent l="0" t="0" r="0" b="0"/>
                  <wp:docPr id="5832" name="Picture 5832"/>
                  <wp:cNvGraphicFramePr/>
                  <a:graphic xmlns:a="http://schemas.openxmlformats.org/drawingml/2006/main">
                    <a:graphicData uri="http://schemas.openxmlformats.org/drawingml/2006/picture">
                      <pic:pic xmlns:pic="http://schemas.openxmlformats.org/drawingml/2006/picture">
                        <pic:nvPicPr>
                          <pic:cNvPr id="5832" name="Picture 5832"/>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3B79A0B" w14:textId="77777777" w:rsidR="00606D89" w:rsidRDefault="00CF0E9A">
            <w:pPr>
              <w:spacing w:after="0"/>
              <w:ind w:left="72"/>
            </w:pPr>
            <w:r>
              <w:rPr>
                <w:noProof/>
              </w:rPr>
              <w:drawing>
                <wp:inline distT="0" distB="0" distL="0" distR="0" wp14:anchorId="4DC4012E" wp14:editId="736E122E">
                  <wp:extent cx="192024" cy="176784"/>
                  <wp:effectExtent l="0" t="0" r="0" b="0"/>
                  <wp:docPr id="5834" name="Picture 5834"/>
                  <wp:cNvGraphicFramePr/>
                  <a:graphic xmlns:a="http://schemas.openxmlformats.org/drawingml/2006/main">
                    <a:graphicData uri="http://schemas.openxmlformats.org/drawingml/2006/picture">
                      <pic:pic xmlns:pic="http://schemas.openxmlformats.org/drawingml/2006/picture">
                        <pic:nvPicPr>
                          <pic:cNvPr id="5834" name="Picture 5834"/>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59D9521" w14:textId="77777777" w:rsidR="00606D89" w:rsidRDefault="00CF0E9A">
            <w:pPr>
              <w:spacing w:after="0"/>
              <w:ind w:left="46"/>
            </w:pPr>
            <w:r>
              <w:rPr>
                <w:noProof/>
              </w:rPr>
              <w:drawing>
                <wp:inline distT="0" distB="0" distL="0" distR="0" wp14:anchorId="60BC720F" wp14:editId="38709353">
                  <wp:extent cx="175260" cy="175260"/>
                  <wp:effectExtent l="0" t="0" r="0" b="0"/>
                  <wp:docPr id="5836" name="Picture 5836"/>
                  <wp:cNvGraphicFramePr/>
                  <a:graphic xmlns:a="http://schemas.openxmlformats.org/drawingml/2006/main">
                    <a:graphicData uri="http://schemas.openxmlformats.org/drawingml/2006/picture">
                      <pic:pic xmlns:pic="http://schemas.openxmlformats.org/drawingml/2006/picture">
                        <pic:nvPicPr>
                          <pic:cNvPr id="5836" name="Picture 5836"/>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96ED380" w14:textId="77777777" w:rsidR="00606D89" w:rsidRDefault="00CF0E9A">
            <w:pPr>
              <w:spacing w:after="0"/>
              <w:ind w:left="62"/>
            </w:pPr>
            <w:r>
              <w:rPr>
                <w:noProof/>
              </w:rPr>
              <w:drawing>
                <wp:inline distT="0" distB="0" distL="0" distR="0" wp14:anchorId="51D0A3E1" wp14:editId="4C2BC894">
                  <wp:extent cx="207264" cy="179832"/>
                  <wp:effectExtent l="0" t="0" r="0" b="0"/>
                  <wp:docPr id="5838" name="Picture 5838"/>
                  <wp:cNvGraphicFramePr/>
                  <a:graphic xmlns:a="http://schemas.openxmlformats.org/drawingml/2006/main">
                    <a:graphicData uri="http://schemas.openxmlformats.org/drawingml/2006/picture">
                      <pic:pic xmlns:pic="http://schemas.openxmlformats.org/drawingml/2006/picture">
                        <pic:nvPicPr>
                          <pic:cNvPr id="5838" name="Picture 5838"/>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0BB4BE67" w14:textId="77777777" w:rsidR="00606D89" w:rsidRDefault="00CF0E9A">
            <w:pPr>
              <w:spacing w:after="0"/>
              <w:ind w:left="-36" w:right="-38"/>
            </w:pPr>
            <w:r>
              <w:rPr>
                <w:noProof/>
              </w:rPr>
              <w:drawing>
                <wp:inline distT="0" distB="0" distL="0" distR="0" wp14:anchorId="46BAA770" wp14:editId="01B64D15">
                  <wp:extent cx="356616" cy="315468"/>
                  <wp:effectExtent l="0" t="0" r="0" b="0"/>
                  <wp:docPr id="5840" name="Picture 5840"/>
                  <wp:cNvGraphicFramePr/>
                  <a:graphic xmlns:a="http://schemas.openxmlformats.org/drawingml/2006/main">
                    <a:graphicData uri="http://schemas.openxmlformats.org/drawingml/2006/picture">
                      <pic:pic xmlns:pic="http://schemas.openxmlformats.org/drawingml/2006/picture">
                        <pic:nvPicPr>
                          <pic:cNvPr id="5840" name="Picture 5840"/>
                          <pic:cNvPicPr/>
                        </pic:nvPicPr>
                        <pic:blipFill>
                          <a:blip r:embed="rId21"/>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2FF93449" w14:textId="77777777" w:rsidR="00606D89" w:rsidRDefault="00606D89"/>
        </w:tc>
      </w:tr>
      <w:tr w:rsidR="00606D89" w14:paraId="686DFB02"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6950990E"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540C8EE4"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00D2B4BF"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E6CB6CA" w14:textId="77777777" w:rsidR="00606D89" w:rsidRDefault="00CF0E9A">
            <w:pPr>
              <w:spacing w:after="0"/>
              <w:ind w:left="200"/>
            </w:pPr>
            <w:r>
              <w:rPr>
                <w:noProof/>
              </w:rPr>
              <mc:AlternateContent>
                <mc:Choice Requires="wpg">
                  <w:drawing>
                    <wp:inline distT="0" distB="0" distL="0" distR="0" wp14:anchorId="49B7C67E" wp14:editId="2A469B88">
                      <wp:extent cx="72654" cy="572109"/>
                      <wp:effectExtent l="0" t="0" r="0" b="0"/>
                      <wp:docPr id="150697" name="Group 150697"/>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5791" name="Rectangle 5791"/>
                              <wps:cNvSpPr/>
                              <wps:spPr>
                                <a:xfrm rot="-5399999">
                                  <a:off x="-332137" y="143342"/>
                                  <a:ext cx="760905" cy="96629"/>
                                </a:xfrm>
                                <a:prstGeom prst="rect">
                                  <a:avLst/>
                                </a:prstGeom>
                                <a:ln>
                                  <a:noFill/>
                                </a:ln>
                              </wps:spPr>
                              <wps:txbx>
                                <w:txbxContent>
                                  <w:p w14:paraId="162CE81B"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697" style="width:5.72076pt;height:45.048pt;mso-position-horizontal-relative:char;mso-position-vertical-relative:line" coordsize="726,5721">
                      <v:rect id="Rectangle 5791"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BAD2E17" w14:textId="77777777" w:rsidR="00606D89" w:rsidRDefault="00CF0E9A">
            <w:pPr>
              <w:spacing w:after="0"/>
              <w:ind w:left="126"/>
            </w:pPr>
            <w:r>
              <w:rPr>
                <w:noProof/>
              </w:rPr>
              <mc:AlternateContent>
                <mc:Choice Requires="wpg">
                  <w:drawing>
                    <wp:inline distT="0" distB="0" distL="0" distR="0" wp14:anchorId="71C96D05" wp14:editId="576856FF">
                      <wp:extent cx="165636" cy="413800"/>
                      <wp:effectExtent l="0" t="0" r="0" b="0"/>
                      <wp:docPr id="150704" name="Group 150704"/>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5792" name="Rectangle 5792"/>
                              <wps:cNvSpPr/>
                              <wps:spPr>
                                <a:xfrm rot="-5399999">
                                  <a:off x="-226863" y="90309"/>
                                  <a:ext cx="550355" cy="96629"/>
                                </a:xfrm>
                                <a:prstGeom prst="rect">
                                  <a:avLst/>
                                </a:prstGeom>
                                <a:ln>
                                  <a:noFill/>
                                </a:ln>
                              </wps:spPr>
                              <wps:txbx>
                                <w:txbxContent>
                                  <w:p w14:paraId="15284C29"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793" name="Rectangle 5793"/>
                              <wps:cNvSpPr/>
                              <wps:spPr>
                                <a:xfrm rot="-5399999">
                                  <a:off x="-103174" y="121013"/>
                                  <a:ext cx="488944" cy="96629"/>
                                </a:xfrm>
                                <a:prstGeom prst="rect">
                                  <a:avLst/>
                                </a:prstGeom>
                                <a:ln>
                                  <a:noFill/>
                                </a:ln>
                              </wps:spPr>
                              <wps:txbx>
                                <w:txbxContent>
                                  <w:p w14:paraId="4E80E9A6"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704" style="width:13.0422pt;height:32.5827pt;mso-position-horizontal-relative:char;mso-position-vertical-relative:line" coordsize="1656,4138">
                      <v:rect id="Rectangle 5792"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5793"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DCDEB01" w14:textId="77777777" w:rsidR="00606D89" w:rsidRDefault="00CF0E9A">
            <w:pPr>
              <w:spacing w:after="0"/>
              <w:ind w:left="126"/>
            </w:pPr>
            <w:r>
              <w:rPr>
                <w:noProof/>
              </w:rPr>
              <mc:AlternateContent>
                <mc:Choice Requires="wpg">
                  <w:drawing>
                    <wp:inline distT="0" distB="0" distL="0" distR="0" wp14:anchorId="58DE49FB" wp14:editId="62C8F7C0">
                      <wp:extent cx="165591" cy="404272"/>
                      <wp:effectExtent l="0" t="0" r="0" b="0"/>
                      <wp:docPr id="150715" name="Group 150715"/>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5794" name="Rectangle 5794"/>
                              <wps:cNvSpPr/>
                              <wps:spPr>
                                <a:xfrm rot="-5399999">
                                  <a:off x="-220526" y="87117"/>
                                  <a:ext cx="537683" cy="96629"/>
                                </a:xfrm>
                                <a:prstGeom prst="rect">
                                  <a:avLst/>
                                </a:prstGeom>
                                <a:ln>
                                  <a:noFill/>
                                </a:ln>
                              </wps:spPr>
                              <wps:txbx>
                                <w:txbxContent>
                                  <w:p w14:paraId="370966D7"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795" name="Rectangle 5795"/>
                              <wps:cNvSpPr/>
                              <wps:spPr>
                                <a:xfrm rot="-5399999">
                                  <a:off x="-72368" y="142337"/>
                                  <a:ext cx="427241" cy="96629"/>
                                </a:xfrm>
                                <a:prstGeom prst="rect">
                                  <a:avLst/>
                                </a:prstGeom>
                                <a:ln>
                                  <a:noFill/>
                                </a:ln>
                              </wps:spPr>
                              <wps:txbx>
                                <w:txbxContent>
                                  <w:p w14:paraId="6952B4C7"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50715" style="width:13.0387pt;height:31.8325pt;mso-position-horizontal-relative:char;mso-position-vertical-relative:line" coordsize="1655,4042">
                      <v:rect id="Rectangle 5794"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5795"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FBD61DD" w14:textId="77777777" w:rsidR="00606D89" w:rsidRDefault="00CF0E9A">
            <w:pPr>
              <w:spacing w:after="0"/>
              <w:ind w:left="126"/>
            </w:pPr>
            <w:r>
              <w:rPr>
                <w:noProof/>
              </w:rPr>
              <mc:AlternateContent>
                <mc:Choice Requires="wpg">
                  <w:drawing>
                    <wp:inline distT="0" distB="0" distL="0" distR="0" wp14:anchorId="52D56B39" wp14:editId="607F47D1">
                      <wp:extent cx="165636" cy="509811"/>
                      <wp:effectExtent l="0" t="0" r="0" b="0"/>
                      <wp:docPr id="150731" name="Group 150731"/>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5796" name="Rectangle 5796"/>
                              <wps:cNvSpPr/>
                              <wps:spPr>
                                <a:xfrm rot="-5399999">
                                  <a:off x="-290710" y="122472"/>
                                  <a:ext cx="678049" cy="96629"/>
                                </a:xfrm>
                                <a:prstGeom prst="rect">
                                  <a:avLst/>
                                </a:prstGeom>
                                <a:ln>
                                  <a:noFill/>
                                </a:ln>
                              </wps:spPr>
                              <wps:txbx>
                                <w:txbxContent>
                                  <w:p w14:paraId="5E439F1F"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797" name="Rectangle 5797"/>
                              <wps:cNvSpPr/>
                              <wps:spPr>
                                <a:xfrm rot="-5399999">
                                  <a:off x="-164098" y="156102"/>
                                  <a:ext cx="610791" cy="96629"/>
                                </a:xfrm>
                                <a:prstGeom prst="rect">
                                  <a:avLst/>
                                </a:prstGeom>
                                <a:ln>
                                  <a:noFill/>
                                </a:ln>
                              </wps:spPr>
                              <wps:txbx>
                                <w:txbxContent>
                                  <w:p w14:paraId="1D75467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731" style="width:13.0422pt;height:40.1426pt;mso-position-horizontal-relative:char;mso-position-vertical-relative:line" coordsize="1656,5098">
                      <v:rect id="Rectangle 5796"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5797"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F602B02" w14:textId="77777777" w:rsidR="00606D89" w:rsidRDefault="00CF0E9A">
            <w:pPr>
              <w:spacing w:after="0"/>
              <w:ind w:left="126"/>
            </w:pPr>
            <w:r>
              <w:rPr>
                <w:noProof/>
              </w:rPr>
              <mc:AlternateContent>
                <mc:Choice Requires="wpg">
                  <w:drawing>
                    <wp:inline distT="0" distB="0" distL="0" distR="0" wp14:anchorId="0DF2FC2A" wp14:editId="3DC08590">
                      <wp:extent cx="165636" cy="459241"/>
                      <wp:effectExtent l="0" t="0" r="0" b="0"/>
                      <wp:docPr id="150741" name="Group 150741"/>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5798" name="Rectangle 5798"/>
                              <wps:cNvSpPr/>
                              <wps:spPr>
                                <a:xfrm rot="-5399999">
                                  <a:off x="-169837" y="192772"/>
                                  <a:ext cx="436306" cy="96629"/>
                                </a:xfrm>
                                <a:prstGeom prst="rect">
                                  <a:avLst/>
                                </a:prstGeom>
                                <a:ln>
                                  <a:noFill/>
                                </a:ln>
                              </wps:spPr>
                              <wps:txbx>
                                <w:txbxContent>
                                  <w:p w14:paraId="4DCC3905"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799" name="Rectangle 5799"/>
                              <wps:cNvSpPr/>
                              <wps:spPr>
                                <a:xfrm rot="-5399999">
                                  <a:off x="-164098" y="105531"/>
                                  <a:ext cx="610791" cy="96629"/>
                                </a:xfrm>
                                <a:prstGeom prst="rect">
                                  <a:avLst/>
                                </a:prstGeom>
                                <a:ln>
                                  <a:noFill/>
                                </a:ln>
                              </wps:spPr>
                              <wps:txbx>
                                <w:txbxContent>
                                  <w:p w14:paraId="582E7E33"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741" style="width:13.0422pt;height:36.1607pt;mso-position-horizontal-relative:char;mso-position-vertical-relative:line" coordsize="1656,4592">
                      <v:rect id="Rectangle 5798"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5799"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075ECFC2" w14:textId="77777777" w:rsidR="00606D89" w:rsidRDefault="00CF0E9A">
            <w:pPr>
              <w:spacing w:after="0"/>
              <w:ind w:left="126"/>
            </w:pPr>
            <w:r>
              <w:rPr>
                <w:noProof/>
              </w:rPr>
              <mc:AlternateContent>
                <mc:Choice Requires="wpg">
                  <w:drawing>
                    <wp:inline distT="0" distB="0" distL="0" distR="0" wp14:anchorId="1DD0C8E5" wp14:editId="6DB7BC06">
                      <wp:extent cx="165591" cy="459241"/>
                      <wp:effectExtent l="0" t="0" r="0" b="0"/>
                      <wp:docPr id="150751" name="Group 150751"/>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5800" name="Rectangle 5800"/>
                              <wps:cNvSpPr/>
                              <wps:spPr>
                                <a:xfrm rot="-5399999">
                                  <a:off x="-147906" y="214705"/>
                                  <a:ext cx="392442" cy="96629"/>
                                </a:xfrm>
                                <a:prstGeom prst="rect">
                                  <a:avLst/>
                                </a:prstGeom>
                                <a:ln>
                                  <a:noFill/>
                                </a:ln>
                              </wps:spPr>
                              <wps:txbx>
                                <w:txbxContent>
                                  <w:p w14:paraId="0F7C882B"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5801" name="Rectangle 5801"/>
                              <wps:cNvSpPr/>
                              <wps:spPr>
                                <a:xfrm rot="-5399999">
                                  <a:off x="-164142" y="105530"/>
                                  <a:ext cx="610791" cy="96629"/>
                                </a:xfrm>
                                <a:prstGeom prst="rect">
                                  <a:avLst/>
                                </a:prstGeom>
                                <a:ln>
                                  <a:noFill/>
                                </a:ln>
                              </wps:spPr>
                              <wps:txbx>
                                <w:txbxContent>
                                  <w:p w14:paraId="57BDA04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751" style="width:13.0387pt;height:36.1607pt;mso-position-horizontal-relative:char;mso-position-vertical-relative:line" coordsize="1655,4592">
                      <v:rect id="Rectangle 5800"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5801"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5B550BC2" w14:textId="77777777" w:rsidR="00606D89" w:rsidRDefault="00CF0E9A">
            <w:pPr>
              <w:spacing w:after="0"/>
              <w:ind w:left="200"/>
            </w:pPr>
            <w:r>
              <w:rPr>
                <w:noProof/>
              </w:rPr>
              <mc:AlternateContent>
                <mc:Choice Requires="wpg">
                  <w:drawing>
                    <wp:inline distT="0" distB="0" distL="0" distR="0" wp14:anchorId="3CB53348" wp14:editId="0E7D29CD">
                      <wp:extent cx="72654" cy="414313"/>
                      <wp:effectExtent l="0" t="0" r="0" b="0"/>
                      <wp:docPr id="150763" name="Group 150763"/>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5802" name="Rectangle 5802"/>
                              <wps:cNvSpPr/>
                              <wps:spPr>
                                <a:xfrm rot="-5399999">
                                  <a:off x="-227204" y="90481"/>
                                  <a:ext cx="551037" cy="96629"/>
                                </a:xfrm>
                                <a:prstGeom prst="rect">
                                  <a:avLst/>
                                </a:prstGeom>
                                <a:ln>
                                  <a:noFill/>
                                </a:ln>
                              </wps:spPr>
                              <wps:txbx>
                                <w:txbxContent>
                                  <w:p w14:paraId="13A801CF"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50763" style="width:5.72076pt;height:32.6231pt;mso-position-horizontal-relative:char;mso-position-vertical-relative:line" coordsize="726,4143">
                      <v:rect id="Rectangle 5802"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68B0F9D9"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244D355D" w14:textId="77777777">
        <w:trPr>
          <w:trHeight w:val="1933"/>
        </w:trPr>
        <w:tc>
          <w:tcPr>
            <w:tcW w:w="2297" w:type="dxa"/>
            <w:tcBorders>
              <w:top w:val="single" w:sz="4" w:space="0" w:color="00B0F0"/>
              <w:left w:val="single" w:sz="4" w:space="0" w:color="00B0F0"/>
              <w:bottom w:val="single" w:sz="4" w:space="0" w:color="00B0F0"/>
              <w:right w:val="single" w:sz="4" w:space="0" w:color="00B0F0"/>
            </w:tcBorders>
          </w:tcPr>
          <w:p w14:paraId="5E435B42" w14:textId="77777777" w:rsidR="00606D89" w:rsidRDefault="00CF0E9A">
            <w:pPr>
              <w:spacing w:after="0"/>
              <w:ind w:left="24"/>
            </w:pPr>
            <w:r>
              <w:rPr>
                <w:rFonts w:ascii="Times New Roman" w:eastAsia="Times New Roman" w:hAnsi="Times New Roman" w:cs="Times New Roman"/>
                <w:sz w:val="12"/>
              </w:rPr>
              <w:t>Recovery Time Objective (RTO)</w:t>
            </w:r>
          </w:p>
        </w:tc>
        <w:tc>
          <w:tcPr>
            <w:tcW w:w="3720" w:type="dxa"/>
            <w:tcBorders>
              <w:top w:val="single" w:sz="4" w:space="0" w:color="00B0F0"/>
              <w:left w:val="single" w:sz="4" w:space="0" w:color="00B0F0"/>
              <w:bottom w:val="single" w:sz="4" w:space="0" w:color="00B0F0"/>
              <w:right w:val="single" w:sz="4" w:space="0" w:color="00B0F0"/>
            </w:tcBorders>
          </w:tcPr>
          <w:p w14:paraId="5910E385" w14:textId="77777777" w:rsidR="00606D89" w:rsidRDefault="00CF0E9A">
            <w:pPr>
              <w:spacing w:after="149" w:line="267" w:lineRule="auto"/>
              <w:ind w:left="26" w:right="2"/>
            </w:pPr>
            <w:r>
              <w:rPr>
                <w:rFonts w:ascii="Times New Roman" w:eastAsia="Times New Roman" w:hAnsi="Times New Roman" w:cs="Times New Roman"/>
                <w:sz w:val="12"/>
              </w:rPr>
              <w:t xml:space="preserve">The </w:t>
            </w:r>
            <w:proofErr w:type="gramStart"/>
            <w:r>
              <w:rPr>
                <w:rFonts w:ascii="Times New Roman" w:eastAsia="Times New Roman" w:hAnsi="Times New Roman" w:cs="Times New Roman"/>
                <w:sz w:val="12"/>
              </w:rPr>
              <w:t>period of time</w:t>
            </w:r>
            <w:proofErr w:type="gramEnd"/>
            <w:r>
              <w:rPr>
                <w:rFonts w:ascii="Times New Roman" w:eastAsia="Times New Roman" w:hAnsi="Times New Roman" w:cs="Times New Roman"/>
                <w:sz w:val="12"/>
              </w:rPr>
              <w:t xml:space="preserve"> within which systems, applications, or functions must be recovered after an outage.  RTO includes the time required for:  assessment, </w:t>
            </w:r>
            <w:proofErr w:type="gramStart"/>
            <w:r>
              <w:rPr>
                <w:rFonts w:ascii="Times New Roman" w:eastAsia="Times New Roman" w:hAnsi="Times New Roman" w:cs="Times New Roman"/>
                <w:sz w:val="12"/>
              </w:rPr>
              <w:t>execution</w:t>
            </w:r>
            <w:proofErr w:type="gramEnd"/>
            <w:r>
              <w:rPr>
                <w:rFonts w:ascii="Times New Roman" w:eastAsia="Times New Roman" w:hAnsi="Times New Roman" w:cs="Times New Roman"/>
                <w:sz w:val="12"/>
              </w:rPr>
              <w:t xml:space="preserve"> and verification.  </w:t>
            </w:r>
          </w:p>
          <w:p w14:paraId="77F53869" w14:textId="77777777" w:rsidR="00606D89" w:rsidRDefault="00CF0E9A">
            <w:pPr>
              <w:spacing w:after="0"/>
              <w:ind w:left="26" w:right="2"/>
            </w:pPr>
            <w:r>
              <w:rPr>
                <w:rFonts w:ascii="Times New Roman" w:eastAsia="Times New Roman" w:hAnsi="Times New Roman" w:cs="Times New Roman"/>
                <w:sz w:val="12"/>
              </w:rPr>
              <w:t xml:space="preserve">The </w:t>
            </w:r>
            <w:proofErr w:type="gramStart"/>
            <w:r>
              <w:rPr>
                <w:rFonts w:ascii="Times New Roman" w:eastAsia="Times New Roman" w:hAnsi="Times New Roman" w:cs="Times New Roman"/>
                <w:sz w:val="12"/>
              </w:rPr>
              <w:t>period of time</w:t>
            </w:r>
            <w:proofErr w:type="gramEnd"/>
            <w:r>
              <w:rPr>
                <w:rFonts w:ascii="Times New Roman" w:eastAsia="Times New Roman" w:hAnsi="Times New Roman" w:cs="Times New Roman"/>
                <w:sz w:val="12"/>
              </w:rPr>
              <w:t xml:space="preserve"> following an incident within which a product or service or an activity must be resumed, or resources must be recovered.</w:t>
            </w:r>
          </w:p>
        </w:tc>
        <w:tc>
          <w:tcPr>
            <w:tcW w:w="3238" w:type="dxa"/>
            <w:tcBorders>
              <w:top w:val="single" w:sz="4" w:space="0" w:color="00B0F0"/>
              <w:left w:val="single" w:sz="4" w:space="0" w:color="00B0F0"/>
              <w:bottom w:val="single" w:sz="4" w:space="0" w:color="00B0F0"/>
              <w:right w:val="single" w:sz="4" w:space="0" w:color="00B0F0"/>
            </w:tcBorders>
          </w:tcPr>
          <w:p w14:paraId="1581FED8" w14:textId="77777777" w:rsidR="00606D89" w:rsidRDefault="00CF0E9A">
            <w:pPr>
              <w:spacing w:after="149" w:line="267" w:lineRule="auto"/>
              <w:ind w:left="26"/>
            </w:pPr>
            <w:r>
              <w:rPr>
                <w:rFonts w:ascii="Times New Roman" w:eastAsia="Times New Roman" w:hAnsi="Times New Roman" w:cs="Times New Roman"/>
                <w:sz w:val="12"/>
              </w:rPr>
              <w:t>RTO may be enumerated in business time (</w:t>
            </w:r>
            <w:proofErr w:type="gramStart"/>
            <w:r>
              <w:rPr>
                <w:rFonts w:ascii="Times New Roman" w:eastAsia="Times New Roman" w:hAnsi="Times New Roman" w:cs="Times New Roman"/>
                <w:sz w:val="12"/>
              </w:rPr>
              <w:t>e.g.</w:t>
            </w:r>
            <w:proofErr w:type="gramEnd"/>
            <w:r>
              <w:rPr>
                <w:rFonts w:ascii="Times New Roman" w:eastAsia="Times New Roman" w:hAnsi="Times New Roman" w:cs="Times New Roman"/>
                <w:sz w:val="12"/>
              </w:rPr>
              <w:t xml:space="preserve"> one business day) or elapsed time (e.g. 24 elapsed hours).  Assessment i</w:t>
            </w:r>
            <w:r>
              <w:rPr>
                <w:rFonts w:ascii="Times New Roman" w:eastAsia="Times New Roman" w:hAnsi="Times New Roman" w:cs="Times New Roman"/>
                <w:sz w:val="12"/>
              </w:rPr>
              <w:t xml:space="preserve">ncludes the activities which occur before or after an initiating event, and lead to confirmation of the execution priorities, </w:t>
            </w:r>
            <w:proofErr w:type="gramStart"/>
            <w:r>
              <w:rPr>
                <w:rFonts w:ascii="Times New Roman" w:eastAsia="Times New Roman" w:hAnsi="Times New Roman" w:cs="Times New Roman"/>
                <w:sz w:val="12"/>
              </w:rPr>
              <w:t>time line</w:t>
            </w:r>
            <w:proofErr w:type="gramEnd"/>
            <w:r>
              <w:rPr>
                <w:rFonts w:ascii="Times New Roman" w:eastAsia="Times New Roman" w:hAnsi="Times New Roman" w:cs="Times New Roman"/>
                <w:sz w:val="12"/>
              </w:rPr>
              <w:t xml:space="preserve"> and responsibilities, and a decision regarding when to execute. </w:t>
            </w:r>
          </w:p>
          <w:p w14:paraId="371A711F" w14:textId="77777777" w:rsidR="00606D89" w:rsidRDefault="00CF0E9A">
            <w:pPr>
              <w:spacing w:after="0" w:line="267" w:lineRule="auto"/>
              <w:ind w:left="26"/>
            </w:pPr>
            <w:r>
              <w:rPr>
                <w:rFonts w:ascii="Times New Roman" w:eastAsia="Times New Roman" w:hAnsi="Times New Roman" w:cs="Times New Roman"/>
                <w:sz w:val="12"/>
              </w:rPr>
              <w:t xml:space="preserve">Verification includes steps taken by a function, </w:t>
            </w:r>
            <w:proofErr w:type="gramStart"/>
            <w:r>
              <w:rPr>
                <w:rFonts w:ascii="Times New Roman" w:eastAsia="Times New Roman" w:hAnsi="Times New Roman" w:cs="Times New Roman"/>
                <w:sz w:val="12"/>
              </w:rPr>
              <w:t>system</w:t>
            </w:r>
            <w:proofErr w:type="gramEnd"/>
            <w:r>
              <w:rPr>
                <w:rFonts w:ascii="Times New Roman" w:eastAsia="Times New Roman" w:hAnsi="Times New Roman" w:cs="Times New Roman"/>
                <w:sz w:val="12"/>
              </w:rPr>
              <w:t xml:space="preserve"> or application owner to ensure everything is in readiness to proceed to live operations.</w:t>
            </w:r>
          </w:p>
          <w:p w14:paraId="0C728523" w14:textId="77777777" w:rsidR="00606D89" w:rsidRDefault="00CF0E9A">
            <w:pPr>
              <w:spacing w:after="0"/>
              <w:ind w:left="26"/>
            </w:pPr>
            <w:r>
              <w:rPr>
                <w:rFonts w:ascii="Times New Roman" w:eastAsia="Times New Roman" w:hAnsi="Times New Roman" w:cs="Times New Roman"/>
                <w:sz w:val="12"/>
              </w:rPr>
              <w:t xml:space="preserve">Execution includes the activities related to accomplishing the preplanned steps required within the phase to deliver a function, </w:t>
            </w:r>
            <w:proofErr w:type="gramStart"/>
            <w:r>
              <w:rPr>
                <w:rFonts w:ascii="Times New Roman" w:eastAsia="Times New Roman" w:hAnsi="Times New Roman" w:cs="Times New Roman"/>
                <w:sz w:val="12"/>
              </w:rPr>
              <w:t>system</w:t>
            </w:r>
            <w:proofErr w:type="gramEnd"/>
            <w:r>
              <w:rPr>
                <w:rFonts w:ascii="Times New Roman" w:eastAsia="Times New Roman" w:hAnsi="Times New Roman" w:cs="Times New Roman"/>
                <w:sz w:val="12"/>
              </w:rPr>
              <w:t xml:space="preserve"> or application in a new locati</w:t>
            </w:r>
            <w:r>
              <w:rPr>
                <w:rFonts w:ascii="Times New Roman" w:eastAsia="Times New Roman" w:hAnsi="Times New Roman" w:cs="Times New Roman"/>
                <w:sz w:val="12"/>
              </w:rPr>
              <w:t>on to its owner.</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06A3F2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705477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093254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808E89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8D072C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FD008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AE2BF9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7DBBF78" w14:textId="77777777" w:rsidR="00606D89" w:rsidRDefault="00CF0E9A">
            <w:pPr>
              <w:spacing w:after="0"/>
              <w:ind w:left="26"/>
            </w:pPr>
            <w:r>
              <w:rPr>
                <w:rFonts w:ascii="Times New Roman" w:eastAsia="Times New Roman" w:hAnsi="Times New Roman" w:cs="Times New Roman"/>
                <w:sz w:val="12"/>
              </w:rPr>
              <w:t>BCI</w:t>
            </w:r>
          </w:p>
        </w:tc>
      </w:tr>
      <w:tr w:rsidR="00606D89" w14:paraId="736047D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104F14C" w14:textId="77777777" w:rsidR="00606D89" w:rsidRDefault="00CF0E9A">
            <w:pPr>
              <w:spacing w:after="0"/>
              <w:ind w:left="24"/>
            </w:pPr>
            <w:r>
              <w:rPr>
                <w:rFonts w:ascii="Times New Roman" w:eastAsia="Times New Roman" w:hAnsi="Times New Roman" w:cs="Times New Roman"/>
                <w:sz w:val="12"/>
              </w:rPr>
              <w:t>Recovery Timeline</w:t>
            </w:r>
          </w:p>
        </w:tc>
        <w:tc>
          <w:tcPr>
            <w:tcW w:w="3720" w:type="dxa"/>
            <w:tcBorders>
              <w:top w:val="single" w:sz="4" w:space="0" w:color="00B0F0"/>
              <w:left w:val="single" w:sz="4" w:space="0" w:color="00B0F0"/>
              <w:bottom w:val="single" w:sz="4" w:space="0" w:color="00B0F0"/>
              <w:right w:val="single" w:sz="4" w:space="0" w:color="00B0F0"/>
            </w:tcBorders>
          </w:tcPr>
          <w:p w14:paraId="75A9D982" w14:textId="77777777" w:rsidR="00606D89" w:rsidRDefault="00CF0E9A">
            <w:pPr>
              <w:spacing w:after="0"/>
              <w:ind w:left="26"/>
            </w:pPr>
            <w:r>
              <w:rPr>
                <w:rFonts w:ascii="Times New Roman" w:eastAsia="Times New Roman" w:hAnsi="Times New Roman" w:cs="Times New Roman"/>
                <w:sz w:val="12"/>
              </w:rPr>
              <w:t xml:space="preserve">The sequence of recovery activities, or critical path, which must be followed to resume an acceptable level of operation following a business interruption. </w:t>
            </w:r>
          </w:p>
        </w:tc>
        <w:tc>
          <w:tcPr>
            <w:tcW w:w="3238" w:type="dxa"/>
            <w:tcBorders>
              <w:top w:val="single" w:sz="4" w:space="0" w:color="00B0F0"/>
              <w:left w:val="single" w:sz="4" w:space="0" w:color="00B0F0"/>
              <w:bottom w:val="single" w:sz="4" w:space="0" w:color="00B0F0"/>
              <w:right w:val="single" w:sz="4" w:space="0" w:color="00B0F0"/>
            </w:tcBorders>
          </w:tcPr>
          <w:p w14:paraId="100A3575" w14:textId="77777777" w:rsidR="00606D89" w:rsidRDefault="00CF0E9A">
            <w:pPr>
              <w:spacing w:after="0"/>
              <w:ind w:left="26"/>
            </w:pPr>
            <w:r>
              <w:rPr>
                <w:rFonts w:ascii="Times New Roman" w:eastAsia="Times New Roman" w:hAnsi="Times New Roman" w:cs="Times New Roman"/>
                <w:sz w:val="12"/>
              </w:rPr>
              <w:t>The timeline may range from minutes to weeks, depending upon the recovery requirements and methodol</w:t>
            </w:r>
            <w:r>
              <w:rPr>
                <w:rFonts w:ascii="Times New Roman" w:eastAsia="Times New Roman" w:hAnsi="Times New Roman" w:cs="Times New Roman"/>
                <w:sz w:val="12"/>
              </w:rPr>
              <w:t>ogy.</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2B18C4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05EE07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2D65EC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4FF6D9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61CC7D2"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92AAE7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572CEF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0799545" w14:textId="77777777" w:rsidR="00606D89" w:rsidRDefault="00CF0E9A">
            <w:pPr>
              <w:spacing w:after="0"/>
              <w:ind w:left="26"/>
            </w:pPr>
            <w:r>
              <w:rPr>
                <w:rFonts w:ascii="Times New Roman" w:eastAsia="Times New Roman" w:hAnsi="Times New Roman" w:cs="Times New Roman"/>
                <w:sz w:val="12"/>
              </w:rPr>
              <w:t>DRJ, BCI</w:t>
            </w:r>
          </w:p>
        </w:tc>
      </w:tr>
      <w:tr w:rsidR="00606D89" w14:paraId="13B1DD2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FB1D448" w14:textId="77777777" w:rsidR="00606D89" w:rsidRDefault="00CF0E9A">
            <w:pPr>
              <w:spacing w:after="0"/>
              <w:ind w:left="24"/>
            </w:pPr>
            <w:r>
              <w:rPr>
                <w:rFonts w:ascii="Times New Roman" w:eastAsia="Times New Roman" w:hAnsi="Times New Roman" w:cs="Times New Roman"/>
                <w:sz w:val="12"/>
              </w:rPr>
              <w:t>Redundancy</w:t>
            </w:r>
          </w:p>
        </w:tc>
        <w:tc>
          <w:tcPr>
            <w:tcW w:w="3720" w:type="dxa"/>
            <w:tcBorders>
              <w:top w:val="single" w:sz="4" w:space="0" w:color="00B0F0"/>
              <w:left w:val="single" w:sz="4" w:space="0" w:color="00B0F0"/>
              <w:bottom w:val="single" w:sz="4" w:space="0" w:color="00B0F0"/>
              <w:right w:val="single" w:sz="4" w:space="0" w:color="00B0F0"/>
            </w:tcBorders>
          </w:tcPr>
          <w:p w14:paraId="7429B6AE" w14:textId="77777777" w:rsidR="00606D89" w:rsidRDefault="00CF0E9A">
            <w:pPr>
              <w:spacing w:after="0"/>
              <w:ind w:left="26"/>
            </w:pPr>
            <w:r>
              <w:rPr>
                <w:rFonts w:ascii="Times New Roman" w:eastAsia="Times New Roman" w:hAnsi="Times New Roman" w:cs="Times New Roman"/>
                <w:sz w:val="12"/>
              </w:rPr>
              <w:t xml:space="preserve">Duplicate technology, facilities, equipment, </w:t>
            </w:r>
            <w:proofErr w:type="gramStart"/>
            <w:r>
              <w:rPr>
                <w:rFonts w:ascii="Times New Roman" w:eastAsia="Times New Roman" w:hAnsi="Times New Roman" w:cs="Times New Roman"/>
                <w:sz w:val="12"/>
              </w:rPr>
              <w:t>information</w:t>
            </w:r>
            <w:proofErr w:type="gramEnd"/>
            <w:r>
              <w:rPr>
                <w:rFonts w:ascii="Times New Roman" w:eastAsia="Times New Roman" w:hAnsi="Times New Roman" w:cs="Times New Roman"/>
                <w:sz w:val="12"/>
              </w:rPr>
              <w:t xml:space="preserve"> or personnel intended to increase reliability or availability and decrease the risk of loss. </w:t>
            </w:r>
          </w:p>
        </w:tc>
        <w:tc>
          <w:tcPr>
            <w:tcW w:w="3238" w:type="dxa"/>
            <w:tcBorders>
              <w:top w:val="single" w:sz="4" w:space="0" w:color="00B0F0"/>
              <w:left w:val="single" w:sz="4" w:space="0" w:color="00B0F0"/>
              <w:bottom w:val="single" w:sz="4" w:space="0" w:color="00B0F0"/>
              <w:right w:val="single" w:sz="4" w:space="0" w:color="00B0F0"/>
            </w:tcBorders>
          </w:tcPr>
          <w:p w14:paraId="7F5219F5" w14:textId="77777777" w:rsidR="00606D89" w:rsidRDefault="00CF0E9A">
            <w:pPr>
              <w:spacing w:after="0"/>
              <w:ind w:left="26"/>
            </w:pPr>
            <w:r>
              <w:rPr>
                <w:rFonts w:ascii="Times New Roman" w:eastAsia="Times New Roman" w:hAnsi="Times New Roman" w:cs="Times New Roman"/>
                <w:sz w:val="12"/>
              </w:rPr>
              <w:t>NOTE:  See also Alternate Site, Backup</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BBAC9D0"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7DCE32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002A6DC"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0C8040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44FBD5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20687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053476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5E66B5F" w14:textId="77777777" w:rsidR="00606D89" w:rsidRDefault="00CF0E9A">
            <w:pPr>
              <w:spacing w:after="0"/>
              <w:ind w:left="26"/>
            </w:pPr>
            <w:r>
              <w:rPr>
                <w:rFonts w:ascii="Times New Roman" w:eastAsia="Times New Roman" w:hAnsi="Times New Roman" w:cs="Times New Roman"/>
                <w:sz w:val="12"/>
              </w:rPr>
              <w:t>BCI</w:t>
            </w:r>
          </w:p>
        </w:tc>
      </w:tr>
      <w:tr w:rsidR="00606D89" w14:paraId="4316F720"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97DD924" w14:textId="77777777" w:rsidR="00606D89" w:rsidRDefault="00CF0E9A">
            <w:pPr>
              <w:spacing w:after="0"/>
              <w:ind w:left="24"/>
            </w:pPr>
            <w:r>
              <w:rPr>
                <w:rFonts w:ascii="Times New Roman" w:eastAsia="Times New Roman" w:hAnsi="Times New Roman" w:cs="Times New Roman"/>
                <w:sz w:val="12"/>
              </w:rPr>
              <w:t>Regulatory</w:t>
            </w:r>
          </w:p>
        </w:tc>
        <w:tc>
          <w:tcPr>
            <w:tcW w:w="3720" w:type="dxa"/>
            <w:tcBorders>
              <w:top w:val="single" w:sz="4" w:space="0" w:color="00B0F0"/>
              <w:left w:val="single" w:sz="4" w:space="0" w:color="00B0F0"/>
              <w:bottom w:val="single" w:sz="4" w:space="0" w:color="00B0F0"/>
              <w:right w:val="single" w:sz="4" w:space="0" w:color="00B0F0"/>
            </w:tcBorders>
          </w:tcPr>
          <w:p w14:paraId="5C0007DA" w14:textId="77777777" w:rsidR="00606D89" w:rsidRDefault="00CF0E9A">
            <w:pPr>
              <w:spacing w:after="0"/>
              <w:ind w:left="26"/>
            </w:pPr>
            <w:proofErr w:type="gramStart"/>
            <w:r>
              <w:rPr>
                <w:rFonts w:ascii="Times New Roman" w:eastAsia="Times New Roman" w:hAnsi="Times New Roman" w:cs="Times New Roman"/>
                <w:sz w:val="12"/>
              </w:rPr>
              <w:t>Similar to</w:t>
            </w:r>
            <w:proofErr w:type="gramEnd"/>
            <w:r>
              <w:rPr>
                <w:rFonts w:ascii="Times New Roman" w:eastAsia="Times New Roman" w:hAnsi="Times New Roman" w:cs="Times New Roman"/>
                <w:sz w:val="12"/>
              </w:rPr>
              <w:t xml:space="preserve"> Legislative or Statutory but usually rules imposed by a regulator rather than through direct government legislation.</w:t>
            </w:r>
          </w:p>
        </w:tc>
        <w:tc>
          <w:tcPr>
            <w:tcW w:w="3238" w:type="dxa"/>
            <w:tcBorders>
              <w:top w:val="single" w:sz="4" w:space="0" w:color="00B0F0"/>
              <w:left w:val="single" w:sz="4" w:space="0" w:color="00B0F0"/>
              <w:bottom w:val="single" w:sz="4" w:space="0" w:color="00B0F0"/>
              <w:right w:val="single" w:sz="4" w:space="0" w:color="00B0F0"/>
            </w:tcBorders>
          </w:tcPr>
          <w:p w14:paraId="083A24D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9A516F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D6FC68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420AC2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478E5A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D0E115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4FBB9410"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6A2C0DD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71BDDC1" w14:textId="77777777" w:rsidR="00606D89" w:rsidRDefault="00CF0E9A">
            <w:pPr>
              <w:spacing w:after="0"/>
              <w:ind w:left="26"/>
            </w:pPr>
            <w:r>
              <w:rPr>
                <w:rFonts w:ascii="Times New Roman" w:eastAsia="Times New Roman" w:hAnsi="Times New Roman" w:cs="Times New Roman"/>
                <w:sz w:val="12"/>
              </w:rPr>
              <w:t>BCI</w:t>
            </w:r>
          </w:p>
        </w:tc>
      </w:tr>
      <w:tr w:rsidR="00606D89" w14:paraId="70215644"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3136170" w14:textId="77777777" w:rsidR="00606D89" w:rsidRDefault="00CF0E9A">
            <w:pPr>
              <w:spacing w:after="0"/>
              <w:ind w:left="24"/>
            </w:pPr>
            <w:r>
              <w:rPr>
                <w:rFonts w:ascii="Times New Roman" w:eastAsia="Times New Roman" w:hAnsi="Times New Roman" w:cs="Times New Roman"/>
                <w:sz w:val="12"/>
              </w:rPr>
              <w:t xml:space="preserve">Remediation </w:t>
            </w:r>
          </w:p>
        </w:tc>
        <w:tc>
          <w:tcPr>
            <w:tcW w:w="3720" w:type="dxa"/>
            <w:tcBorders>
              <w:top w:val="single" w:sz="4" w:space="0" w:color="00B0F0"/>
              <w:left w:val="single" w:sz="4" w:space="0" w:color="00B0F0"/>
              <w:bottom w:val="single" w:sz="4" w:space="0" w:color="00B0F0"/>
              <w:right w:val="single" w:sz="4" w:space="0" w:color="00B0F0"/>
            </w:tcBorders>
          </w:tcPr>
          <w:p w14:paraId="798DE538" w14:textId="77777777" w:rsidR="00606D89" w:rsidRDefault="00CF0E9A">
            <w:pPr>
              <w:spacing w:after="0"/>
              <w:ind w:left="26"/>
            </w:pPr>
            <w:r>
              <w:rPr>
                <w:rFonts w:ascii="Times New Roman" w:eastAsia="Times New Roman" w:hAnsi="Times New Roman" w:cs="Times New Roman"/>
                <w:sz w:val="12"/>
              </w:rPr>
              <w:t>The process of planning for and/or implementing measures taken to repair or limit damage or exposure to loss.</w:t>
            </w:r>
          </w:p>
        </w:tc>
        <w:tc>
          <w:tcPr>
            <w:tcW w:w="3238" w:type="dxa"/>
            <w:tcBorders>
              <w:top w:val="single" w:sz="4" w:space="0" w:color="00B0F0"/>
              <w:left w:val="single" w:sz="4" w:space="0" w:color="00B0F0"/>
              <w:bottom w:val="single" w:sz="4" w:space="0" w:color="00B0F0"/>
              <w:right w:val="single" w:sz="4" w:space="0" w:color="00B0F0"/>
            </w:tcBorders>
          </w:tcPr>
          <w:p w14:paraId="539F85E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9E028B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786A06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C3E0B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F91864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D946E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56820873"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58AF94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F89AF92" w14:textId="77777777" w:rsidR="00606D89" w:rsidRDefault="00CF0E9A">
            <w:pPr>
              <w:spacing w:after="0"/>
              <w:ind w:left="26"/>
            </w:pPr>
            <w:r>
              <w:rPr>
                <w:rFonts w:ascii="Times New Roman" w:eastAsia="Times New Roman" w:hAnsi="Times New Roman" w:cs="Times New Roman"/>
                <w:sz w:val="12"/>
              </w:rPr>
              <w:t>DRJ, BCI</w:t>
            </w:r>
          </w:p>
        </w:tc>
      </w:tr>
      <w:tr w:rsidR="00606D89" w14:paraId="403E4D27"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49F773ED" w14:textId="77777777" w:rsidR="00606D89" w:rsidRDefault="00CF0E9A">
            <w:pPr>
              <w:spacing w:after="0"/>
              <w:ind w:left="24"/>
            </w:pPr>
            <w:r>
              <w:rPr>
                <w:rFonts w:ascii="Times New Roman" w:eastAsia="Times New Roman" w:hAnsi="Times New Roman" w:cs="Times New Roman"/>
                <w:sz w:val="12"/>
              </w:rPr>
              <w:t>Repatriation Plan</w:t>
            </w:r>
          </w:p>
        </w:tc>
        <w:tc>
          <w:tcPr>
            <w:tcW w:w="3720" w:type="dxa"/>
            <w:tcBorders>
              <w:top w:val="single" w:sz="4" w:space="0" w:color="00B0F0"/>
              <w:left w:val="single" w:sz="4" w:space="0" w:color="00B0F0"/>
              <w:bottom w:val="single" w:sz="4" w:space="0" w:color="00B0F0"/>
              <w:right w:val="single" w:sz="4" w:space="0" w:color="00B0F0"/>
            </w:tcBorders>
          </w:tcPr>
          <w:p w14:paraId="35272370" w14:textId="77777777" w:rsidR="00606D89" w:rsidRDefault="00CF0E9A">
            <w:pPr>
              <w:spacing w:after="0"/>
              <w:ind w:left="26"/>
            </w:pPr>
            <w:r>
              <w:rPr>
                <w:rFonts w:ascii="Times New Roman" w:eastAsia="Times New Roman" w:hAnsi="Times New Roman" w:cs="Times New Roman"/>
                <w:sz w:val="12"/>
              </w:rPr>
              <w:t xml:space="preserve">Repatriation refers to anything or anyone that returns to its country of origin, which can include foreign nationals, refugees, or deportees.  Repatriation plans are necessary to help a person adjust once returned to his or her country of origin.  </w:t>
            </w:r>
          </w:p>
        </w:tc>
        <w:tc>
          <w:tcPr>
            <w:tcW w:w="3238" w:type="dxa"/>
            <w:tcBorders>
              <w:top w:val="single" w:sz="4" w:space="0" w:color="00B0F0"/>
              <w:left w:val="single" w:sz="4" w:space="0" w:color="00B0F0"/>
              <w:bottom w:val="single" w:sz="4" w:space="0" w:color="00B0F0"/>
              <w:right w:val="single" w:sz="4" w:space="0" w:color="00B0F0"/>
            </w:tcBorders>
          </w:tcPr>
          <w:p w14:paraId="39875F7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965778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4A6303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95334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4DC2D1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DB9A09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552C2A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63018B67"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4D4DE45B" w14:textId="77777777" w:rsidR="00606D89" w:rsidRDefault="00CF0E9A">
            <w:pPr>
              <w:spacing w:after="0"/>
              <w:ind w:left="26"/>
            </w:pPr>
            <w:r>
              <w:rPr>
                <w:rFonts w:ascii="Times New Roman" w:eastAsia="Times New Roman" w:hAnsi="Times New Roman" w:cs="Times New Roman"/>
                <w:sz w:val="12"/>
              </w:rPr>
              <w:t>BCI</w:t>
            </w:r>
          </w:p>
        </w:tc>
      </w:tr>
      <w:tr w:rsidR="00606D89" w14:paraId="717E29EF" w14:textId="77777777">
        <w:trPr>
          <w:trHeight w:val="372"/>
        </w:trPr>
        <w:tc>
          <w:tcPr>
            <w:tcW w:w="2297" w:type="dxa"/>
            <w:tcBorders>
              <w:top w:val="single" w:sz="4" w:space="0" w:color="00B0F0"/>
              <w:left w:val="single" w:sz="4" w:space="0" w:color="00B0F0"/>
              <w:bottom w:val="double" w:sz="4" w:space="0" w:color="00B0F0"/>
              <w:right w:val="single" w:sz="4" w:space="0" w:color="00B0F0"/>
            </w:tcBorders>
          </w:tcPr>
          <w:p w14:paraId="31229FB2" w14:textId="77777777" w:rsidR="00606D89" w:rsidRDefault="00CF0E9A">
            <w:pPr>
              <w:spacing w:after="0"/>
              <w:ind w:left="24"/>
            </w:pPr>
            <w:r>
              <w:rPr>
                <w:rFonts w:ascii="Times New Roman" w:eastAsia="Times New Roman" w:hAnsi="Times New Roman" w:cs="Times New Roman"/>
                <w:sz w:val="12"/>
              </w:rPr>
              <w:t>Replication</w:t>
            </w:r>
          </w:p>
        </w:tc>
        <w:tc>
          <w:tcPr>
            <w:tcW w:w="3720" w:type="dxa"/>
            <w:tcBorders>
              <w:top w:val="single" w:sz="4" w:space="0" w:color="00B0F0"/>
              <w:left w:val="single" w:sz="4" w:space="0" w:color="00B0F0"/>
              <w:bottom w:val="double" w:sz="4" w:space="0" w:color="00B0F0"/>
              <w:right w:val="single" w:sz="4" w:space="0" w:color="00B0F0"/>
            </w:tcBorders>
          </w:tcPr>
          <w:p w14:paraId="185530EE" w14:textId="77777777" w:rsidR="00606D89" w:rsidRDefault="00CF0E9A">
            <w:pPr>
              <w:spacing w:after="0"/>
              <w:ind w:left="26"/>
            </w:pPr>
            <w:r>
              <w:rPr>
                <w:rFonts w:ascii="Times New Roman" w:eastAsia="Times New Roman" w:hAnsi="Times New Roman" w:cs="Times New Roman"/>
                <w:sz w:val="12"/>
              </w:rPr>
              <w:t>A continuity and recovery strategy where resources are copied to a dormant site, only being brought into live operations after an incident.</w:t>
            </w:r>
          </w:p>
        </w:tc>
        <w:tc>
          <w:tcPr>
            <w:tcW w:w="3238" w:type="dxa"/>
            <w:tcBorders>
              <w:top w:val="single" w:sz="4" w:space="0" w:color="00B0F0"/>
              <w:left w:val="single" w:sz="4" w:space="0" w:color="00B0F0"/>
              <w:bottom w:val="double" w:sz="4" w:space="0" w:color="00B0F0"/>
              <w:right w:val="single" w:sz="4" w:space="0" w:color="00B0F0"/>
            </w:tcBorders>
          </w:tcPr>
          <w:p w14:paraId="1742D5F5"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7A16D405"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58D0B09C"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shd w:val="clear" w:color="auto" w:fill="000000"/>
            <w:vAlign w:val="center"/>
          </w:tcPr>
          <w:p w14:paraId="591446FC"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double" w:sz="4" w:space="0" w:color="00B0F0"/>
              <w:right w:val="single" w:sz="4" w:space="0" w:color="00B0F0"/>
            </w:tcBorders>
          </w:tcPr>
          <w:p w14:paraId="79F4041D"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214ED32F"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68087548"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278848BD" w14:textId="77777777" w:rsidR="00606D89" w:rsidRDefault="00606D89"/>
        </w:tc>
        <w:tc>
          <w:tcPr>
            <w:tcW w:w="1094" w:type="dxa"/>
            <w:tcBorders>
              <w:top w:val="single" w:sz="4" w:space="0" w:color="00B0F0"/>
              <w:left w:val="single" w:sz="4" w:space="0" w:color="00B0F0"/>
              <w:bottom w:val="double" w:sz="4" w:space="0" w:color="00B0F0"/>
              <w:right w:val="single" w:sz="4" w:space="0" w:color="00B0F0"/>
            </w:tcBorders>
          </w:tcPr>
          <w:p w14:paraId="325B3E9F" w14:textId="77777777" w:rsidR="00606D89" w:rsidRDefault="00CF0E9A">
            <w:pPr>
              <w:spacing w:after="0"/>
              <w:ind w:left="26"/>
            </w:pPr>
            <w:r>
              <w:rPr>
                <w:rFonts w:ascii="Times New Roman" w:eastAsia="Times New Roman" w:hAnsi="Times New Roman" w:cs="Times New Roman"/>
                <w:sz w:val="12"/>
              </w:rPr>
              <w:t>DRJ</w:t>
            </w:r>
          </w:p>
        </w:tc>
      </w:tr>
      <w:tr w:rsidR="00606D89" w14:paraId="73151D8A" w14:textId="77777777">
        <w:trPr>
          <w:trHeight w:val="91"/>
        </w:trPr>
        <w:tc>
          <w:tcPr>
            <w:tcW w:w="2297" w:type="dxa"/>
            <w:tcBorders>
              <w:top w:val="double" w:sz="4" w:space="0" w:color="00B0F0"/>
              <w:left w:val="single" w:sz="4" w:space="0" w:color="00B0F0"/>
              <w:bottom w:val="double" w:sz="4" w:space="0" w:color="00B0F0"/>
              <w:right w:val="single" w:sz="4" w:space="0" w:color="00B0F0"/>
            </w:tcBorders>
          </w:tcPr>
          <w:p w14:paraId="101B9D4E" w14:textId="77777777" w:rsidR="00606D89" w:rsidRDefault="00CF0E9A">
            <w:pPr>
              <w:spacing w:after="0"/>
              <w:ind w:left="24"/>
            </w:pPr>
            <w:r>
              <w:rPr>
                <w:rFonts w:ascii="Times New Roman" w:eastAsia="Times New Roman" w:hAnsi="Times New Roman" w:cs="Times New Roman"/>
                <w:sz w:val="12"/>
              </w:rPr>
              <w:t xml:space="preserve">Requirement </w:t>
            </w:r>
          </w:p>
        </w:tc>
        <w:tc>
          <w:tcPr>
            <w:tcW w:w="3720" w:type="dxa"/>
            <w:tcBorders>
              <w:top w:val="double" w:sz="4" w:space="0" w:color="00B0F0"/>
              <w:left w:val="single" w:sz="4" w:space="0" w:color="00B0F0"/>
              <w:bottom w:val="double" w:sz="4" w:space="0" w:color="00B0F0"/>
              <w:right w:val="single" w:sz="4" w:space="0" w:color="00B0F0"/>
            </w:tcBorders>
          </w:tcPr>
          <w:p w14:paraId="0E6E66F8" w14:textId="77777777" w:rsidR="00606D89" w:rsidRDefault="00CF0E9A">
            <w:pPr>
              <w:spacing w:after="0"/>
              <w:ind w:left="26"/>
            </w:pPr>
            <w:r>
              <w:rPr>
                <w:rFonts w:ascii="Times New Roman" w:eastAsia="Times New Roman" w:hAnsi="Times New Roman" w:cs="Times New Roman"/>
                <w:sz w:val="12"/>
              </w:rPr>
              <w:t>A need or expectation that is stated, generally implied or obligatory.</w:t>
            </w:r>
          </w:p>
        </w:tc>
        <w:tc>
          <w:tcPr>
            <w:tcW w:w="3238" w:type="dxa"/>
            <w:tcBorders>
              <w:top w:val="double" w:sz="4" w:space="0" w:color="00B0F0"/>
              <w:left w:val="single" w:sz="4" w:space="0" w:color="00B0F0"/>
              <w:bottom w:val="double" w:sz="4" w:space="0" w:color="00B0F0"/>
              <w:right w:val="single" w:sz="4" w:space="0" w:color="00B0F0"/>
            </w:tcBorders>
          </w:tcPr>
          <w:p w14:paraId="3C710353" w14:textId="77777777" w:rsidR="00606D89" w:rsidRDefault="00606D89"/>
        </w:tc>
        <w:tc>
          <w:tcPr>
            <w:tcW w:w="487" w:type="dxa"/>
            <w:tcBorders>
              <w:top w:val="double" w:sz="4" w:space="0" w:color="00B0F0"/>
              <w:left w:val="single" w:sz="4" w:space="0" w:color="00B0F0"/>
              <w:bottom w:val="double" w:sz="4" w:space="0" w:color="00B0F0"/>
              <w:right w:val="single" w:sz="4" w:space="0" w:color="00B0F0"/>
            </w:tcBorders>
          </w:tcPr>
          <w:p w14:paraId="569948B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double" w:sz="4" w:space="0" w:color="00B0F0"/>
              <w:left w:val="single" w:sz="4" w:space="0" w:color="00B0F0"/>
              <w:bottom w:val="double" w:sz="4" w:space="0" w:color="00B0F0"/>
              <w:right w:val="single" w:sz="4" w:space="0" w:color="00B0F0"/>
            </w:tcBorders>
          </w:tcPr>
          <w:p w14:paraId="51876BD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double" w:sz="4" w:space="0" w:color="00B0F0"/>
              <w:left w:val="single" w:sz="4" w:space="0" w:color="00B0F0"/>
              <w:bottom w:val="double" w:sz="4" w:space="0" w:color="00B0F0"/>
              <w:right w:val="single" w:sz="4" w:space="0" w:color="00B0F0"/>
            </w:tcBorders>
          </w:tcPr>
          <w:p w14:paraId="534135BA"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double" w:sz="4" w:space="0" w:color="00B0F0"/>
              <w:left w:val="single" w:sz="4" w:space="0" w:color="00B0F0"/>
              <w:bottom w:val="double" w:sz="4" w:space="0" w:color="00B0F0"/>
              <w:right w:val="single" w:sz="4" w:space="0" w:color="00B0F0"/>
            </w:tcBorders>
          </w:tcPr>
          <w:p w14:paraId="07B70EDE"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double" w:sz="4" w:space="0" w:color="00B0F0"/>
              <w:left w:val="single" w:sz="4" w:space="0" w:color="00B0F0"/>
              <w:bottom w:val="double" w:sz="4" w:space="0" w:color="00B0F0"/>
              <w:right w:val="single" w:sz="4" w:space="0" w:color="00B0F0"/>
            </w:tcBorders>
          </w:tcPr>
          <w:p w14:paraId="14C21C8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double" w:sz="4" w:space="0" w:color="00B0F0"/>
              <w:left w:val="single" w:sz="4" w:space="0" w:color="00B0F0"/>
              <w:bottom w:val="double" w:sz="4" w:space="0" w:color="00B0F0"/>
              <w:right w:val="single" w:sz="4" w:space="0" w:color="00B0F0"/>
            </w:tcBorders>
            <w:shd w:val="clear" w:color="auto" w:fill="8DB4E2"/>
          </w:tcPr>
          <w:p w14:paraId="75CC9A77"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double" w:sz="4" w:space="0" w:color="00B0F0"/>
              <w:left w:val="single" w:sz="4" w:space="0" w:color="00B0F0"/>
              <w:bottom w:val="double" w:sz="4" w:space="0" w:color="00B0F0"/>
              <w:right w:val="single" w:sz="4" w:space="0" w:color="00B0F0"/>
            </w:tcBorders>
          </w:tcPr>
          <w:p w14:paraId="454EAF02" w14:textId="77777777" w:rsidR="00606D89" w:rsidRDefault="00606D89"/>
        </w:tc>
        <w:tc>
          <w:tcPr>
            <w:tcW w:w="1094" w:type="dxa"/>
            <w:tcBorders>
              <w:top w:val="double" w:sz="4" w:space="0" w:color="00B0F0"/>
              <w:left w:val="single" w:sz="4" w:space="0" w:color="00B0F0"/>
              <w:bottom w:val="double" w:sz="4" w:space="0" w:color="00B0F0"/>
              <w:right w:val="single" w:sz="4" w:space="0" w:color="00B0F0"/>
            </w:tcBorders>
          </w:tcPr>
          <w:p w14:paraId="769CA93A" w14:textId="77777777" w:rsidR="00606D89" w:rsidRDefault="00CF0E9A">
            <w:pPr>
              <w:spacing w:after="0"/>
              <w:ind w:left="26"/>
            </w:pPr>
            <w:r>
              <w:rPr>
                <w:rFonts w:ascii="Times New Roman" w:eastAsia="Times New Roman" w:hAnsi="Times New Roman" w:cs="Times New Roman"/>
                <w:sz w:val="12"/>
              </w:rPr>
              <w:t>BCI</w:t>
            </w:r>
          </w:p>
        </w:tc>
      </w:tr>
      <w:tr w:rsidR="00606D89" w14:paraId="51A3DE32" w14:textId="77777777">
        <w:trPr>
          <w:trHeight w:val="281"/>
        </w:trPr>
        <w:tc>
          <w:tcPr>
            <w:tcW w:w="2297" w:type="dxa"/>
            <w:tcBorders>
              <w:top w:val="double" w:sz="4" w:space="0" w:color="00B0F0"/>
              <w:left w:val="single" w:sz="4" w:space="0" w:color="00B0F0"/>
              <w:bottom w:val="single" w:sz="4" w:space="0" w:color="00B0F0"/>
              <w:right w:val="single" w:sz="4" w:space="0" w:color="00B0F0"/>
            </w:tcBorders>
          </w:tcPr>
          <w:p w14:paraId="0C1B208F" w14:textId="77777777" w:rsidR="00606D89" w:rsidRDefault="00CF0E9A">
            <w:pPr>
              <w:spacing w:after="0"/>
              <w:ind w:left="24"/>
            </w:pPr>
            <w:r>
              <w:rPr>
                <w:rFonts w:ascii="Times New Roman" w:eastAsia="Times New Roman" w:hAnsi="Times New Roman" w:cs="Times New Roman"/>
                <w:sz w:val="12"/>
              </w:rPr>
              <w:t>Residual Risk</w:t>
            </w:r>
          </w:p>
        </w:tc>
        <w:tc>
          <w:tcPr>
            <w:tcW w:w="3720" w:type="dxa"/>
            <w:tcBorders>
              <w:top w:val="double" w:sz="4" w:space="0" w:color="00B0F0"/>
              <w:left w:val="single" w:sz="4" w:space="0" w:color="00B0F0"/>
              <w:bottom w:val="single" w:sz="4" w:space="0" w:color="00B0F0"/>
              <w:right w:val="single" w:sz="4" w:space="0" w:color="00B0F0"/>
            </w:tcBorders>
          </w:tcPr>
          <w:p w14:paraId="07BCD74F" w14:textId="77777777" w:rsidR="00606D89" w:rsidRDefault="00CF0E9A">
            <w:pPr>
              <w:spacing w:after="0"/>
              <w:ind w:left="26"/>
            </w:pPr>
            <w:r>
              <w:rPr>
                <w:rFonts w:ascii="Times New Roman" w:eastAsia="Times New Roman" w:hAnsi="Times New Roman" w:cs="Times New Roman"/>
                <w:sz w:val="12"/>
              </w:rPr>
              <w:t xml:space="preserve">The level of risk remaining after implementation of controls intended to lessen impact, </w:t>
            </w:r>
            <w:proofErr w:type="gramStart"/>
            <w:r>
              <w:rPr>
                <w:rFonts w:ascii="Times New Roman" w:eastAsia="Times New Roman" w:hAnsi="Times New Roman" w:cs="Times New Roman"/>
                <w:sz w:val="12"/>
              </w:rPr>
              <w:t>probability</w:t>
            </w:r>
            <w:proofErr w:type="gramEnd"/>
            <w:r>
              <w:rPr>
                <w:rFonts w:ascii="Times New Roman" w:eastAsia="Times New Roman" w:hAnsi="Times New Roman" w:cs="Times New Roman"/>
                <w:sz w:val="12"/>
              </w:rPr>
              <w:t xml:space="preserve"> and consequences</w:t>
            </w:r>
          </w:p>
        </w:tc>
        <w:tc>
          <w:tcPr>
            <w:tcW w:w="3238" w:type="dxa"/>
            <w:tcBorders>
              <w:top w:val="double" w:sz="4" w:space="0" w:color="00B0F0"/>
              <w:left w:val="single" w:sz="4" w:space="0" w:color="00B0F0"/>
              <w:bottom w:val="single" w:sz="4" w:space="0" w:color="00B0F0"/>
              <w:right w:val="single" w:sz="4" w:space="0" w:color="00B0F0"/>
            </w:tcBorders>
          </w:tcPr>
          <w:p w14:paraId="729C9E81" w14:textId="77777777" w:rsidR="00606D89" w:rsidRDefault="00CF0E9A">
            <w:pPr>
              <w:spacing w:after="0"/>
              <w:ind w:left="26"/>
            </w:pPr>
            <w:r>
              <w:rPr>
                <w:rFonts w:ascii="Times New Roman" w:eastAsia="Times New Roman" w:hAnsi="Times New Roman" w:cs="Times New Roman"/>
                <w:sz w:val="12"/>
              </w:rPr>
              <w:t>NOTE: Subject to an organization’s risk appetite</w:t>
            </w:r>
          </w:p>
        </w:tc>
        <w:tc>
          <w:tcPr>
            <w:tcW w:w="487" w:type="dxa"/>
            <w:tcBorders>
              <w:top w:val="double" w:sz="4" w:space="0" w:color="00B0F0"/>
              <w:left w:val="single" w:sz="4" w:space="0" w:color="00B0F0"/>
              <w:bottom w:val="single" w:sz="4" w:space="0" w:color="00B0F0"/>
              <w:right w:val="single" w:sz="4" w:space="0" w:color="00B0F0"/>
            </w:tcBorders>
          </w:tcPr>
          <w:p w14:paraId="7D79AC87" w14:textId="77777777" w:rsidR="00606D89" w:rsidRDefault="00606D89"/>
        </w:tc>
        <w:tc>
          <w:tcPr>
            <w:tcW w:w="487" w:type="dxa"/>
            <w:tcBorders>
              <w:top w:val="double" w:sz="4" w:space="0" w:color="00B0F0"/>
              <w:left w:val="single" w:sz="4" w:space="0" w:color="00B0F0"/>
              <w:bottom w:val="single" w:sz="4" w:space="0" w:color="00B0F0"/>
              <w:right w:val="single" w:sz="4" w:space="0" w:color="00B0F0"/>
            </w:tcBorders>
          </w:tcPr>
          <w:p w14:paraId="3FDCA603" w14:textId="77777777" w:rsidR="00606D89" w:rsidRDefault="00606D89"/>
        </w:tc>
        <w:tc>
          <w:tcPr>
            <w:tcW w:w="487" w:type="dxa"/>
            <w:tcBorders>
              <w:top w:val="double" w:sz="4" w:space="0" w:color="00B0F0"/>
              <w:left w:val="single" w:sz="4" w:space="0" w:color="00B0F0"/>
              <w:bottom w:val="single" w:sz="4" w:space="0" w:color="00B0F0"/>
              <w:right w:val="single" w:sz="4" w:space="0" w:color="00B0F0"/>
            </w:tcBorders>
          </w:tcPr>
          <w:p w14:paraId="0ED99B62" w14:textId="77777777" w:rsidR="00606D89" w:rsidRDefault="00606D89"/>
        </w:tc>
        <w:tc>
          <w:tcPr>
            <w:tcW w:w="487" w:type="dxa"/>
            <w:tcBorders>
              <w:top w:val="double" w:sz="4" w:space="0" w:color="00B0F0"/>
              <w:left w:val="single" w:sz="4" w:space="0" w:color="00B0F0"/>
              <w:bottom w:val="single" w:sz="4" w:space="0" w:color="00B0F0"/>
              <w:right w:val="single" w:sz="4" w:space="0" w:color="00B0F0"/>
            </w:tcBorders>
          </w:tcPr>
          <w:p w14:paraId="4D2AAD5B" w14:textId="77777777" w:rsidR="00606D89" w:rsidRDefault="00606D89"/>
        </w:tc>
        <w:tc>
          <w:tcPr>
            <w:tcW w:w="487" w:type="dxa"/>
            <w:tcBorders>
              <w:top w:val="double" w:sz="4" w:space="0" w:color="00B0F0"/>
              <w:left w:val="single" w:sz="4" w:space="0" w:color="00B0F0"/>
              <w:bottom w:val="single" w:sz="4" w:space="0" w:color="00B0F0"/>
              <w:right w:val="single" w:sz="4" w:space="0" w:color="00B0F0"/>
            </w:tcBorders>
          </w:tcPr>
          <w:p w14:paraId="79496315" w14:textId="77777777" w:rsidR="00606D89" w:rsidRDefault="00606D89"/>
        </w:tc>
        <w:tc>
          <w:tcPr>
            <w:tcW w:w="487" w:type="dxa"/>
            <w:tcBorders>
              <w:top w:val="double" w:sz="4" w:space="0" w:color="00B0F0"/>
              <w:left w:val="single" w:sz="4" w:space="0" w:color="00B0F0"/>
              <w:bottom w:val="single" w:sz="4" w:space="0" w:color="00B0F0"/>
              <w:right w:val="single" w:sz="4" w:space="0" w:color="00B0F0"/>
            </w:tcBorders>
            <w:shd w:val="clear" w:color="auto" w:fill="8DB4E2"/>
          </w:tcPr>
          <w:p w14:paraId="0F6B137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double" w:sz="4" w:space="0" w:color="00B0F0"/>
              <w:left w:val="single" w:sz="4" w:space="0" w:color="00B0F0"/>
              <w:bottom w:val="single" w:sz="4" w:space="0" w:color="00B0F0"/>
              <w:right w:val="single" w:sz="4" w:space="0" w:color="00B0F0"/>
            </w:tcBorders>
          </w:tcPr>
          <w:p w14:paraId="19D6995E" w14:textId="77777777" w:rsidR="00606D89" w:rsidRDefault="00606D89"/>
        </w:tc>
        <w:tc>
          <w:tcPr>
            <w:tcW w:w="1094" w:type="dxa"/>
            <w:tcBorders>
              <w:top w:val="double" w:sz="4" w:space="0" w:color="00B0F0"/>
              <w:left w:val="single" w:sz="4" w:space="0" w:color="00B0F0"/>
              <w:bottom w:val="single" w:sz="4" w:space="0" w:color="00B0F0"/>
              <w:right w:val="single" w:sz="4" w:space="0" w:color="00B0F0"/>
            </w:tcBorders>
          </w:tcPr>
          <w:p w14:paraId="58C67C85" w14:textId="77777777" w:rsidR="00606D89" w:rsidRDefault="00CF0E9A">
            <w:pPr>
              <w:spacing w:after="0"/>
              <w:ind w:left="26"/>
            </w:pPr>
            <w:r>
              <w:rPr>
                <w:rFonts w:ascii="Times New Roman" w:eastAsia="Times New Roman" w:hAnsi="Times New Roman" w:cs="Times New Roman"/>
                <w:sz w:val="12"/>
              </w:rPr>
              <w:t>BCI</w:t>
            </w:r>
          </w:p>
        </w:tc>
      </w:tr>
      <w:tr w:rsidR="00606D89" w14:paraId="761621D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69002E0" w14:textId="77777777" w:rsidR="00606D89" w:rsidRDefault="00CF0E9A">
            <w:pPr>
              <w:spacing w:after="0"/>
              <w:ind w:left="24"/>
            </w:pPr>
            <w:r>
              <w:rPr>
                <w:rFonts w:ascii="Times New Roman" w:eastAsia="Times New Roman" w:hAnsi="Times New Roman" w:cs="Times New Roman"/>
                <w:sz w:val="12"/>
              </w:rPr>
              <w:lastRenderedPageBreak/>
              <w:t>Resilience</w:t>
            </w:r>
          </w:p>
        </w:tc>
        <w:tc>
          <w:tcPr>
            <w:tcW w:w="3720" w:type="dxa"/>
            <w:tcBorders>
              <w:top w:val="single" w:sz="4" w:space="0" w:color="00B0F0"/>
              <w:left w:val="single" w:sz="4" w:space="0" w:color="00B0F0"/>
              <w:bottom w:val="single" w:sz="4" w:space="0" w:color="00B0F0"/>
              <w:right w:val="single" w:sz="4" w:space="0" w:color="00B0F0"/>
            </w:tcBorders>
          </w:tcPr>
          <w:p w14:paraId="2DCB15A1" w14:textId="77777777" w:rsidR="00606D89" w:rsidRDefault="00CF0E9A">
            <w:pPr>
              <w:spacing w:after="0"/>
              <w:ind w:left="26"/>
            </w:pPr>
            <w:r>
              <w:rPr>
                <w:rFonts w:ascii="Times New Roman" w:eastAsia="Times New Roman" w:hAnsi="Times New Roman" w:cs="Times New Roman"/>
                <w:sz w:val="12"/>
              </w:rPr>
              <w:t xml:space="preserve">Ability of an entity to adapt to change or absorb the impact of a business interruption while continuing to provide a minimum acceptable level of service.  </w:t>
            </w:r>
          </w:p>
        </w:tc>
        <w:tc>
          <w:tcPr>
            <w:tcW w:w="3238" w:type="dxa"/>
            <w:tcBorders>
              <w:top w:val="single" w:sz="4" w:space="0" w:color="00B0F0"/>
              <w:left w:val="single" w:sz="4" w:space="0" w:color="00B0F0"/>
              <w:bottom w:val="single" w:sz="4" w:space="0" w:color="00B0F0"/>
              <w:right w:val="single" w:sz="4" w:space="0" w:color="00B0F0"/>
            </w:tcBorders>
          </w:tcPr>
          <w:p w14:paraId="63099B8D" w14:textId="77777777" w:rsidR="00606D89" w:rsidRDefault="00CF0E9A">
            <w:pPr>
              <w:spacing w:after="0"/>
              <w:ind w:left="26"/>
            </w:pPr>
            <w:r>
              <w:rPr>
                <w:rFonts w:ascii="Times New Roman" w:eastAsia="Times New Roman" w:hAnsi="Times New Roman" w:cs="Times New Roman"/>
                <w:sz w:val="12"/>
              </w:rPr>
              <w:t xml:space="preserve">See also Business Interruption. (Note: e.g., organization, staff, system, network, </w:t>
            </w:r>
            <w:proofErr w:type="gramStart"/>
            <w:r>
              <w:rPr>
                <w:rFonts w:ascii="Times New Roman" w:eastAsia="Times New Roman" w:hAnsi="Times New Roman" w:cs="Times New Roman"/>
                <w:sz w:val="12"/>
              </w:rPr>
              <w:t>activity</w:t>
            </w:r>
            <w:proofErr w:type="gramEnd"/>
            <w:r>
              <w:rPr>
                <w:rFonts w:ascii="Times New Roman" w:eastAsia="Times New Roman" w:hAnsi="Times New Roman" w:cs="Times New Roman"/>
                <w:sz w:val="12"/>
              </w:rPr>
              <w:t xml:space="preserve"> or proc</w:t>
            </w:r>
            <w:r>
              <w:rPr>
                <w:rFonts w:ascii="Times New Roman" w:eastAsia="Times New Roman" w:hAnsi="Times New Roman" w:cs="Times New Roman"/>
                <w:sz w:val="12"/>
              </w:rPr>
              <w:t>ess)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2A156CE"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28BC38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6D7D4D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10D876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5F0F84C7"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7165BFC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77A137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148EF6E" w14:textId="77777777" w:rsidR="00606D89" w:rsidRDefault="00CF0E9A">
            <w:pPr>
              <w:spacing w:after="0"/>
              <w:ind w:left="26"/>
            </w:pPr>
            <w:r>
              <w:rPr>
                <w:rFonts w:ascii="Times New Roman" w:eastAsia="Times New Roman" w:hAnsi="Times New Roman" w:cs="Times New Roman"/>
                <w:sz w:val="12"/>
              </w:rPr>
              <w:t>BCI</w:t>
            </w:r>
          </w:p>
        </w:tc>
      </w:tr>
      <w:tr w:rsidR="00606D89" w14:paraId="532C720E"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A1CBE2C" w14:textId="77777777" w:rsidR="00606D89" w:rsidRDefault="00CF0E9A">
            <w:pPr>
              <w:spacing w:after="0"/>
              <w:ind w:left="24"/>
            </w:pPr>
            <w:r>
              <w:rPr>
                <w:rFonts w:ascii="Times New Roman" w:eastAsia="Times New Roman" w:hAnsi="Times New Roman" w:cs="Times New Roman"/>
                <w:sz w:val="12"/>
              </w:rPr>
              <w:t>Resilient</w:t>
            </w:r>
          </w:p>
        </w:tc>
        <w:tc>
          <w:tcPr>
            <w:tcW w:w="3720" w:type="dxa"/>
            <w:tcBorders>
              <w:top w:val="single" w:sz="4" w:space="0" w:color="00B0F0"/>
              <w:left w:val="single" w:sz="4" w:space="0" w:color="00B0F0"/>
              <w:bottom w:val="single" w:sz="4" w:space="0" w:color="00B0F0"/>
              <w:right w:val="single" w:sz="4" w:space="0" w:color="00B0F0"/>
            </w:tcBorders>
          </w:tcPr>
          <w:p w14:paraId="4BB87713" w14:textId="77777777" w:rsidR="00606D89" w:rsidRDefault="00CF0E9A">
            <w:pPr>
              <w:spacing w:after="0"/>
              <w:ind w:left="26"/>
            </w:pPr>
            <w:r>
              <w:rPr>
                <w:rFonts w:ascii="Times New Roman" w:eastAsia="Times New Roman" w:hAnsi="Times New Roman" w:cs="Times New Roman"/>
                <w:sz w:val="12"/>
              </w:rPr>
              <w:t xml:space="preserve">The ability of an organization to absorb the impact of a business </w:t>
            </w:r>
            <w:proofErr w:type="gramStart"/>
            <w:r>
              <w:rPr>
                <w:rFonts w:ascii="Times New Roman" w:eastAsia="Times New Roman" w:hAnsi="Times New Roman" w:cs="Times New Roman"/>
                <w:sz w:val="12"/>
              </w:rPr>
              <w:t>interruption, and</w:t>
            </w:r>
            <w:proofErr w:type="gramEnd"/>
            <w:r>
              <w:rPr>
                <w:rFonts w:ascii="Times New Roman" w:eastAsia="Times New Roman" w:hAnsi="Times New Roman" w:cs="Times New Roman"/>
                <w:sz w:val="12"/>
              </w:rPr>
              <w:t xml:space="preserve"> continue to provide a minimum acceptable level of service.</w:t>
            </w:r>
          </w:p>
        </w:tc>
        <w:tc>
          <w:tcPr>
            <w:tcW w:w="3238" w:type="dxa"/>
            <w:tcBorders>
              <w:top w:val="single" w:sz="4" w:space="0" w:color="00B0F0"/>
              <w:left w:val="single" w:sz="4" w:space="0" w:color="00B0F0"/>
              <w:bottom w:val="single" w:sz="4" w:space="0" w:color="00B0F0"/>
              <w:right w:val="single" w:sz="4" w:space="0" w:color="00B0F0"/>
            </w:tcBorders>
          </w:tcPr>
          <w:p w14:paraId="7EBCEC9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0CE45A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45248C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3BE7D2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DD3A45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B53BA41"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61D08A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2E1117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F6790D7" w14:textId="77777777" w:rsidR="00606D89" w:rsidRDefault="00CF0E9A">
            <w:pPr>
              <w:spacing w:after="0"/>
              <w:ind w:left="26"/>
            </w:pPr>
            <w:r>
              <w:rPr>
                <w:rFonts w:ascii="Times New Roman" w:eastAsia="Times New Roman" w:hAnsi="Times New Roman" w:cs="Times New Roman"/>
                <w:sz w:val="12"/>
              </w:rPr>
              <w:t>BCI</w:t>
            </w:r>
          </w:p>
        </w:tc>
      </w:tr>
      <w:tr w:rsidR="00606D89" w14:paraId="640A9BF4"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6B2056C7" w14:textId="77777777" w:rsidR="00606D89" w:rsidRDefault="00CF0E9A">
            <w:pPr>
              <w:spacing w:after="0"/>
              <w:ind w:left="24"/>
            </w:pPr>
            <w:r>
              <w:rPr>
                <w:rFonts w:ascii="Times New Roman" w:eastAsia="Times New Roman" w:hAnsi="Times New Roman" w:cs="Times New Roman"/>
                <w:sz w:val="12"/>
              </w:rPr>
              <w:t>Resources</w:t>
            </w:r>
          </w:p>
        </w:tc>
        <w:tc>
          <w:tcPr>
            <w:tcW w:w="3720" w:type="dxa"/>
            <w:tcBorders>
              <w:top w:val="single" w:sz="4" w:space="0" w:color="00B0F0"/>
              <w:left w:val="single" w:sz="4" w:space="0" w:color="00B0F0"/>
              <w:bottom w:val="single" w:sz="4" w:space="0" w:color="00B0F0"/>
              <w:right w:val="single" w:sz="4" w:space="0" w:color="00B0F0"/>
            </w:tcBorders>
          </w:tcPr>
          <w:p w14:paraId="52AE0C60" w14:textId="77777777" w:rsidR="00606D89" w:rsidRDefault="00CF0E9A">
            <w:pPr>
              <w:spacing w:after="0"/>
              <w:ind w:left="26"/>
            </w:pPr>
            <w:r>
              <w:rPr>
                <w:rFonts w:ascii="Times New Roman" w:eastAsia="Times New Roman" w:hAnsi="Times New Roman" w:cs="Times New Roman"/>
                <w:sz w:val="12"/>
              </w:rPr>
              <w:t xml:space="preserve">All assets, people, skills, information, technology (including plant and equipment), premises, and supplies and information (whether electronic or not) that an organization </w:t>
            </w:r>
            <w:proofErr w:type="gramStart"/>
            <w:r>
              <w:rPr>
                <w:rFonts w:ascii="Times New Roman" w:eastAsia="Times New Roman" w:hAnsi="Times New Roman" w:cs="Times New Roman"/>
                <w:sz w:val="12"/>
              </w:rPr>
              <w:t>has to</w:t>
            </w:r>
            <w:proofErr w:type="gramEnd"/>
            <w:r>
              <w:rPr>
                <w:rFonts w:ascii="Times New Roman" w:eastAsia="Times New Roman" w:hAnsi="Times New Roman" w:cs="Times New Roman"/>
                <w:sz w:val="12"/>
              </w:rPr>
              <w:t xml:space="preserve"> have available to use, when needed, in order to operate and meet its objecti</w:t>
            </w:r>
            <w:r>
              <w:rPr>
                <w:rFonts w:ascii="Times New Roman" w:eastAsia="Times New Roman" w:hAnsi="Times New Roman" w:cs="Times New Roman"/>
                <w:sz w:val="12"/>
              </w:rPr>
              <w:t>ve.</w:t>
            </w:r>
          </w:p>
        </w:tc>
        <w:tc>
          <w:tcPr>
            <w:tcW w:w="3238" w:type="dxa"/>
            <w:tcBorders>
              <w:top w:val="single" w:sz="4" w:space="0" w:color="00B0F0"/>
              <w:left w:val="single" w:sz="4" w:space="0" w:color="00B0F0"/>
              <w:bottom w:val="single" w:sz="4" w:space="0" w:color="00B0F0"/>
              <w:right w:val="single" w:sz="4" w:space="0" w:color="00B0F0"/>
            </w:tcBorders>
          </w:tcPr>
          <w:p w14:paraId="7A1D90E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5B4D839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7BE8B1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3EA59D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084F283"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7582CA3"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CB520A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BB2E89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992E93E" w14:textId="77777777" w:rsidR="00606D89" w:rsidRDefault="00CF0E9A">
            <w:pPr>
              <w:spacing w:after="0"/>
              <w:ind w:left="26"/>
            </w:pPr>
            <w:r>
              <w:rPr>
                <w:rFonts w:ascii="Times New Roman" w:eastAsia="Times New Roman" w:hAnsi="Times New Roman" w:cs="Times New Roman"/>
                <w:sz w:val="12"/>
              </w:rPr>
              <w:t>BCI</w:t>
            </w:r>
          </w:p>
        </w:tc>
      </w:tr>
      <w:tr w:rsidR="00606D89" w14:paraId="327786D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60DD4D5" w14:textId="77777777" w:rsidR="00606D89" w:rsidRDefault="00CF0E9A">
            <w:pPr>
              <w:spacing w:after="0"/>
              <w:ind w:left="24"/>
            </w:pPr>
            <w:r>
              <w:rPr>
                <w:rFonts w:ascii="Times New Roman" w:eastAsia="Times New Roman" w:hAnsi="Times New Roman" w:cs="Times New Roman"/>
                <w:sz w:val="12"/>
              </w:rPr>
              <w:t>Response</w:t>
            </w:r>
          </w:p>
        </w:tc>
        <w:tc>
          <w:tcPr>
            <w:tcW w:w="3720" w:type="dxa"/>
            <w:tcBorders>
              <w:top w:val="single" w:sz="4" w:space="0" w:color="00B0F0"/>
              <w:left w:val="single" w:sz="4" w:space="0" w:color="00B0F0"/>
              <w:bottom w:val="single" w:sz="4" w:space="0" w:color="00B0F0"/>
              <w:right w:val="single" w:sz="4" w:space="0" w:color="00B0F0"/>
            </w:tcBorders>
          </w:tcPr>
          <w:p w14:paraId="5BAAA626" w14:textId="77777777" w:rsidR="00606D89" w:rsidRDefault="00CF0E9A">
            <w:pPr>
              <w:spacing w:after="0"/>
              <w:ind w:left="26"/>
            </w:pPr>
            <w:r>
              <w:rPr>
                <w:rFonts w:ascii="Times New Roman" w:eastAsia="Times New Roman" w:hAnsi="Times New Roman" w:cs="Times New Roman"/>
                <w:sz w:val="12"/>
              </w:rPr>
              <w:t xml:space="preserve">The reaction to an incident or emergency to assess the damage or impact and to ascertain the level of containment and control activity required. </w:t>
            </w:r>
          </w:p>
        </w:tc>
        <w:tc>
          <w:tcPr>
            <w:tcW w:w="3238" w:type="dxa"/>
            <w:tcBorders>
              <w:top w:val="single" w:sz="4" w:space="0" w:color="00B0F0"/>
              <w:left w:val="single" w:sz="4" w:space="0" w:color="00B0F0"/>
              <w:bottom w:val="single" w:sz="4" w:space="0" w:color="00B0F0"/>
              <w:right w:val="single" w:sz="4" w:space="0" w:color="00B0F0"/>
            </w:tcBorders>
          </w:tcPr>
          <w:p w14:paraId="3CB4F78A" w14:textId="77777777" w:rsidR="00606D89" w:rsidRDefault="00CF0E9A">
            <w:pPr>
              <w:spacing w:after="0"/>
              <w:ind w:left="26"/>
            </w:pPr>
            <w:r>
              <w:rPr>
                <w:rFonts w:ascii="Times New Roman" w:eastAsia="Times New Roman" w:hAnsi="Times New Roman" w:cs="Times New Roman"/>
                <w:sz w:val="12"/>
              </w:rPr>
              <w:t xml:space="preserve">In addition to addressing matters of life safety and evacuation, response also addresses the policies, </w:t>
            </w:r>
            <w:proofErr w:type="gramStart"/>
            <w:r>
              <w:rPr>
                <w:rFonts w:ascii="Times New Roman" w:eastAsia="Times New Roman" w:hAnsi="Times New Roman" w:cs="Times New Roman"/>
                <w:sz w:val="12"/>
              </w:rPr>
              <w:t>procedu</w:t>
            </w:r>
            <w:r>
              <w:rPr>
                <w:rFonts w:ascii="Times New Roman" w:eastAsia="Times New Roman" w:hAnsi="Times New Roman" w:cs="Times New Roman"/>
                <w:sz w:val="12"/>
              </w:rPr>
              <w:t>res</w:t>
            </w:r>
            <w:proofErr w:type="gramEnd"/>
            <w:r>
              <w:rPr>
                <w:rFonts w:ascii="Times New Roman" w:eastAsia="Times New Roman" w:hAnsi="Times New Roman" w:cs="Times New Roman"/>
                <w:sz w:val="12"/>
              </w:rPr>
              <w:t xml:space="preserve"> and actions to be followed in the event of an emergency.</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5894D0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F5C4AC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2AE64B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75B0DB5"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B29C64D"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CA940E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42AC77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832DDE5" w14:textId="77777777" w:rsidR="00606D89" w:rsidRDefault="00CF0E9A">
            <w:pPr>
              <w:spacing w:after="0"/>
              <w:ind w:left="26"/>
            </w:pPr>
            <w:r>
              <w:rPr>
                <w:rFonts w:ascii="Times New Roman" w:eastAsia="Times New Roman" w:hAnsi="Times New Roman" w:cs="Times New Roman"/>
                <w:sz w:val="12"/>
              </w:rPr>
              <w:t>BCI</w:t>
            </w:r>
          </w:p>
        </w:tc>
      </w:tr>
      <w:tr w:rsidR="00606D89" w14:paraId="4D2BAA2E"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E7CA81E" w14:textId="77777777" w:rsidR="00606D89" w:rsidRDefault="00CF0E9A">
            <w:pPr>
              <w:spacing w:after="0"/>
              <w:ind w:left="24"/>
            </w:pPr>
            <w:r>
              <w:rPr>
                <w:rFonts w:ascii="Times New Roman" w:eastAsia="Times New Roman" w:hAnsi="Times New Roman" w:cs="Times New Roman"/>
                <w:sz w:val="12"/>
              </w:rPr>
              <w:t>Rest Centre</w:t>
            </w:r>
          </w:p>
        </w:tc>
        <w:tc>
          <w:tcPr>
            <w:tcW w:w="3720" w:type="dxa"/>
            <w:tcBorders>
              <w:top w:val="single" w:sz="4" w:space="0" w:color="00B0F0"/>
              <w:left w:val="single" w:sz="4" w:space="0" w:color="00B0F0"/>
              <w:bottom w:val="single" w:sz="4" w:space="0" w:color="00B0F0"/>
              <w:right w:val="single" w:sz="4" w:space="0" w:color="00B0F0"/>
            </w:tcBorders>
          </w:tcPr>
          <w:p w14:paraId="7F4A61B5" w14:textId="77777777" w:rsidR="00606D89" w:rsidRDefault="00CF0E9A">
            <w:pPr>
              <w:spacing w:after="0"/>
              <w:ind w:left="26"/>
            </w:pPr>
            <w:r>
              <w:rPr>
                <w:rFonts w:ascii="Times New Roman" w:eastAsia="Times New Roman" w:hAnsi="Times New Roman" w:cs="Times New Roman"/>
                <w:sz w:val="12"/>
              </w:rPr>
              <w:t>A building taken over by the Local Authority for the temporary accommodation of evacuees</w:t>
            </w:r>
          </w:p>
        </w:tc>
        <w:tc>
          <w:tcPr>
            <w:tcW w:w="3238" w:type="dxa"/>
            <w:tcBorders>
              <w:top w:val="single" w:sz="4" w:space="0" w:color="00B0F0"/>
              <w:left w:val="single" w:sz="4" w:space="0" w:color="00B0F0"/>
              <w:bottom w:val="single" w:sz="4" w:space="0" w:color="00B0F0"/>
              <w:right w:val="single" w:sz="4" w:space="0" w:color="00B0F0"/>
            </w:tcBorders>
          </w:tcPr>
          <w:p w14:paraId="639362A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83C6AE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30DEB9C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B8AADA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23605F7"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2D8FA4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A967AD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F27ED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6F7D823" w14:textId="77777777" w:rsidR="00606D89" w:rsidRDefault="00CF0E9A">
            <w:pPr>
              <w:spacing w:after="0"/>
              <w:ind w:left="26"/>
            </w:pPr>
            <w:r>
              <w:rPr>
                <w:rFonts w:ascii="Times New Roman" w:eastAsia="Times New Roman" w:hAnsi="Times New Roman" w:cs="Times New Roman"/>
                <w:sz w:val="12"/>
              </w:rPr>
              <w:t>DRJ, BCI</w:t>
            </w:r>
          </w:p>
        </w:tc>
      </w:tr>
      <w:tr w:rsidR="00606D89" w14:paraId="0D13B106"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1F2C7D08" w14:textId="77777777" w:rsidR="00606D89" w:rsidRDefault="00CF0E9A">
            <w:pPr>
              <w:spacing w:after="0"/>
              <w:ind w:left="24"/>
            </w:pPr>
            <w:r>
              <w:rPr>
                <w:rFonts w:ascii="Times New Roman" w:eastAsia="Times New Roman" w:hAnsi="Times New Roman" w:cs="Times New Roman"/>
                <w:sz w:val="12"/>
              </w:rPr>
              <w:t>Restart</w:t>
            </w:r>
          </w:p>
        </w:tc>
        <w:tc>
          <w:tcPr>
            <w:tcW w:w="3720" w:type="dxa"/>
            <w:tcBorders>
              <w:top w:val="single" w:sz="4" w:space="0" w:color="00B0F0"/>
              <w:left w:val="single" w:sz="4" w:space="0" w:color="00B0F0"/>
              <w:bottom w:val="single" w:sz="4" w:space="0" w:color="00B0F0"/>
              <w:right w:val="single" w:sz="4" w:space="0" w:color="00B0F0"/>
            </w:tcBorders>
          </w:tcPr>
          <w:p w14:paraId="08C558FA" w14:textId="77777777" w:rsidR="00606D89" w:rsidRDefault="00CF0E9A">
            <w:pPr>
              <w:spacing w:after="0"/>
              <w:ind w:left="26"/>
            </w:pPr>
            <w:r>
              <w:rPr>
                <w:rFonts w:ascii="Times New Roman" w:eastAsia="Times New Roman" w:hAnsi="Times New Roman" w:cs="Times New Roman"/>
                <w:sz w:val="12"/>
              </w:rPr>
              <w:t xml:space="preserve">The procedure or procedures that return applications and data to a known start point. </w:t>
            </w:r>
          </w:p>
        </w:tc>
        <w:tc>
          <w:tcPr>
            <w:tcW w:w="3238" w:type="dxa"/>
            <w:tcBorders>
              <w:top w:val="single" w:sz="4" w:space="0" w:color="00B0F0"/>
              <w:left w:val="single" w:sz="4" w:space="0" w:color="00B0F0"/>
              <w:bottom w:val="single" w:sz="4" w:space="0" w:color="00B0F0"/>
              <w:right w:val="single" w:sz="4" w:space="0" w:color="00B0F0"/>
            </w:tcBorders>
          </w:tcPr>
          <w:p w14:paraId="15F323B9" w14:textId="77777777" w:rsidR="00606D89" w:rsidRDefault="00CF0E9A">
            <w:pPr>
              <w:spacing w:after="0"/>
              <w:ind w:left="26"/>
              <w:jc w:val="both"/>
            </w:pPr>
            <w:r>
              <w:rPr>
                <w:rFonts w:ascii="Times New Roman" w:eastAsia="Times New Roman" w:hAnsi="Times New Roman" w:cs="Times New Roman"/>
                <w:sz w:val="12"/>
              </w:rPr>
              <w:t>Application restart is dependent upon having an operable system.</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BAE2CD3"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53FA727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A063AF0"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C0FDEC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7E17C9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7564A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2A4270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E7AEE45" w14:textId="77777777" w:rsidR="00606D89" w:rsidRDefault="00CF0E9A">
            <w:pPr>
              <w:spacing w:after="0"/>
              <w:ind w:left="26"/>
            </w:pPr>
            <w:r>
              <w:rPr>
                <w:rFonts w:ascii="Times New Roman" w:eastAsia="Times New Roman" w:hAnsi="Times New Roman" w:cs="Times New Roman"/>
                <w:sz w:val="12"/>
              </w:rPr>
              <w:t xml:space="preserve"> BCI</w:t>
            </w:r>
          </w:p>
        </w:tc>
      </w:tr>
    </w:tbl>
    <w:p w14:paraId="477AF27E" w14:textId="77777777" w:rsidR="00606D89" w:rsidRDefault="00CF0E9A">
      <w:pPr>
        <w:spacing w:after="0"/>
        <w:ind w:left="-422" w:right="-403"/>
      </w:pPr>
      <w:r>
        <w:rPr>
          <w:noProof/>
        </w:rPr>
        <w:lastRenderedPageBreak/>
        <w:drawing>
          <wp:inline distT="0" distB="0" distL="0" distR="0" wp14:anchorId="72B94C60" wp14:editId="49B3F3D6">
            <wp:extent cx="8753856" cy="6324600"/>
            <wp:effectExtent l="0" t="0" r="0" b="0"/>
            <wp:docPr id="170771" name="Picture 170771"/>
            <wp:cNvGraphicFramePr/>
            <a:graphic xmlns:a="http://schemas.openxmlformats.org/drawingml/2006/main">
              <a:graphicData uri="http://schemas.openxmlformats.org/drawingml/2006/picture">
                <pic:pic xmlns:pic="http://schemas.openxmlformats.org/drawingml/2006/picture">
                  <pic:nvPicPr>
                    <pic:cNvPr id="170771" name="Picture 170771"/>
                    <pic:cNvPicPr/>
                  </pic:nvPicPr>
                  <pic:blipFill>
                    <a:blip r:embed="rId30"/>
                    <a:stretch>
                      <a:fillRect/>
                    </a:stretch>
                  </pic:blipFill>
                  <pic:spPr>
                    <a:xfrm>
                      <a:off x="0" y="0"/>
                      <a:ext cx="8753856" cy="6324600"/>
                    </a:xfrm>
                    <a:prstGeom prst="rect">
                      <a:avLst/>
                    </a:prstGeom>
                  </pic:spPr>
                </pic:pic>
              </a:graphicData>
            </a:graphic>
          </wp:inline>
        </w:drawing>
      </w:r>
    </w:p>
    <w:p w14:paraId="52B5B845"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8"/>
        <w:gridCol w:w="3704"/>
        <w:gridCol w:w="3224"/>
        <w:gridCol w:w="487"/>
        <w:gridCol w:w="486"/>
        <w:gridCol w:w="486"/>
        <w:gridCol w:w="486"/>
        <w:gridCol w:w="486"/>
        <w:gridCol w:w="486"/>
        <w:gridCol w:w="535"/>
        <w:gridCol w:w="1091"/>
      </w:tblGrid>
      <w:tr w:rsidR="00606D89" w14:paraId="45587CEB"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206B0982"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2E52A70F"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6EBD2227"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68D429C0"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1D5BD1EA"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33DFAB0A"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26B16824"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7EF4E7D2"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146E4CB7"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6681D1D5" w14:textId="77777777" w:rsidR="00606D89" w:rsidRDefault="00606D89"/>
        </w:tc>
      </w:tr>
      <w:tr w:rsidR="00606D89" w14:paraId="2FEB7F88" w14:textId="77777777">
        <w:trPr>
          <w:trHeight w:val="367"/>
        </w:trPr>
        <w:tc>
          <w:tcPr>
            <w:tcW w:w="2297" w:type="dxa"/>
            <w:tcBorders>
              <w:top w:val="nil"/>
              <w:left w:val="single" w:sz="4" w:space="0" w:color="00B0F0"/>
              <w:bottom w:val="nil"/>
              <w:right w:val="single" w:sz="4" w:space="0" w:color="00B0F0"/>
            </w:tcBorders>
            <w:shd w:val="clear" w:color="auto" w:fill="16365C"/>
          </w:tcPr>
          <w:p w14:paraId="6690C94F"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5B87CA97"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0373FC7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3A93381" w14:textId="77777777" w:rsidR="00606D89" w:rsidRDefault="00CF0E9A">
            <w:pPr>
              <w:spacing w:after="0"/>
              <w:ind w:left="96"/>
            </w:pPr>
            <w:r>
              <w:rPr>
                <w:noProof/>
              </w:rPr>
              <w:drawing>
                <wp:inline distT="0" distB="0" distL="0" distR="0" wp14:anchorId="179E476A" wp14:editId="2E266BD9">
                  <wp:extent cx="179832" cy="175260"/>
                  <wp:effectExtent l="0" t="0" r="0" b="0"/>
                  <wp:docPr id="6286" name="Picture 6286"/>
                  <wp:cNvGraphicFramePr/>
                  <a:graphic xmlns:a="http://schemas.openxmlformats.org/drawingml/2006/main">
                    <a:graphicData uri="http://schemas.openxmlformats.org/drawingml/2006/picture">
                      <pic:pic xmlns:pic="http://schemas.openxmlformats.org/drawingml/2006/picture">
                        <pic:nvPicPr>
                          <pic:cNvPr id="6286" name="Picture 6286"/>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D29A045" w14:textId="77777777" w:rsidR="00606D89" w:rsidRDefault="00CF0E9A">
            <w:pPr>
              <w:spacing w:after="0"/>
              <w:ind w:left="98"/>
            </w:pPr>
            <w:r>
              <w:rPr>
                <w:noProof/>
              </w:rPr>
              <w:drawing>
                <wp:inline distT="0" distB="0" distL="0" distR="0" wp14:anchorId="13044278" wp14:editId="2576B8E2">
                  <wp:extent cx="179832" cy="176784"/>
                  <wp:effectExtent l="0" t="0" r="0" b="0"/>
                  <wp:docPr id="6288" name="Picture 6288"/>
                  <wp:cNvGraphicFramePr/>
                  <a:graphic xmlns:a="http://schemas.openxmlformats.org/drawingml/2006/main">
                    <a:graphicData uri="http://schemas.openxmlformats.org/drawingml/2006/picture">
                      <pic:pic xmlns:pic="http://schemas.openxmlformats.org/drawingml/2006/picture">
                        <pic:nvPicPr>
                          <pic:cNvPr id="6288" name="Picture 6288"/>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0F6710D" w14:textId="77777777" w:rsidR="00606D89" w:rsidRDefault="00CF0E9A">
            <w:pPr>
              <w:spacing w:after="0"/>
              <w:ind w:left="79"/>
            </w:pPr>
            <w:r>
              <w:rPr>
                <w:noProof/>
              </w:rPr>
              <w:drawing>
                <wp:inline distT="0" distB="0" distL="0" distR="0" wp14:anchorId="569F6DEC" wp14:editId="3D48DCF0">
                  <wp:extent cx="182880" cy="176784"/>
                  <wp:effectExtent l="0" t="0" r="0" b="0"/>
                  <wp:docPr id="6290" name="Picture 6290"/>
                  <wp:cNvGraphicFramePr/>
                  <a:graphic xmlns:a="http://schemas.openxmlformats.org/drawingml/2006/main">
                    <a:graphicData uri="http://schemas.openxmlformats.org/drawingml/2006/picture">
                      <pic:pic xmlns:pic="http://schemas.openxmlformats.org/drawingml/2006/picture">
                        <pic:nvPicPr>
                          <pic:cNvPr id="6290" name="Picture 6290"/>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95BCE79" w14:textId="77777777" w:rsidR="00606D89" w:rsidRDefault="00CF0E9A">
            <w:pPr>
              <w:spacing w:after="0"/>
              <w:ind w:left="72"/>
            </w:pPr>
            <w:r>
              <w:rPr>
                <w:noProof/>
              </w:rPr>
              <w:drawing>
                <wp:inline distT="0" distB="0" distL="0" distR="0" wp14:anchorId="2F50B3BD" wp14:editId="460C1740">
                  <wp:extent cx="192024" cy="176784"/>
                  <wp:effectExtent l="0" t="0" r="0" b="0"/>
                  <wp:docPr id="6292" name="Picture 6292"/>
                  <wp:cNvGraphicFramePr/>
                  <a:graphic xmlns:a="http://schemas.openxmlformats.org/drawingml/2006/main">
                    <a:graphicData uri="http://schemas.openxmlformats.org/drawingml/2006/picture">
                      <pic:pic xmlns:pic="http://schemas.openxmlformats.org/drawingml/2006/picture">
                        <pic:nvPicPr>
                          <pic:cNvPr id="6292" name="Picture 6292"/>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420CCE20" w14:textId="77777777" w:rsidR="00606D89" w:rsidRDefault="00CF0E9A">
            <w:pPr>
              <w:spacing w:after="0"/>
              <w:ind w:left="46"/>
            </w:pPr>
            <w:r>
              <w:rPr>
                <w:noProof/>
              </w:rPr>
              <w:drawing>
                <wp:inline distT="0" distB="0" distL="0" distR="0" wp14:anchorId="58E4D7ED" wp14:editId="5E3C8B98">
                  <wp:extent cx="175260" cy="175260"/>
                  <wp:effectExtent l="0" t="0" r="0" b="0"/>
                  <wp:docPr id="6294" name="Picture 6294"/>
                  <wp:cNvGraphicFramePr/>
                  <a:graphic xmlns:a="http://schemas.openxmlformats.org/drawingml/2006/main">
                    <a:graphicData uri="http://schemas.openxmlformats.org/drawingml/2006/picture">
                      <pic:pic xmlns:pic="http://schemas.openxmlformats.org/drawingml/2006/picture">
                        <pic:nvPicPr>
                          <pic:cNvPr id="6294" name="Picture 6294"/>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04C771F" w14:textId="77777777" w:rsidR="00606D89" w:rsidRDefault="00CF0E9A">
            <w:pPr>
              <w:spacing w:after="0"/>
              <w:ind w:left="62"/>
            </w:pPr>
            <w:r>
              <w:rPr>
                <w:noProof/>
              </w:rPr>
              <w:drawing>
                <wp:inline distT="0" distB="0" distL="0" distR="0" wp14:anchorId="53C420A8" wp14:editId="2625B017">
                  <wp:extent cx="207264" cy="179832"/>
                  <wp:effectExtent l="0" t="0" r="0" b="0"/>
                  <wp:docPr id="6296" name="Picture 6296"/>
                  <wp:cNvGraphicFramePr/>
                  <a:graphic xmlns:a="http://schemas.openxmlformats.org/drawingml/2006/main">
                    <a:graphicData uri="http://schemas.openxmlformats.org/drawingml/2006/picture">
                      <pic:pic xmlns:pic="http://schemas.openxmlformats.org/drawingml/2006/picture">
                        <pic:nvPicPr>
                          <pic:cNvPr id="6296" name="Picture 6296"/>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10829D68" w14:textId="77777777" w:rsidR="00606D89" w:rsidRDefault="00CF0E9A">
            <w:pPr>
              <w:spacing w:after="0"/>
              <w:ind w:left="-36" w:right="-38"/>
            </w:pPr>
            <w:r>
              <w:rPr>
                <w:noProof/>
              </w:rPr>
              <w:drawing>
                <wp:inline distT="0" distB="0" distL="0" distR="0" wp14:anchorId="0EE11AC8" wp14:editId="6CCD1583">
                  <wp:extent cx="356616" cy="315468"/>
                  <wp:effectExtent l="0" t="0" r="0" b="0"/>
                  <wp:docPr id="6298" name="Picture 6298"/>
                  <wp:cNvGraphicFramePr/>
                  <a:graphic xmlns:a="http://schemas.openxmlformats.org/drawingml/2006/main">
                    <a:graphicData uri="http://schemas.openxmlformats.org/drawingml/2006/picture">
                      <pic:pic xmlns:pic="http://schemas.openxmlformats.org/drawingml/2006/picture">
                        <pic:nvPicPr>
                          <pic:cNvPr id="6298" name="Picture 6298"/>
                          <pic:cNvPicPr/>
                        </pic:nvPicPr>
                        <pic:blipFill>
                          <a:blip r:embed="rId23"/>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7DDD5AA6" w14:textId="77777777" w:rsidR="00606D89" w:rsidRDefault="00606D89"/>
        </w:tc>
      </w:tr>
      <w:tr w:rsidR="00606D89" w14:paraId="1D668CA5"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78885FBE"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22CDE5F9"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4FFC554D"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E614EA1" w14:textId="77777777" w:rsidR="00606D89" w:rsidRDefault="00CF0E9A">
            <w:pPr>
              <w:spacing w:after="0"/>
              <w:ind w:left="200"/>
            </w:pPr>
            <w:r>
              <w:rPr>
                <w:noProof/>
              </w:rPr>
              <mc:AlternateContent>
                <mc:Choice Requires="wpg">
                  <w:drawing>
                    <wp:inline distT="0" distB="0" distL="0" distR="0" wp14:anchorId="12BF3EE6" wp14:editId="4DDCBE38">
                      <wp:extent cx="72654" cy="572109"/>
                      <wp:effectExtent l="0" t="0" r="0" b="0"/>
                      <wp:docPr id="131515" name="Group 131515"/>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6249" name="Rectangle 6249"/>
                              <wps:cNvSpPr/>
                              <wps:spPr>
                                <a:xfrm rot="-5399999">
                                  <a:off x="-332137" y="143342"/>
                                  <a:ext cx="760905" cy="96629"/>
                                </a:xfrm>
                                <a:prstGeom prst="rect">
                                  <a:avLst/>
                                </a:prstGeom>
                                <a:ln>
                                  <a:noFill/>
                                </a:ln>
                              </wps:spPr>
                              <wps:txbx>
                                <w:txbxContent>
                                  <w:p w14:paraId="3179776E"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515" style="width:5.72076pt;height:45.048pt;mso-position-horizontal-relative:char;mso-position-vertical-relative:line" coordsize="726,5721">
                      <v:rect id="Rectangle 6249"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612404C" w14:textId="77777777" w:rsidR="00606D89" w:rsidRDefault="00CF0E9A">
            <w:pPr>
              <w:spacing w:after="0"/>
              <w:ind w:left="126"/>
            </w:pPr>
            <w:r>
              <w:rPr>
                <w:noProof/>
              </w:rPr>
              <mc:AlternateContent>
                <mc:Choice Requires="wpg">
                  <w:drawing>
                    <wp:inline distT="0" distB="0" distL="0" distR="0" wp14:anchorId="287A3AD2" wp14:editId="742F40E9">
                      <wp:extent cx="165636" cy="413800"/>
                      <wp:effectExtent l="0" t="0" r="0" b="0"/>
                      <wp:docPr id="131519" name="Group 131519"/>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6250" name="Rectangle 6250"/>
                              <wps:cNvSpPr/>
                              <wps:spPr>
                                <a:xfrm rot="-5399999">
                                  <a:off x="-226863" y="90309"/>
                                  <a:ext cx="550355" cy="96629"/>
                                </a:xfrm>
                                <a:prstGeom prst="rect">
                                  <a:avLst/>
                                </a:prstGeom>
                                <a:ln>
                                  <a:noFill/>
                                </a:ln>
                              </wps:spPr>
                              <wps:txbx>
                                <w:txbxContent>
                                  <w:p w14:paraId="1BDEEED7"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251" name="Rectangle 6251"/>
                              <wps:cNvSpPr/>
                              <wps:spPr>
                                <a:xfrm rot="-5399999">
                                  <a:off x="-103174" y="121013"/>
                                  <a:ext cx="488944" cy="96629"/>
                                </a:xfrm>
                                <a:prstGeom prst="rect">
                                  <a:avLst/>
                                </a:prstGeom>
                                <a:ln>
                                  <a:noFill/>
                                </a:ln>
                              </wps:spPr>
                              <wps:txbx>
                                <w:txbxContent>
                                  <w:p w14:paraId="3018172A"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519" style="width:13.0422pt;height:32.5827pt;mso-position-horizontal-relative:char;mso-position-vertical-relative:line" coordsize="1656,4138">
                      <v:rect id="Rectangle 6250"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6251"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53953DD" w14:textId="77777777" w:rsidR="00606D89" w:rsidRDefault="00CF0E9A">
            <w:pPr>
              <w:spacing w:after="0"/>
              <w:ind w:left="126"/>
            </w:pPr>
            <w:r>
              <w:rPr>
                <w:noProof/>
              </w:rPr>
              <mc:AlternateContent>
                <mc:Choice Requires="wpg">
                  <w:drawing>
                    <wp:inline distT="0" distB="0" distL="0" distR="0" wp14:anchorId="53DA1471" wp14:editId="704F1F2B">
                      <wp:extent cx="165591" cy="404272"/>
                      <wp:effectExtent l="0" t="0" r="0" b="0"/>
                      <wp:docPr id="131531" name="Group 13153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6252" name="Rectangle 6252"/>
                              <wps:cNvSpPr/>
                              <wps:spPr>
                                <a:xfrm rot="-5399999">
                                  <a:off x="-220526" y="87117"/>
                                  <a:ext cx="537683" cy="96629"/>
                                </a:xfrm>
                                <a:prstGeom prst="rect">
                                  <a:avLst/>
                                </a:prstGeom>
                                <a:ln>
                                  <a:noFill/>
                                </a:ln>
                              </wps:spPr>
                              <wps:txbx>
                                <w:txbxContent>
                                  <w:p w14:paraId="797FBDC2"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253" name="Rectangle 6253"/>
                              <wps:cNvSpPr/>
                              <wps:spPr>
                                <a:xfrm rot="-5399999">
                                  <a:off x="-72368" y="142337"/>
                                  <a:ext cx="427241" cy="96629"/>
                                </a:xfrm>
                                <a:prstGeom prst="rect">
                                  <a:avLst/>
                                </a:prstGeom>
                                <a:ln>
                                  <a:noFill/>
                                </a:ln>
                              </wps:spPr>
                              <wps:txbx>
                                <w:txbxContent>
                                  <w:p w14:paraId="6B523D99"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31531" style="width:13.0387pt;height:31.8325pt;mso-position-horizontal-relative:char;mso-position-vertical-relative:line" coordsize="1655,4042">
                      <v:rect id="Rectangle 6252"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6253"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13531E3A" w14:textId="77777777" w:rsidR="00606D89" w:rsidRDefault="00CF0E9A">
            <w:pPr>
              <w:spacing w:after="0"/>
              <w:ind w:left="126"/>
            </w:pPr>
            <w:r>
              <w:rPr>
                <w:noProof/>
              </w:rPr>
              <mc:AlternateContent>
                <mc:Choice Requires="wpg">
                  <w:drawing>
                    <wp:inline distT="0" distB="0" distL="0" distR="0" wp14:anchorId="266BB8F2" wp14:editId="0DA2ED5D">
                      <wp:extent cx="165636" cy="509811"/>
                      <wp:effectExtent l="0" t="0" r="0" b="0"/>
                      <wp:docPr id="131537" name="Group 131537"/>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6254" name="Rectangle 6254"/>
                              <wps:cNvSpPr/>
                              <wps:spPr>
                                <a:xfrm rot="-5399999">
                                  <a:off x="-290710" y="122472"/>
                                  <a:ext cx="678049" cy="96629"/>
                                </a:xfrm>
                                <a:prstGeom prst="rect">
                                  <a:avLst/>
                                </a:prstGeom>
                                <a:ln>
                                  <a:noFill/>
                                </a:ln>
                              </wps:spPr>
                              <wps:txbx>
                                <w:txbxContent>
                                  <w:p w14:paraId="489F5E99"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255" name="Rectangle 6255"/>
                              <wps:cNvSpPr/>
                              <wps:spPr>
                                <a:xfrm rot="-5399999">
                                  <a:off x="-164098" y="156102"/>
                                  <a:ext cx="610791" cy="96629"/>
                                </a:xfrm>
                                <a:prstGeom prst="rect">
                                  <a:avLst/>
                                </a:prstGeom>
                                <a:ln>
                                  <a:noFill/>
                                </a:ln>
                              </wps:spPr>
                              <wps:txbx>
                                <w:txbxContent>
                                  <w:p w14:paraId="17552C97"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537" style="width:13.0422pt;height:40.1426pt;mso-position-horizontal-relative:char;mso-position-vertical-relative:line" coordsize="1656,5098">
                      <v:rect id="Rectangle 6254"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6255"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6BB61D9" w14:textId="77777777" w:rsidR="00606D89" w:rsidRDefault="00CF0E9A">
            <w:pPr>
              <w:spacing w:after="0"/>
              <w:ind w:left="126"/>
            </w:pPr>
            <w:r>
              <w:rPr>
                <w:noProof/>
              </w:rPr>
              <mc:AlternateContent>
                <mc:Choice Requires="wpg">
                  <w:drawing>
                    <wp:inline distT="0" distB="0" distL="0" distR="0" wp14:anchorId="3E78CD45" wp14:editId="3B67AAA8">
                      <wp:extent cx="165636" cy="459241"/>
                      <wp:effectExtent l="0" t="0" r="0" b="0"/>
                      <wp:docPr id="131548" name="Group 131548"/>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6256" name="Rectangle 6256"/>
                              <wps:cNvSpPr/>
                              <wps:spPr>
                                <a:xfrm rot="-5399999">
                                  <a:off x="-169837" y="192772"/>
                                  <a:ext cx="436306" cy="96629"/>
                                </a:xfrm>
                                <a:prstGeom prst="rect">
                                  <a:avLst/>
                                </a:prstGeom>
                                <a:ln>
                                  <a:noFill/>
                                </a:ln>
                              </wps:spPr>
                              <wps:txbx>
                                <w:txbxContent>
                                  <w:p w14:paraId="3C528398"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257" name="Rectangle 6257"/>
                              <wps:cNvSpPr/>
                              <wps:spPr>
                                <a:xfrm rot="-5399999">
                                  <a:off x="-164098" y="105531"/>
                                  <a:ext cx="610791" cy="96629"/>
                                </a:xfrm>
                                <a:prstGeom prst="rect">
                                  <a:avLst/>
                                </a:prstGeom>
                                <a:ln>
                                  <a:noFill/>
                                </a:ln>
                              </wps:spPr>
                              <wps:txbx>
                                <w:txbxContent>
                                  <w:p w14:paraId="466BFD5A"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548" style="width:13.0422pt;height:36.1607pt;mso-position-horizontal-relative:char;mso-position-vertical-relative:line" coordsize="1656,4592">
                      <v:rect id="Rectangle 6256"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6257"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0DA5A650" w14:textId="77777777" w:rsidR="00606D89" w:rsidRDefault="00CF0E9A">
            <w:pPr>
              <w:spacing w:after="0"/>
              <w:ind w:left="126"/>
            </w:pPr>
            <w:r>
              <w:rPr>
                <w:noProof/>
              </w:rPr>
              <mc:AlternateContent>
                <mc:Choice Requires="wpg">
                  <w:drawing>
                    <wp:inline distT="0" distB="0" distL="0" distR="0" wp14:anchorId="130AB9AA" wp14:editId="1D815EF0">
                      <wp:extent cx="165591" cy="459241"/>
                      <wp:effectExtent l="0" t="0" r="0" b="0"/>
                      <wp:docPr id="131554" name="Group 131554"/>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6258" name="Rectangle 6258"/>
                              <wps:cNvSpPr/>
                              <wps:spPr>
                                <a:xfrm rot="-5399999">
                                  <a:off x="-147906" y="214705"/>
                                  <a:ext cx="392442" cy="96629"/>
                                </a:xfrm>
                                <a:prstGeom prst="rect">
                                  <a:avLst/>
                                </a:prstGeom>
                                <a:ln>
                                  <a:noFill/>
                                </a:ln>
                              </wps:spPr>
                              <wps:txbx>
                                <w:txbxContent>
                                  <w:p w14:paraId="25428E59"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259" name="Rectangle 6259"/>
                              <wps:cNvSpPr/>
                              <wps:spPr>
                                <a:xfrm rot="-5399999">
                                  <a:off x="-164142" y="105530"/>
                                  <a:ext cx="610791" cy="96629"/>
                                </a:xfrm>
                                <a:prstGeom prst="rect">
                                  <a:avLst/>
                                </a:prstGeom>
                                <a:ln>
                                  <a:noFill/>
                                </a:ln>
                              </wps:spPr>
                              <wps:txbx>
                                <w:txbxContent>
                                  <w:p w14:paraId="28A9A76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554" style="width:13.0387pt;height:36.1607pt;mso-position-horizontal-relative:char;mso-position-vertical-relative:line" coordsize="1655,4592">
                      <v:rect id="Rectangle 6258"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6259"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26EA14DE" w14:textId="77777777" w:rsidR="00606D89" w:rsidRDefault="00CF0E9A">
            <w:pPr>
              <w:spacing w:after="0"/>
              <w:ind w:left="200"/>
            </w:pPr>
            <w:r>
              <w:rPr>
                <w:noProof/>
              </w:rPr>
              <mc:AlternateContent>
                <mc:Choice Requires="wpg">
                  <w:drawing>
                    <wp:inline distT="0" distB="0" distL="0" distR="0" wp14:anchorId="0723EF2A" wp14:editId="089AC6CC">
                      <wp:extent cx="72654" cy="414313"/>
                      <wp:effectExtent l="0" t="0" r="0" b="0"/>
                      <wp:docPr id="131564" name="Group 131564"/>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6260" name="Rectangle 6260"/>
                              <wps:cNvSpPr/>
                              <wps:spPr>
                                <a:xfrm rot="-5399999">
                                  <a:off x="-227204" y="90481"/>
                                  <a:ext cx="551037" cy="96629"/>
                                </a:xfrm>
                                <a:prstGeom prst="rect">
                                  <a:avLst/>
                                </a:prstGeom>
                                <a:ln>
                                  <a:noFill/>
                                </a:ln>
                              </wps:spPr>
                              <wps:txbx>
                                <w:txbxContent>
                                  <w:p w14:paraId="490EDFA3"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31564" style="width:5.72076pt;height:32.6231pt;mso-position-horizontal-relative:char;mso-position-vertical-relative:line" coordsize="726,4143">
                      <v:rect id="Rectangle 6260"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7D2F5F43"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408EE407" w14:textId="77777777">
        <w:trPr>
          <w:trHeight w:val="443"/>
        </w:trPr>
        <w:tc>
          <w:tcPr>
            <w:tcW w:w="2297" w:type="dxa"/>
            <w:tcBorders>
              <w:top w:val="single" w:sz="4" w:space="0" w:color="00B0F0"/>
              <w:left w:val="single" w:sz="4" w:space="0" w:color="00B0F0"/>
              <w:bottom w:val="single" w:sz="4" w:space="0" w:color="00B0F0"/>
              <w:right w:val="single" w:sz="4" w:space="0" w:color="00B0F0"/>
            </w:tcBorders>
          </w:tcPr>
          <w:p w14:paraId="022E60CD" w14:textId="77777777" w:rsidR="00606D89" w:rsidRDefault="00CF0E9A">
            <w:pPr>
              <w:spacing w:after="0"/>
              <w:ind w:left="24"/>
            </w:pPr>
            <w:r>
              <w:rPr>
                <w:rFonts w:ascii="Times New Roman" w:eastAsia="Times New Roman" w:hAnsi="Times New Roman" w:cs="Times New Roman"/>
                <w:sz w:val="12"/>
              </w:rPr>
              <w:t>Risk Reduction</w:t>
            </w:r>
          </w:p>
        </w:tc>
        <w:tc>
          <w:tcPr>
            <w:tcW w:w="3720" w:type="dxa"/>
            <w:tcBorders>
              <w:top w:val="single" w:sz="4" w:space="0" w:color="00B0F0"/>
              <w:left w:val="single" w:sz="4" w:space="0" w:color="00B0F0"/>
              <w:bottom w:val="single" w:sz="4" w:space="0" w:color="00B0F0"/>
              <w:right w:val="single" w:sz="4" w:space="0" w:color="00B0F0"/>
            </w:tcBorders>
          </w:tcPr>
          <w:p w14:paraId="48443731" w14:textId="77777777" w:rsidR="00606D89" w:rsidRDefault="00CF0E9A">
            <w:pPr>
              <w:spacing w:after="0"/>
              <w:ind w:left="26"/>
            </w:pPr>
            <w:r>
              <w:rPr>
                <w:rFonts w:ascii="Times New Roman" w:eastAsia="Times New Roman" w:hAnsi="Times New Roman" w:cs="Times New Roman"/>
                <w:sz w:val="12"/>
              </w:rPr>
              <w:t xml:space="preserve">A selective application of appropriate techniques and management principles to reduce either probability of an occurrence or its impact, or both. </w:t>
            </w:r>
          </w:p>
        </w:tc>
        <w:tc>
          <w:tcPr>
            <w:tcW w:w="3238" w:type="dxa"/>
            <w:tcBorders>
              <w:top w:val="single" w:sz="4" w:space="0" w:color="00B0F0"/>
              <w:left w:val="single" w:sz="4" w:space="0" w:color="00B0F0"/>
              <w:bottom w:val="single" w:sz="4" w:space="0" w:color="00B0F0"/>
              <w:right w:val="single" w:sz="4" w:space="0" w:color="00B0F0"/>
            </w:tcBorders>
          </w:tcPr>
          <w:p w14:paraId="7C063EC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A318F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A013F8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CEFE82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AAAEC0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A2D8EC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0CA3D28"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999067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E99E265" w14:textId="77777777" w:rsidR="00606D89" w:rsidRDefault="00CF0E9A">
            <w:pPr>
              <w:spacing w:after="0"/>
              <w:ind w:left="26"/>
            </w:pPr>
            <w:r>
              <w:rPr>
                <w:rFonts w:ascii="Times New Roman" w:eastAsia="Times New Roman" w:hAnsi="Times New Roman" w:cs="Times New Roman"/>
                <w:sz w:val="12"/>
              </w:rPr>
              <w:t>DRJ</w:t>
            </w:r>
          </w:p>
        </w:tc>
      </w:tr>
      <w:tr w:rsidR="00606D89" w14:paraId="54799A01"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44CEC83E" w14:textId="77777777" w:rsidR="00606D89" w:rsidRDefault="00CF0E9A">
            <w:pPr>
              <w:spacing w:after="0"/>
              <w:ind w:left="24"/>
            </w:pPr>
            <w:r>
              <w:rPr>
                <w:rFonts w:ascii="Times New Roman" w:eastAsia="Times New Roman" w:hAnsi="Times New Roman" w:cs="Times New Roman"/>
                <w:sz w:val="12"/>
              </w:rPr>
              <w:t>Risk Register</w:t>
            </w:r>
          </w:p>
        </w:tc>
        <w:tc>
          <w:tcPr>
            <w:tcW w:w="3720" w:type="dxa"/>
            <w:tcBorders>
              <w:top w:val="single" w:sz="4" w:space="0" w:color="00B0F0"/>
              <w:left w:val="single" w:sz="4" w:space="0" w:color="00B0F0"/>
              <w:bottom w:val="single" w:sz="4" w:space="0" w:color="00B0F0"/>
              <w:right w:val="single" w:sz="4" w:space="0" w:color="00B0F0"/>
            </w:tcBorders>
          </w:tcPr>
          <w:p w14:paraId="4BE4DB59" w14:textId="77777777" w:rsidR="00606D89" w:rsidRDefault="00CF0E9A">
            <w:pPr>
              <w:spacing w:after="0"/>
              <w:ind w:left="26"/>
            </w:pPr>
            <w:r>
              <w:rPr>
                <w:rFonts w:ascii="Times New Roman" w:eastAsia="Times New Roman" w:hAnsi="Times New Roman" w:cs="Times New Roman"/>
                <w:sz w:val="12"/>
              </w:rPr>
              <w:t xml:space="preserve">All risks of an organization, listed, </w:t>
            </w:r>
            <w:proofErr w:type="gramStart"/>
            <w:r>
              <w:rPr>
                <w:rFonts w:ascii="Times New Roman" w:eastAsia="Times New Roman" w:hAnsi="Times New Roman" w:cs="Times New Roman"/>
                <w:sz w:val="12"/>
              </w:rPr>
              <w:t>ranked</w:t>
            </w:r>
            <w:proofErr w:type="gramEnd"/>
            <w:r>
              <w:rPr>
                <w:rFonts w:ascii="Times New Roman" w:eastAsia="Times New Roman" w:hAnsi="Times New Roman" w:cs="Times New Roman"/>
                <w:sz w:val="12"/>
              </w:rPr>
              <w:t xml:space="preserve"> and categorized so that appropriate treatments can be assigned to them. </w:t>
            </w:r>
          </w:p>
        </w:tc>
        <w:tc>
          <w:tcPr>
            <w:tcW w:w="3238" w:type="dxa"/>
            <w:tcBorders>
              <w:top w:val="single" w:sz="4" w:space="0" w:color="00B0F0"/>
              <w:left w:val="single" w:sz="4" w:space="0" w:color="00B0F0"/>
              <w:bottom w:val="single" w:sz="4" w:space="0" w:color="00B0F0"/>
              <w:right w:val="single" w:sz="4" w:space="0" w:color="00B0F0"/>
            </w:tcBorders>
          </w:tcPr>
          <w:p w14:paraId="25BFC39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BF650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19389F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420D36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A5BB87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BC08C1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54CB268C"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0929AC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347CC68" w14:textId="77777777" w:rsidR="00606D89" w:rsidRDefault="00CF0E9A">
            <w:pPr>
              <w:spacing w:after="0"/>
              <w:ind w:left="26"/>
            </w:pPr>
            <w:r>
              <w:rPr>
                <w:rFonts w:ascii="Times New Roman" w:eastAsia="Times New Roman" w:hAnsi="Times New Roman" w:cs="Times New Roman"/>
                <w:sz w:val="12"/>
              </w:rPr>
              <w:t>BCI</w:t>
            </w:r>
          </w:p>
        </w:tc>
      </w:tr>
      <w:tr w:rsidR="00606D89" w14:paraId="611C8C57"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58160B9A" w14:textId="77777777" w:rsidR="00606D89" w:rsidRDefault="00CF0E9A">
            <w:pPr>
              <w:spacing w:after="0"/>
              <w:ind w:left="24"/>
            </w:pPr>
            <w:r>
              <w:rPr>
                <w:rFonts w:ascii="Times New Roman" w:eastAsia="Times New Roman" w:hAnsi="Times New Roman" w:cs="Times New Roman"/>
                <w:sz w:val="12"/>
              </w:rPr>
              <w:t>Risk Source</w:t>
            </w:r>
          </w:p>
        </w:tc>
        <w:tc>
          <w:tcPr>
            <w:tcW w:w="3720" w:type="dxa"/>
            <w:tcBorders>
              <w:top w:val="single" w:sz="4" w:space="0" w:color="00B0F0"/>
              <w:left w:val="single" w:sz="4" w:space="0" w:color="00B0F0"/>
              <w:bottom w:val="single" w:sz="4" w:space="0" w:color="00B0F0"/>
              <w:right w:val="single" w:sz="4" w:space="0" w:color="00B0F0"/>
            </w:tcBorders>
          </w:tcPr>
          <w:p w14:paraId="60C7FAB8" w14:textId="77777777" w:rsidR="00606D89" w:rsidRDefault="00CF0E9A">
            <w:pPr>
              <w:spacing w:after="0"/>
              <w:ind w:left="26" w:right="2"/>
            </w:pPr>
            <w:r>
              <w:rPr>
                <w:rFonts w:ascii="Times New Roman" w:eastAsia="Times New Roman" w:hAnsi="Times New Roman" w:cs="Times New Roman"/>
                <w:sz w:val="12"/>
              </w:rPr>
              <w:t>Element which alone or in combination has the intrinsic potential to give rise to risk.</w:t>
            </w:r>
          </w:p>
        </w:tc>
        <w:tc>
          <w:tcPr>
            <w:tcW w:w="3238" w:type="dxa"/>
            <w:tcBorders>
              <w:top w:val="single" w:sz="4" w:space="0" w:color="00B0F0"/>
              <w:left w:val="single" w:sz="4" w:space="0" w:color="00B0F0"/>
              <w:bottom w:val="single" w:sz="4" w:space="0" w:color="00B0F0"/>
              <w:right w:val="single" w:sz="4" w:space="0" w:color="00B0F0"/>
            </w:tcBorders>
          </w:tcPr>
          <w:p w14:paraId="72EA54A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BDCB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62F295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A50D84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A86CD9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8964C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21ED1BF6"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056802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17E9B67" w14:textId="77777777" w:rsidR="00606D89" w:rsidRDefault="00CF0E9A">
            <w:pPr>
              <w:spacing w:after="0"/>
              <w:ind w:left="26"/>
            </w:pPr>
            <w:r>
              <w:rPr>
                <w:rFonts w:ascii="Times New Roman" w:eastAsia="Times New Roman" w:hAnsi="Times New Roman" w:cs="Times New Roman"/>
                <w:sz w:val="12"/>
              </w:rPr>
              <w:t>DRJ, BCI</w:t>
            </w:r>
          </w:p>
        </w:tc>
      </w:tr>
      <w:tr w:rsidR="00606D89" w14:paraId="3DEF0892"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1F40E237" w14:textId="77777777" w:rsidR="00606D89" w:rsidRDefault="00CF0E9A">
            <w:pPr>
              <w:spacing w:after="0"/>
              <w:ind w:left="24"/>
            </w:pPr>
            <w:r>
              <w:rPr>
                <w:rFonts w:ascii="Times New Roman" w:eastAsia="Times New Roman" w:hAnsi="Times New Roman" w:cs="Times New Roman"/>
                <w:sz w:val="12"/>
              </w:rPr>
              <w:t>Risk Transfer</w:t>
            </w:r>
          </w:p>
        </w:tc>
        <w:tc>
          <w:tcPr>
            <w:tcW w:w="3720" w:type="dxa"/>
            <w:tcBorders>
              <w:top w:val="single" w:sz="4" w:space="0" w:color="00B0F0"/>
              <w:left w:val="single" w:sz="4" w:space="0" w:color="00B0F0"/>
              <w:bottom w:val="single" w:sz="4" w:space="0" w:color="00B0F0"/>
              <w:right w:val="single" w:sz="4" w:space="0" w:color="00B0F0"/>
            </w:tcBorders>
          </w:tcPr>
          <w:p w14:paraId="17330E15" w14:textId="77777777" w:rsidR="00606D89" w:rsidRDefault="00CF0E9A">
            <w:pPr>
              <w:spacing w:after="149" w:line="267" w:lineRule="auto"/>
              <w:ind w:left="26"/>
            </w:pPr>
            <w:r>
              <w:rPr>
                <w:rFonts w:ascii="Times New Roman" w:eastAsia="Times New Roman" w:hAnsi="Times New Roman" w:cs="Times New Roman"/>
                <w:sz w:val="12"/>
              </w:rPr>
              <w:t>A common technique used by Risk Managers to address or mitigate potential exposures of the organization. A series of techniques describing the various means of addressing risk through insurance and similar products.</w:t>
            </w:r>
          </w:p>
          <w:p w14:paraId="1CAFF4A7" w14:textId="77777777" w:rsidR="00606D89" w:rsidRDefault="00CF0E9A">
            <w:pPr>
              <w:spacing w:after="0"/>
              <w:ind w:left="26"/>
            </w:pPr>
            <w:r>
              <w:rPr>
                <w:rFonts w:ascii="Times New Roman" w:eastAsia="Times New Roman" w:hAnsi="Times New Roman" w:cs="Times New Roman"/>
                <w:sz w:val="12"/>
              </w:rPr>
              <w:t xml:space="preserve">Refers to the shifting of the burden of </w:t>
            </w:r>
            <w:r>
              <w:rPr>
                <w:rFonts w:ascii="Times New Roman" w:eastAsia="Times New Roman" w:hAnsi="Times New Roman" w:cs="Times New Roman"/>
                <w:sz w:val="12"/>
              </w:rPr>
              <w:t xml:space="preserve">loss to another party through legislation, contract, </w:t>
            </w:r>
            <w:proofErr w:type="gramStart"/>
            <w:r>
              <w:rPr>
                <w:rFonts w:ascii="Times New Roman" w:eastAsia="Times New Roman" w:hAnsi="Times New Roman" w:cs="Times New Roman"/>
                <w:sz w:val="12"/>
              </w:rPr>
              <w:t>insurance</w:t>
            </w:r>
            <w:proofErr w:type="gramEnd"/>
            <w:r>
              <w:rPr>
                <w:rFonts w:ascii="Times New Roman" w:eastAsia="Times New Roman" w:hAnsi="Times New Roman" w:cs="Times New Roman"/>
                <w:sz w:val="12"/>
              </w:rPr>
              <w:t xml:space="preserve"> or other means. It can also refer to the shifting of a physical risk or part thereof elsewhere.</w:t>
            </w:r>
          </w:p>
        </w:tc>
        <w:tc>
          <w:tcPr>
            <w:tcW w:w="3238" w:type="dxa"/>
            <w:tcBorders>
              <w:top w:val="single" w:sz="4" w:space="0" w:color="00B0F0"/>
              <w:left w:val="single" w:sz="4" w:space="0" w:color="00B0F0"/>
              <w:bottom w:val="single" w:sz="4" w:space="0" w:color="00B0F0"/>
              <w:right w:val="single" w:sz="4" w:space="0" w:color="00B0F0"/>
            </w:tcBorders>
          </w:tcPr>
          <w:p w14:paraId="254966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BFDD3F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3BA2E2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888A20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CBD7C1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C4DDD5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2301C02"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AAF395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F36A1EF" w14:textId="77777777" w:rsidR="00606D89" w:rsidRDefault="00CF0E9A">
            <w:pPr>
              <w:spacing w:after="0"/>
              <w:ind w:left="26"/>
            </w:pPr>
            <w:r>
              <w:rPr>
                <w:rFonts w:ascii="Times New Roman" w:eastAsia="Times New Roman" w:hAnsi="Times New Roman" w:cs="Times New Roman"/>
                <w:sz w:val="12"/>
              </w:rPr>
              <w:t>DRJ, BCI</w:t>
            </w:r>
          </w:p>
        </w:tc>
      </w:tr>
      <w:tr w:rsidR="00606D89" w14:paraId="4C98706C" w14:textId="77777777">
        <w:trPr>
          <w:trHeight w:val="149"/>
        </w:trPr>
        <w:tc>
          <w:tcPr>
            <w:tcW w:w="2297" w:type="dxa"/>
            <w:tcBorders>
              <w:top w:val="single" w:sz="4" w:space="0" w:color="00B0F0"/>
              <w:left w:val="single" w:sz="4" w:space="0" w:color="00B0F0"/>
              <w:bottom w:val="single" w:sz="4" w:space="0" w:color="00B0F0"/>
              <w:right w:val="single" w:sz="4" w:space="0" w:color="00B0F0"/>
            </w:tcBorders>
          </w:tcPr>
          <w:p w14:paraId="16288C1A" w14:textId="77777777" w:rsidR="00606D89" w:rsidRDefault="00CF0E9A">
            <w:pPr>
              <w:spacing w:after="0"/>
              <w:ind w:left="24"/>
            </w:pPr>
            <w:r>
              <w:rPr>
                <w:rFonts w:ascii="Times New Roman" w:eastAsia="Times New Roman" w:hAnsi="Times New Roman" w:cs="Times New Roman"/>
                <w:sz w:val="12"/>
              </w:rPr>
              <w:t>Risk Treatment</w:t>
            </w:r>
          </w:p>
        </w:tc>
        <w:tc>
          <w:tcPr>
            <w:tcW w:w="3720" w:type="dxa"/>
            <w:tcBorders>
              <w:top w:val="single" w:sz="4" w:space="0" w:color="00B0F0"/>
              <w:left w:val="single" w:sz="4" w:space="0" w:color="00B0F0"/>
              <w:bottom w:val="single" w:sz="4" w:space="0" w:color="00B0F0"/>
              <w:right w:val="single" w:sz="4" w:space="0" w:color="00B0F0"/>
            </w:tcBorders>
          </w:tcPr>
          <w:p w14:paraId="2C938ABA" w14:textId="77777777" w:rsidR="00606D89" w:rsidRDefault="00CF0E9A">
            <w:pPr>
              <w:spacing w:after="0"/>
              <w:ind w:left="26"/>
            </w:pPr>
            <w:r>
              <w:rPr>
                <w:rFonts w:ascii="Times New Roman" w:eastAsia="Times New Roman" w:hAnsi="Times New Roman" w:cs="Times New Roman"/>
                <w:sz w:val="12"/>
              </w:rPr>
              <w:t>Selection and implementation of measures to modify risk.</w:t>
            </w:r>
          </w:p>
        </w:tc>
        <w:tc>
          <w:tcPr>
            <w:tcW w:w="3238" w:type="dxa"/>
            <w:tcBorders>
              <w:top w:val="single" w:sz="4" w:space="0" w:color="00B0F0"/>
              <w:left w:val="single" w:sz="4" w:space="0" w:color="00B0F0"/>
              <w:bottom w:val="single" w:sz="4" w:space="0" w:color="00B0F0"/>
              <w:right w:val="single" w:sz="4" w:space="0" w:color="00B0F0"/>
            </w:tcBorders>
          </w:tcPr>
          <w:p w14:paraId="333DCDC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50BF45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AA0F3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51687C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62914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C6BA03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17EF2964"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4D13A40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587FA42" w14:textId="77777777" w:rsidR="00606D89" w:rsidRDefault="00CF0E9A">
            <w:pPr>
              <w:spacing w:after="0"/>
              <w:ind w:left="26"/>
            </w:pPr>
            <w:r>
              <w:rPr>
                <w:rFonts w:ascii="Times New Roman" w:eastAsia="Times New Roman" w:hAnsi="Times New Roman" w:cs="Times New Roman"/>
                <w:sz w:val="12"/>
              </w:rPr>
              <w:t>BCI</w:t>
            </w:r>
          </w:p>
        </w:tc>
      </w:tr>
      <w:tr w:rsidR="00606D89" w14:paraId="7945919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F1DACCA" w14:textId="77777777" w:rsidR="00606D89" w:rsidRDefault="00CF0E9A">
            <w:pPr>
              <w:spacing w:after="0"/>
              <w:ind w:left="24"/>
            </w:pPr>
            <w:r>
              <w:rPr>
                <w:rFonts w:ascii="Times New Roman" w:eastAsia="Times New Roman" w:hAnsi="Times New Roman" w:cs="Times New Roman"/>
                <w:sz w:val="12"/>
              </w:rPr>
              <w:t>Roll Call</w:t>
            </w:r>
          </w:p>
        </w:tc>
        <w:tc>
          <w:tcPr>
            <w:tcW w:w="3720" w:type="dxa"/>
            <w:tcBorders>
              <w:top w:val="single" w:sz="4" w:space="0" w:color="00B0F0"/>
              <w:left w:val="single" w:sz="4" w:space="0" w:color="00B0F0"/>
              <w:bottom w:val="single" w:sz="4" w:space="0" w:color="00B0F0"/>
              <w:right w:val="single" w:sz="4" w:space="0" w:color="00B0F0"/>
            </w:tcBorders>
          </w:tcPr>
          <w:p w14:paraId="007A74CA" w14:textId="77777777" w:rsidR="00606D89" w:rsidRDefault="00CF0E9A">
            <w:pPr>
              <w:spacing w:after="0"/>
              <w:ind w:left="26"/>
            </w:pPr>
            <w:r>
              <w:rPr>
                <w:rFonts w:ascii="Times New Roman" w:eastAsia="Times New Roman" w:hAnsi="Times New Roman" w:cs="Times New Roman"/>
                <w:sz w:val="12"/>
              </w:rPr>
              <w:t>The process of identifying that all employees, visitors and contractors have been safely evacuated and accounted for following an evacuation of a building or site.</w:t>
            </w:r>
          </w:p>
        </w:tc>
        <w:tc>
          <w:tcPr>
            <w:tcW w:w="3238" w:type="dxa"/>
            <w:tcBorders>
              <w:top w:val="single" w:sz="4" w:space="0" w:color="00B0F0"/>
              <w:left w:val="single" w:sz="4" w:space="0" w:color="00B0F0"/>
              <w:bottom w:val="single" w:sz="4" w:space="0" w:color="00B0F0"/>
              <w:right w:val="single" w:sz="4" w:space="0" w:color="00B0F0"/>
            </w:tcBorders>
          </w:tcPr>
          <w:p w14:paraId="74DF0D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C1E4FB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1E51F3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DEC0F0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40924EF"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3DDAB0E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9C0693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591A67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FAC1F9D" w14:textId="77777777" w:rsidR="00606D89" w:rsidRDefault="00CF0E9A">
            <w:pPr>
              <w:spacing w:after="0"/>
              <w:ind w:left="26"/>
            </w:pPr>
            <w:r>
              <w:rPr>
                <w:rFonts w:ascii="Times New Roman" w:eastAsia="Times New Roman" w:hAnsi="Times New Roman" w:cs="Times New Roman"/>
                <w:sz w:val="12"/>
              </w:rPr>
              <w:t>DRJ, BCI</w:t>
            </w:r>
          </w:p>
        </w:tc>
      </w:tr>
      <w:tr w:rsidR="00606D89" w14:paraId="731DF7E8"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CEF3999" w14:textId="77777777" w:rsidR="00606D89" w:rsidRDefault="00CF0E9A">
            <w:pPr>
              <w:spacing w:after="0"/>
              <w:ind w:left="24"/>
            </w:pPr>
            <w:r>
              <w:rPr>
                <w:rFonts w:ascii="Times New Roman" w:eastAsia="Times New Roman" w:hAnsi="Times New Roman" w:cs="Times New Roman"/>
                <w:sz w:val="12"/>
              </w:rPr>
              <w:t>Safe Separation Distance</w:t>
            </w:r>
          </w:p>
        </w:tc>
        <w:tc>
          <w:tcPr>
            <w:tcW w:w="3720" w:type="dxa"/>
            <w:tcBorders>
              <w:top w:val="single" w:sz="4" w:space="0" w:color="00B0F0"/>
              <w:left w:val="single" w:sz="4" w:space="0" w:color="00B0F0"/>
              <w:bottom w:val="single" w:sz="4" w:space="0" w:color="00B0F0"/>
              <w:right w:val="single" w:sz="4" w:space="0" w:color="00B0F0"/>
            </w:tcBorders>
          </w:tcPr>
          <w:p w14:paraId="0081AA95" w14:textId="77777777" w:rsidR="00606D89" w:rsidRDefault="00CF0E9A">
            <w:pPr>
              <w:spacing w:after="0"/>
              <w:ind w:left="26"/>
            </w:pPr>
            <w:r>
              <w:rPr>
                <w:rFonts w:ascii="Times New Roman" w:eastAsia="Times New Roman" w:hAnsi="Times New Roman" w:cs="Times New Roman"/>
                <w:sz w:val="12"/>
              </w:rPr>
              <w:t>An adequate geographical spread between the original and duplicate resources, the various suppliers, the replica operations or the base site and its recovery site.</w:t>
            </w:r>
          </w:p>
        </w:tc>
        <w:tc>
          <w:tcPr>
            <w:tcW w:w="3238" w:type="dxa"/>
            <w:tcBorders>
              <w:top w:val="single" w:sz="4" w:space="0" w:color="00B0F0"/>
              <w:left w:val="single" w:sz="4" w:space="0" w:color="00B0F0"/>
              <w:bottom w:val="single" w:sz="4" w:space="0" w:color="00B0F0"/>
              <w:right w:val="single" w:sz="4" w:space="0" w:color="00B0F0"/>
            </w:tcBorders>
          </w:tcPr>
          <w:p w14:paraId="0979BD52" w14:textId="77777777" w:rsidR="00606D89" w:rsidRDefault="00CF0E9A">
            <w:pPr>
              <w:spacing w:after="0"/>
              <w:ind w:left="26"/>
            </w:pPr>
            <w:r>
              <w:rPr>
                <w:rFonts w:ascii="Times New Roman" w:eastAsia="Times New Roman" w:hAnsi="Times New Roman" w:cs="Times New Roman"/>
                <w:sz w:val="12"/>
              </w:rPr>
              <w:t xml:space="preserve">Good Practice Guidelines Glossary of Terms. </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E60A63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CD47C0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EA61E8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5EDC8F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E4417F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58C70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9D774D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9AB13A8" w14:textId="77777777" w:rsidR="00606D89" w:rsidRDefault="00CF0E9A">
            <w:pPr>
              <w:spacing w:after="0"/>
              <w:ind w:left="26"/>
            </w:pPr>
            <w:r>
              <w:rPr>
                <w:rFonts w:ascii="Times New Roman" w:eastAsia="Times New Roman" w:hAnsi="Times New Roman" w:cs="Times New Roman"/>
                <w:sz w:val="12"/>
              </w:rPr>
              <w:t>BCI</w:t>
            </w:r>
          </w:p>
        </w:tc>
      </w:tr>
      <w:tr w:rsidR="00606D89" w14:paraId="3C3F98D6"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5FBC845A" w14:textId="77777777" w:rsidR="00606D89" w:rsidRDefault="00CF0E9A">
            <w:pPr>
              <w:spacing w:after="0"/>
              <w:ind w:left="24"/>
            </w:pPr>
            <w:r>
              <w:rPr>
                <w:rFonts w:ascii="Times New Roman" w:eastAsia="Times New Roman" w:hAnsi="Times New Roman" w:cs="Times New Roman"/>
                <w:sz w:val="12"/>
              </w:rPr>
              <w:t>Salvage</w:t>
            </w:r>
          </w:p>
        </w:tc>
        <w:tc>
          <w:tcPr>
            <w:tcW w:w="3720" w:type="dxa"/>
            <w:tcBorders>
              <w:top w:val="single" w:sz="4" w:space="0" w:color="00B0F0"/>
              <w:left w:val="single" w:sz="4" w:space="0" w:color="00B0F0"/>
              <w:bottom w:val="single" w:sz="4" w:space="0" w:color="00B0F0"/>
              <w:right w:val="single" w:sz="4" w:space="0" w:color="00B0F0"/>
            </w:tcBorders>
          </w:tcPr>
          <w:p w14:paraId="5E2E6150" w14:textId="77777777" w:rsidR="00606D89" w:rsidRDefault="00CF0E9A">
            <w:pPr>
              <w:spacing w:after="0"/>
              <w:ind w:left="26"/>
            </w:pPr>
            <w:r>
              <w:rPr>
                <w:rFonts w:ascii="Times New Roman" w:eastAsia="Times New Roman" w:hAnsi="Times New Roman" w:cs="Times New Roman"/>
                <w:sz w:val="12"/>
              </w:rPr>
              <w:t xml:space="preserve">The act of conducting a coordinated assessment to determine the appropriate actions to be performed on impacted assets. </w:t>
            </w:r>
          </w:p>
        </w:tc>
        <w:tc>
          <w:tcPr>
            <w:tcW w:w="3238" w:type="dxa"/>
            <w:tcBorders>
              <w:top w:val="single" w:sz="4" w:space="0" w:color="00B0F0"/>
              <w:left w:val="single" w:sz="4" w:space="0" w:color="00B0F0"/>
              <w:bottom w:val="single" w:sz="4" w:space="0" w:color="00B0F0"/>
              <w:right w:val="single" w:sz="4" w:space="0" w:color="00B0F0"/>
            </w:tcBorders>
          </w:tcPr>
          <w:p w14:paraId="34581421" w14:textId="77777777" w:rsidR="00606D89" w:rsidRDefault="00CF0E9A">
            <w:pPr>
              <w:spacing w:after="0"/>
              <w:ind w:left="26"/>
            </w:pPr>
            <w:r>
              <w:rPr>
                <w:rFonts w:ascii="Times New Roman" w:eastAsia="Times New Roman" w:hAnsi="Times New Roman" w:cs="Times New Roman"/>
                <w:sz w:val="12"/>
              </w:rPr>
              <w:t xml:space="preserve">The assessment can be coordinated with Insurance adjusters, facilities personnel, or other involved parties. Appropriate actions may </w:t>
            </w:r>
            <w:proofErr w:type="gramStart"/>
            <w:r>
              <w:rPr>
                <w:rFonts w:ascii="Times New Roman" w:eastAsia="Times New Roman" w:hAnsi="Times New Roman" w:cs="Times New Roman"/>
                <w:sz w:val="12"/>
              </w:rPr>
              <w:t>include:</w:t>
            </w:r>
            <w:proofErr w:type="gramEnd"/>
            <w:r>
              <w:rPr>
                <w:rFonts w:ascii="Times New Roman" w:eastAsia="Times New Roman" w:hAnsi="Times New Roman" w:cs="Times New Roman"/>
                <w:sz w:val="12"/>
              </w:rPr>
              <w:t xml:space="preserve"> disposal, replacement, reclamation, refurbishment, recovery or receiving compensation for unrecoverable organizati</w:t>
            </w:r>
            <w:r>
              <w:rPr>
                <w:rFonts w:ascii="Times New Roman" w:eastAsia="Times New Roman" w:hAnsi="Times New Roman" w:cs="Times New Roman"/>
                <w:sz w:val="12"/>
              </w:rPr>
              <w:t>onal assets.</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208F63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CD9F5E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0BC07B8"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78810564"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tcPr>
          <w:p w14:paraId="08B8CEB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4DFAA1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38CD2C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C7EEC64" w14:textId="77777777" w:rsidR="00606D89" w:rsidRDefault="00CF0E9A">
            <w:pPr>
              <w:spacing w:after="0"/>
              <w:ind w:left="26"/>
            </w:pPr>
            <w:r>
              <w:rPr>
                <w:rFonts w:ascii="Times New Roman" w:eastAsia="Times New Roman" w:hAnsi="Times New Roman" w:cs="Times New Roman"/>
                <w:sz w:val="12"/>
              </w:rPr>
              <w:t>DRJ, BCI</w:t>
            </w:r>
          </w:p>
        </w:tc>
      </w:tr>
      <w:tr w:rsidR="00606D89" w14:paraId="3889B039"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ED721C8" w14:textId="77777777" w:rsidR="00606D89" w:rsidRDefault="00CF0E9A">
            <w:pPr>
              <w:spacing w:after="0"/>
              <w:ind w:left="24"/>
            </w:pPr>
            <w:r>
              <w:rPr>
                <w:rFonts w:ascii="Times New Roman" w:eastAsia="Times New Roman" w:hAnsi="Times New Roman" w:cs="Times New Roman"/>
                <w:sz w:val="12"/>
              </w:rPr>
              <w:t>Self-Insurance</w:t>
            </w:r>
          </w:p>
        </w:tc>
        <w:tc>
          <w:tcPr>
            <w:tcW w:w="3720" w:type="dxa"/>
            <w:tcBorders>
              <w:top w:val="single" w:sz="4" w:space="0" w:color="00B0F0"/>
              <w:left w:val="single" w:sz="4" w:space="0" w:color="00B0F0"/>
              <w:bottom w:val="single" w:sz="4" w:space="0" w:color="00B0F0"/>
              <w:right w:val="single" w:sz="4" w:space="0" w:color="00B0F0"/>
            </w:tcBorders>
          </w:tcPr>
          <w:p w14:paraId="4E37DFE7" w14:textId="77777777" w:rsidR="00606D89" w:rsidRDefault="00CF0E9A">
            <w:pPr>
              <w:spacing w:after="0"/>
              <w:ind w:left="26"/>
            </w:pPr>
            <w:r>
              <w:rPr>
                <w:rFonts w:ascii="Times New Roman" w:eastAsia="Times New Roman" w:hAnsi="Times New Roman" w:cs="Times New Roman"/>
                <w:sz w:val="12"/>
              </w:rPr>
              <w:t>The pre-planned assumption of risk in which a decision is made to bear loses that could result from a Business Continuity event rather than purchasing insurance to cover those potential losses.</w:t>
            </w:r>
          </w:p>
        </w:tc>
        <w:tc>
          <w:tcPr>
            <w:tcW w:w="3238" w:type="dxa"/>
            <w:tcBorders>
              <w:top w:val="single" w:sz="4" w:space="0" w:color="00B0F0"/>
              <w:left w:val="single" w:sz="4" w:space="0" w:color="00B0F0"/>
              <w:bottom w:val="single" w:sz="4" w:space="0" w:color="00B0F0"/>
              <w:right w:val="single" w:sz="4" w:space="0" w:color="00B0F0"/>
            </w:tcBorders>
          </w:tcPr>
          <w:p w14:paraId="509590A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DA906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FE1F14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39F1AC9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773CD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465634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409ED24B"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27F65AD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108C566" w14:textId="77777777" w:rsidR="00606D89" w:rsidRDefault="00CF0E9A">
            <w:pPr>
              <w:spacing w:after="0"/>
              <w:ind w:left="26"/>
            </w:pPr>
            <w:r>
              <w:rPr>
                <w:rFonts w:ascii="Times New Roman" w:eastAsia="Times New Roman" w:hAnsi="Times New Roman" w:cs="Times New Roman"/>
                <w:sz w:val="12"/>
              </w:rPr>
              <w:t>DRJ, ISO 22300:2012</w:t>
            </w:r>
          </w:p>
        </w:tc>
      </w:tr>
      <w:tr w:rsidR="00606D89" w14:paraId="5F68A8FB"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53A5034" w14:textId="77777777" w:rsidR="00606D89" w:rsidRDefault="00CF0E9A">
            <w:pPr>
              <w:spacing w:after="0"/>
              <w:ind w:left="24"/>
            </w:pPr>
            <w:r>
              <w:rPr>
                <w:rFonts w:ascii="Times New Roman" w:eastAsia="Times New Roman" w:hAnsi="Times New Roman" w:cs="Times New Roman"/>
                <w:sz w:val="12"/>
              </w:rPr>
              <w:t>Service Continuity</w:t>
            </w:r>
          </w:p>
        </w:tc>
        <w:tc>
          <w:tcPr>
            <w:tcW w:w="3720" w:type="dxa"/>
            <w:tcBorders>
              <w:top w:val="single" w:sz="4" w:space="0" w:color="00B0F0"/>
              <w:left w:val="single" w:sz="4" w:space="0" w:color="00B0F0"/>
              <w:bottom w:val="single" w:sz="4" w:space="0" w:color="00B0F0"/>
              <w:right w:val="single" w:sz="4" w:space="0" w:color="00B0F0"/>
            </w:tcBorders>
          </w:tcPr>
          <w:p w14:paraId="79239807" w14:textId="77777777" w:rsidR="00606D89" w:rsidRDefault="00CF0E9A">
            <w:pPr>
              <w:spacing w:after="0"/>
              <w:ind w:left="26"/>
            </w:pPr>
            <w:r>
              <w:rPr>
                <w:rFonts w:ascii="Times New Roman" w:eastAsia="Times New Roman" w:hAnsi="Times New Roman" w:cs="Times New Roman"/>
                <w:sz w:val="12"/>
              </w:rPr>
              <w:t>The process and procedures required to maintain or recover critical services such as “remote access” or “end-user support” during a business interruption.</w:t>
            </w:r>
          </w:p>
        </w:tc>
        <w:tc>
          <w:tcPr>
            <w:tcW w:w="3238" w:type="dxa"/>
            <w:tcBorders>
              <w:top w:val="single" w:sz="4" w:space="0" w:color="00B0F0"/>
              <w:left w:val="single" w:sz="4" w:space="0" w:color="00B0F0"/>
              <w:bottom w:val="single" w:sz="4" w:space="0" w:color="00B0F0"/>
              <w:right w:val="single" w:sz="4" w:space="0" w:color="00B0F0"/>
            </w:tcBorders>
          </w:tcPr>
          <w:p w14:paraId="658C4D2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7816A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409BD7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4B64BEE"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08BD12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EE3FA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16431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019299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05E5ED4" w14:textId="77777777" w:rsidR="00606D89" w:rsidRDefault="00CF0E9A">
            <w:pPr>
              <w:spacing w:after="0"/>
              <w:ind w:left="26"/>
            </w:pPr>
            <w:r>
              <w:rPr>
                <w:rFonts w:ascii="Times New Roman" w:eastAsia="Times New Roman" w:hAnsi="Times New Roman" w:cs="Times New Roman"/>
                <w:sz w:val="12"/>
              </w:rPr>
              <w:t>DRJ</w:t>
            </w:r>
          </w:p>
        </w:tc>
      </w:tr>
      <w:tr w:rsidR="00606D89" w14:paraId="73499CAB"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D278757" w14:textId="77777777" w:rsidR="00606D89" w:rsidRDefault="00CF0E9A">
            <w:pPr>
              <w:spacing w:after="0"/>
              <w:ind w:left="24"/>
            </w:pPr>
            <w:r>
              <w:rPr>
                <w:rFonts w:ascii="Times New Roman" w:eastAsia="Times New Roman" w:hAnsi="Times New Roman" w:cs="Times New Roman"/>
                <w:sz w:val="12"/>
              </w:rPr>
              <w:t>Service Continuity Planning</w:t>
            </w:r>
          </w:p>
        </w:tc>
        <w:tc>
          <w:tcPr>
            <w:tcW w:w="3720" w:type="dxa"/>
            <w:tcBorders>
              <w:top w:val="single" w:sz="4" w:space="0" w:color="00B0F0"/>
              <w:left w:val="single" w:sz="4" w:space="0" w:color="00B0F0"/>
              <w:bottom w:val="single" w:sz="4" w:space="0" w:color="00B0F0"/>
              <w:right w:val="single" w:sz="4" w:space="0" w:color="00B0F0"/>
            </w:tcBorders>
          </w:tcPr>
          <w:p w14:paraId="007FEC80" w14:textId="77777777" w:rsidR="00606D89" w:rsidRDefault="00CF0E9A">
            <w:pPr>
              <w:spacing w:after="0"/>
              <w:ind w:left="26"/>
            </w:pPr>
            <w:r>
              <w:rPr>
                <w:rFonts w:ascii="Times New Roman" w:eastAsia="Times New Roman" w:hAnsi="Times New Roman" w:cs="Times New Roman"/>
                <w:sz w:val="12"/>
              </w:rPr>
              <w:t>A process used to mitigate, develop, and document procedures that enable an organization to recover critical services after a business interruption.</w:t>
            </w:r>
          </w:p>
        </w:tc>
        <w:tc>
          <w:tcPr>
            <w:tcW w:w="3238" w:type="dxa"/>
            <w:tcBorders>
              <w:top w:val="single" w:sz="4" w:space="0" w:color="00B0F0"/>
              <w:left w:val="single" w:sz="4" w:space="0" w:color="00B0F0"/>
              <w:bottom w:val="single" w:sz="4" w:space="0" w:color="00B0F0"/>
              <w:right w:val="single" w:sz="4" w:space="0" w:color="00B0F0"/>
            </w:tcBorders>
          </w:tcPr>
          <w:p w14:paraId="46A0A07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382D3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52BDA0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E57C46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815EA3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BC85C6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8D123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F00901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3A3859C" w14:textId="77777777" w:rsidR="00606D89" w:rsidRDefault="00CF0E9A">
            <w:pPr>
              <w:spacing w:after="0"/>
              <w:ind w:left="26"/>
            </w:pPr>
            <w:r>
              <w:rPr>
                <w:rFonts w:ascii="Times New Roman" w:eastAsia="Times New Roman" w:hAnsi="Times New Roman" w:cs="Times New Roman"/>
                <w:sz w:val="12"/>
              </w:rPr>
              <w:t>BCI</w:t>
            </w:r>
          </w:p>
        </w:tc>
      </w:tr>
      <w:tr w:rsidR="00606D89" w14:paraId="0DE55BD2"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6A0C34A5" w14:textId="77777777" w:rsidR="00606D89" w:rsidRDefault="00CF0E9A">
            <w:pPr>
              <w:spacing w:after="0"/>
              <w:ind w:left="24"/>
            </w:pPr>
            <w:r>
              <w:rPr>
                <w:rFonts w:ascii="Times New Roman" w:eastAsia="Times New Roman" w:hAnsi="Times New Roman" w:cs="Times New Roman"/>
                <w:sz w:val="12"/>
              </w:rPr>
              <w:lastRenderedPageBreak/>
              <w:t>Service Level Agreement (SLA)</w:t>
            </w:r>
          </w:p>
        </w:tc>
        <w:tc>
          <w:tcPr>
            <w:tcW w:w="3720" w:type="dxa"/>
            <w:tcBorders>
              <w:top w:val="single" w:sz="4" w:space="0" w:color="00B0F0"/>
              <w:left w:val="single" w:sz="4" w:space="0" w:color="00B0F0"/>
              <w:bottom w:val="single" w:sz="4" w:space="0" w:color="00B0F0"/>
              <w:right w:val="single" w:sz="4" w:space="0" w:color="00B0F0"/>
            </w:tcBorders>
          </w:tcPr>
          <w:p w14:paraId="714C86C3" w14:textId="77777777" w:rsidR="00606D89" w:rsidRDefault="00CF0E9A">
            <w:pPr>
              <w:spacing w:after="149" w:line="267" w:lineRule="auto"/>
              <w:ind w:left="26"/>
            </w:pPr>
            <w:r>
              <w:rPr>
                <w:rFonts w:ascii="Times New Roman" w:eastAsia="Times New Roman" w:hAnsi="Times New Roman" w:cs="Times New Roman"/>
                <w:sz w:val="12"/>
              </w:rPr>
              <w:t xml:space="preserve">A formal agreement between a service provider (whether internal or external) and their client (whether internal or external), which covers the nature, quality, availability, </w:t>
            </w:r>
            <w:proofErr w:type="gramStart"/>
            <w:r>
              <w:rPr>
                <w:rFonts w:ascii="Times New Roman" w:eastAsia="Times New Roman" w:hAnsi="Times New Roman" w:cs="Times New Roman"/>
                <w:sz w:val="12"/>
              </w:rPr>
              <w:t>scope</w:t>
            </w:r>
            <w:proofErr w:type="gramEnd"/>
            <w:r>
              <w:rPr>
                <w:rFonts w:ascii="Times New Roman" w:eastAsia="Times New Roman" w:hAnsi="Times New Roman" w:cs="Times New Roman"/>
                <w:sz w:val="12"/>
              </w:rPr>
              <w:t xml:space="preserve"> and response of the service provider. The SLA should cover day-to-day situat</w:t>
            </w:r>
            <w:r>
              <w:rPr>
                <w:rFonts w:ascii="Times New Roman" w:eastAsia="Times New Roman" w:hAnsi="Times New Roman" w:cs="Times New Roman"/>
                <w:sz w:val="12"/>
              </w:rPr>
              <w:t>ions and disaster situations, as the need for the service may vary in a disaster.</w:t>
            </w:r>
          </w:p>
          <w:p w14:paraId="1FDAEB77" w14:textId="77777777" w:rsidR="00606D89" w:rsidRDefault="00CF0E9A">
            <w:pPr>
              <w:spacing w:after="0"/>
              <w:ind w:left="26"/>
            </w:pPr>
            <w:r>
              <w:rPr>
                <w:rFonts w:ascii="Times New Roman" w:eastAsia="Times New Roman" w:hAnsi="Times New Roman" w:cs="Times New Roman"/>
                <w:sz w:val="12"/>
              </w:rPr>
              <w:t xml:space="preserve">An agreement between a service provider and a customer defining the scope, </w:t>
            </w:r>
            <w:proofErr w:type="gramStart"/>
            <w:r>
              <w:rPr>
                <w:rFonts w:ascii="Times New Roman" w:eastAsia="Times New Roman" w:hAnsi="Times New Roman" w:cs="Times New Roman"/>
                <w:sz w:val="12"/>
              </w:rPr>
              <w:t>quality</w:t>
            </w:r>
            <w:proofErr w:type="gramEnd"/>
            <w:r>
              <w:rPr>
                <w:rFonts w:ascii="Times New Roman" w:eastAsia="Times New Roman" w:hAnsi="Times New Roman" w:cs="Times New Roman"/>
                <w:sz w:val="12"/>
              </w:rPr>
              <w:t xml:space="preserve"> and timeliness of service delivery.</w:t>
            </w:r>
          </w:p>
        </w:tc>
        <w:tc>
          <w:tcPr>
            <w:tcW w:w="3238" w:type="dxa"/>
            <w:tcBorders>
              <w:top w:val="single" w:sz="4" w:space="0" w:color="00B0F0"/>
              <w:left w:val="single" w:sz="4" w:space="0" w:color="00B0F0"/>
              <w:bottom w:val="single" w:sz="4" w:space="0" w:color="00B0F0"/>
              <w:right w:val="single" w:sz="4" w:space="0" w:color="00B0F0"/>
            </w:tcBorders>
          </w:tcPr>
          <w:p w14:paraId="2C87FB3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7BC3AC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B28A69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18A9EE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DFFE84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D7EC12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2C4314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BA381A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AB0DB9A" w14:textId="77777777" w:rsidR="00606D89" w:rsidRDefault="00CF0E9A">
            <w:pPr>
              <w:spacing w:after="0"/>
              <w:ind w:left="26"/>
            </w:pPr>
            <w:r>
              <w:rPr>
                <w:rFonts w:ascii="Times New Roman" w:eastAsia="Times New Roman" w:hAnsi="Times New Roman" w:cs="Times New Roman"/>
                <w:sz w:val="12"/>
              </w:rPr>
              <w:t>DRJ, BCI</w:t>
            </w:r>
          </w:p>
        </w:tc>
      </w:tr>
      <w:tr w:rsidR="00606D89" w14:paraId="1D73F716"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33003599" w14:textId="77777777" w:rsidR="00606D89" w:rsidRDefault="00CF0E9A">
            <w:pPr>
              <w:spacing w:after="0"/>
              <w:ind w:left="24"/>
            </w:pPr>
            <w:r>
              <w:rPr>
                <w:rFonts w:ascii="Times New Roman" w:eastAsia="Times New Roman" w:hAnsi="Times New Roman" w:cs="Times New Roman"/>
                <w:sz w:val="12"/>
              </w:rPr>
              <w:t>Service Level Management (SLM)</w:t>
            </w:r>
          </w:p>
        </w:tc>
        <w:tc>
          <w:tcPr>
            <w:tcW w:w="3720" w:type="dxa"/>
            <w:tcBorders>
              <w:top w:val="single" w:sz="4" w:space="0" w:color="00B0F0"/>
              <w:left w:val="single" w:sz="4" w:space="0" w:color="00B0F0"/>
              <w:bottom w:val="single" w:sz="4" w:space="0" w:color="00B0F0"/>
              <w:right w:val="single" w:sz="4" w:space="0" w:color="00B0F0"/>
            </w:tcBorders>
          </w:tcPr>
          <w:p w14:paraId="2A14EBCD" w14:textId="77777777" w:rsidR="00606D89" w:rsidRDefault="00CF0E9A">
            <w:pPr>
              <w:spacing w:after="0"/>
              <w:ind w:left="26"/>
            </w:pPr>
            <w:r>
              <w:rPr>
                <w:rFonts w:ascii="Times New Roman" w:eastAsia="Times New Roman" w:hAnsi="Times New Roman" w:cs="Times New Roman"/>
                <w:sz w:val="12"/>
              </w:rPr>
              <w:t xml:space="preserve">The process of defining, agreeing, documenting and managing the levels of any type of services provided by service providers whether internal or external that are </w:t>
            </w:r>
            <w:proofErr w:type="gramStart"/>
            <w:r>
              <w:rPr>
                <w:rFonts w:ascii="Times New Roman" w:eastAsia="Times New Roman" w:hAnsi="Times New Roman" w:cs="Times New Roman"/>
                <w:sz w:val="12"/>
              </w:rPr>
              <w:t>required</w:t>
            </w:r>
            <w:proofErr w:type="gramEnd"/>
            <w:r>
              <w:rPr>
                <w:rFonts w:ascii="Times New Roman" w:eastAsia="Times New Roman" w:hAnsi="Times New Roman" w:cs="Times New Roman"/>
                <w:sz w:val="12"/>
              </w:rPr>
              <w:t xml:space="preserve"> and cost justified.</w:t>
            </w:r>
          </w:p>
        </w:tc>
        <w:tc>
          <w:tcPr>
            <w:tcW w:w="3238" w:type="dxa"/>
            <w:tcBorders>
              <w:top w:val="single" w:sz="4" w:space="0" w:color="00B0F0"/>
              <w:left w:val="single" w:sz="4" w:space="0" w:color="00B0F0"/>
              <w:bottom w:val="single" w:sz="4" w:space="0" w:color="00B0F0"/>
              <w:right w:val="single" w:sz="4" w:space="0" w:color="00B0F0"/>
            </w:tcBorders>
          </w:tcPr>
          <w:p w14:paraId="7FA6DA4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F11E37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C4F185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16523C8"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01AA49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92A301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82E0E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1F9F66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D6D8428" w14:textId="77777777" w:rsidR="00606D89" w:rsidRDefault="00CF0E9A">
            <w:pPr>
              <w:spacing w:after="0"/>
              <w:ind w:left="26"/>
            </w:pPr>
            <w:r>
              <w:rPr>
                <w:rFonts w:ascii="Times New Roman" w:eastAsia="Times New Roman" w:hAnsi="Times New Roman" w:cs="Times New Roman"/>
                <w:sz w:val="12"/>
              </w:rPr>
              <w:t>BCI</w:t>
            </w:r>
          </w:p>
        </w:tc>
      </w:tr>
      <w:tr w:rsidR="00606D89" w14:paraId="265EE3E5"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4DAB77A" w14:textId="77777777" w:rsidR="00606D89" w:rsidRDefault="00CF0E9A">
            <w:pPr>
              <w:spacing w:after="0"/>
              <w:ind w:left="24"/>
            </w:pPr>
            <w:r>
              <w:rPr>
                <w:rFonts w:ascii="Times New Roman" w:eastAsia="Times New Roman" w:hAnsi="Times New Roman" w:cs="Times New Roman"/>
                <w:sz w:val="12"/>
              </w:rPr>
              <w:t xml:space="preserve">Shelter-in-Place – Colloquial Lockdown </w:t>
            </w:r>
          </w:p>
        </w:tc>
        <w:tc>
          <w:tcPr>
            <w:tcW w:w="3720" w:type="dxa"/>
            <w:tcBorders>
              <w:top w:val="single" w:sz="4" w:space="0" w:color="00B0F0"/>
              <w:left w:val="single" w:sz="4" w:space="0" w:color="00B0F0"/>
              <w:bottom w:val="single" w:sz="4" w:space="0" w:color="00B0F0"/>
              <w:right w:val="single" w:sz="4" w:space="0" w:color="00B0F0"/>
            </w:tcBorders>
          </w:tcPr>
          <w:p w14:paraId="55BD6470" w14:textId="77777777" w:rsidR="00606D89" w:rsidRDefault="00CF0E9A">
            <w:pPr>
              <w:spacing w:after="0"/>
              <w:ind w:left="26"/>
            </w:pPr>
            <w:r>
              <w:rPr>
                <w:rFonts w:ascii="Times New Roman" w:eastAsia="Times New Roman" w:hAnsi="Times New Roman" w:cs="Times New Roman"/>
                <w:sz w:val="12"/>
              </w:rPr>
              <w:t xml:space="preserve">An official order, issued in response to an imminent danger situation, is the act of seeking safety within the building one already occupies, rather than evacuating the area or seeking a community emergency shelter. </w:t>
            </w:r>
            <w:r>
              <w:rPr>
                <w:rFonts w:ascii="Times New Roman" w:eastAsia="Times New Roman" w:hAnsi="Times New Roman" w:cs="Times New Roman"/>
                <w:sz w:val="12"/>
              </w:rPr>
              <w:t xml:space="preserve"> </w:t>
            </w:r>
          </w:p>
        </w:tc>
        <w:tc>
          <w:tcPr>
            <w:tcW w:w="3238" w:type="dxa"/>
            <w:tcBorders>
              <w:top w:val="single" w:sz="4" w:space="0" w:color="00B0F0"/>
              <w:left w:val="single" w:sz="4" w:space="0" w:color="00B0F0"/>
              <w:bottom w:val="single" w:sz="4" w:space="0" w:color="00B0F0"/>
              <w:right w:val="single" w:sz="4" w:space="0" w:color="00B0F0"/>
            </w:tcBorders>
          </w:tcPr>
          <w:p w14:paraId="5DC3017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D1C17D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9CB2BE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26041D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1CAB7C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8F97C5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62361F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6672AE53"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5896A5AE" w14:textId="77777777" w:rsidR="00606D89" w:rsidRDefault="00CF0E9A">
            <w:pPr>
              <w:spacing w:after="0"/>
              <w:ind w:left="26"/>
            </w:pPr>
            <w:r>
              <w:rPr>
                <w:rFonts w:ascii="Times New Roman" w:eastAsia="Times New Roman" w:hAnsi="Times New Roman" w:cs="Times New Roman"/>
                <w:sz w:val="12"/>
              </w:rPr>
              <w:t>DRJ, BCI</w:t>
            </w:r>
          </w:p>
        </w:tc>
      </w:tr>
      <w:tr w:rsidR="00606D89" w14:paraId="0667C18E"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2159A04F"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573F75BE"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557929AB"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24407118"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065758FB"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3894D390"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40851779"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4CE266D5"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248FC61C"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3AAFD3A6" w14:textId="77777777" w:rsidR="00606D89" w:rsidRDefault="00606D89"/>
        </w:tc>
      </w:tr>
      <w:tr w:rsidR="00606D89" w14:paraId="7DE26DB7" w14:textId="77777777">
        <w:trPr>
          <w:trHeight w:val="367"/>
        </w:trPr>
        <w:tc>
          <w:tcPr>
            <w:tcW w:w="2297" w:type="dxa"/>
            <w:tcBorders>
              <w:top w:val="nil"/>
              <w:left w:val="single" w:sz="4" w:space="0" w:color="00B0F0"/>
              <w:bottom w:val="nil"/>
              <w:right w:val="single" w:sz="4" w:space="0" w:color="00B0F0"/>
            </w:tcBorders>
            <w:shd w:val="clear" w:color="auto" w:fill="16365C"/>
          </w:tcPr>
          <w:p w14:paraId="5FFD4835"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12C80DD8"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1FC7E33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264CDAF" w14:textId="77777777" w:rsidR="00606D89" w:rsidRDefault="00CF0E9A">
            <w:pPr>
              <w:spacing w:after="0"/>
              <w:ind w:left="96"/>
            </w:pPr>
            <w:r>
              <w:rPr>
                <w:noProof/>
              </w:rPr>
              <w:drawing>
                <wp:inline distT="0" distB="0" distL="0" distR="0" wp14:anchorId="34C93DDA" wp14:editId="2756A173">
                  <wp:extent cx="179832" cy="175260"/>
                  <wp:effectExtent l="0" t="0" r="0" b="0"/>
                  <wp:docPr id="6496" name="Picture 6496"/>
                  <wp:cNvGraphicFramePr/>
                  <a:graphic xmlns:a="http://schemas.openxmlformats.org/drawingml/2006/main">
                    <a:graphicData uri="http://schemas.openxmlformats.org/drawingml/2006/picture">
                      <pic:pic xmlns:pic="http://schemas.openxmlformats.org/drawingml/2006/picture">
                        <pic:nvPicPr>
                          <pic:cNvPr id="6496" name="Picture 6496"/>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0339376" w14:textId="77777777" w:rsidR="00606D89" w:rsidRDefault="00CF0E9A">
            <w:pPr>
              <w:spacing w:after="0"/>
              <w:ind w:left="98"/>
            </w:pPr>
            <w:r>
              <w:rPr>
                <w:noProof/>
              </w:rPr>
              <w:drawing>
                <wp:inline distT="0" distB="0" distL="0" distR="0" wp14:anchorId="417C76AB" wp14:editId="5EE1594F">
                  <wp:extent cx="179832" cy="176784"/>
                  <wp:effectExtent l="0" t="0" r="0" b="0"/>
                  <wp:docPr id="6498" name="Picture 6498"/>
                  <wp:cNvGraphicFramePr/>
                  <a:graphic xmlns:a="http://schemas.openxmlformats.org/drawingml/2006/main">
                    <a:graphicData uri="http://schemas.openxmlformats.org/drawingml/2006/picture">
                      <pic:pic xmlns:pic="http://schemas.openxmlformats.org/drawingml/2006/picture">
                        <pic:nvPicPr>
                          <pic:cNvPr id="6498" name="Picture 6498"/>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5ACC406" w14:textId="77777777" w:rsidR="00606D89" w:rsidRDefault="00CF0E9A">
            <w:pPr>
              <w:spacing w:after="0"/>
              <w:ind w:left="79"/>
            </w:pPr>
            <w:r>
              <w:rPr>
                <w:noProof/>
              </w:rPr>
              <w:drawing>
                <wp:inline distT="0" distB="0" distL="0" distR="0" wp14:anchorId="062C07B7" wp14:editId="6230AD0D">
                  <wp:extent cx="182880" cy="176784"/>
                  <wp:effectExtent l="0" t="0" r="0" b="0"/>
                  <wp:docPr id="6500" name="Picture 6500"/>
                  <wp:cNvGraphicFramePr/>
                  <a:graphic xmlns:a="http://schemas.openxmlformats.org/drawingml/2006/main">
                    <a:graphicData uri="http://schemas.openxmlformats.org/drawingml/2006/picture">
                      <pic:pic xmlns:pic="http://schemas.openxmlformats.org/drawingml/2006/picture">
                        <pic:nvPicPr>
                          <pic:cNvPr id="6500" name="Picture 6500"/>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FE8EFD3" w14:textId="77777777" w:rsidR="00606D89" w:rsidRDefault="00CF0E9A">
            <w:pPr>
              <w:spacing w:after="0"/>
              <w:ind w:left="72"/>
            </w:pPr>
            <w:r>
              <w:rPr>
                <w:noProof/>
              </w:rPr>
              <w:drawing>
                <wp:inline distT="0" distB="0" distL="0" distR="0" wp14:anchorId="006BC70F" wp14:editId="41C03D2D">
                  <wp:extent cx="192024" cy="176784"/>
                  <wp:effectExtent l="0" t="0" r="0" b="0"/>
                  <wp:docPr id="6502" name="Picture 6502"/>
                  <wp:cNvGraphicFramePr/>
                  <a:graphic xmlns:a="http://schemas.openxmlformats.org/drawingml/2006/main">
                    <a:graphicData uri="http://schemas.openxmlformats.org/drawingml/2006/picture">
                      <pic:pic xmlns:pic="http://schemas.openxmlformats.org/drawingml/2006/picture">
                        <pic:nvPicPr>
                          <pic:cNvPr id="6502" name="Picture 6502"/>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6454B1F" w14:textId="77777777" w:rsidR="00606D89" w:rsidRDefault="00CF0E9A">
            <w:pPr>
              <w:spacing w:after="0"/>
              <w:ind w:left="46"/>
            </w:pPr>
            <w:r>
              <w:rPr>
                <w:noProof/>
              </w:rPr>
              <w:drawing>
                <wp:inline distT="0" distB="0" distL="0" distR="0" wp14:anchorId="06F7C011" wp14:editId="69900D83">
                  <wp:extent cx="175260" cy="175260"/>
                  <wp:effectExtent l="0" t="0" r="0" b="0"/>
                  <wp:docPr id="6504" name="Picture 6504"/>
                  <wp:cNvGraphicFramePr/>
                  <a:graphic xmlns:a="http://schemas.openxmlformats.org/drawingml/2006/main">
                    <a:graphicData uri="http://schemas.openxmlformats.org/drawingml/2006/picture">
                      <pic:pic xmlns:pic="http://schemas.openxmlformats.org/drawingml/2006/picture">
                        <pic:nvPicPr>
                          <pic:cNvPr id="6504" name="Picture 6504"/>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B5F9318" w14:textId="77777777" w:rsidR="00606D89" w:rsidRDefault="00CF0E9A">
            <w:pPr>
              <w:spacing w:after="0"/>
              <w:ind w:left="62"/>
            </w:pPr>
            <w:r>
              <w:rPr>
                <w:noProof/>
              </w:rPr>
              <w:drawing>
                <wp:inline distT="0" distB="0" distL="0" distR="0" wp14:anchorId="5663436A" wp14:editId="391E17C5">
                  <wp:extent cx="207264" cy="179832"/>
                  <wp:effectExtent l="0" t="0" r="0" b="0"/>
                  <wp:docPr id="6506" name="Picture 6506"/>
                  <wp:cNvGraphicFramePr/>
                  <a:graphic xmlns:a="http://schemas.openxmlformats.org/drawingml/2006/main">
                    <a:graphicData uri="http://schemas.openxmlformats.org/drawingml/2006/picture">
                      <pic:pic xmlns:pic="http://schemas.openxmlformats.org/drawingml/2006/picture">
                        <pic:nvPicPr>
                          <pic:cNvPr id="6506" name="Picture 6506"/>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0C9AC75B" w14:textId="77777777" w:rsidR="00606D89" w:rsidRDefault="00CF0E9A">
            <w:pPr>
              <w:spacing w:after="0"/>
              <w:ind w:left="-36" w:right="-38"/>
            </w:pPr>
            <w:r>
              <w:rPr>
                <w:noProof/>
              </w:rPr>
              <w:drawing>
                <wp:inline distT="0" distB="0" distL="0" distR="0" wp14:anchorId="5282A75F" wp14:editId="795BDA4C">
                  <wp:extent cx="356616" cy="315468"/>
                  <wp:effectExtent l="0" t="0" r="0" b="0"/>
                  <wp:docPr id="6508" name="Picture 6508"/>
                  <wp:cNvGraphicFramePr/>
                  <a:graphic xmlns:a="http://schemas.openxmlformats.org/drawingml/2006/main">
                    <a:graphicData uri="http://schemas.openxmlformats.org/drawingml/2006/picture">
                      <pic:pic xmlns:pic="http://schemas.openxmlformats.org/drawingml/2006/picture">
                        <pic:nvPicPr>
                          <pic:cNvPr id="6508" name="Picture 6508"/>
                          <pic:cNvPicPr/>
                        </pic:nvPicPr>
                        <pic:blipFill>
                          <a:blip r:embed="rId24"/>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28DE940D" w14:textId="77777777" w:rsidR="00606D89" w:rsidRDefault="00606D89"/>
        </w:tc>
      </w:tr>
      <w:tr w:rsidR="00606D89" w14:paraId="763493AE"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7298121E"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4EFC06DA"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359FC013"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C985B70" w14:textId="77777777" w:rsidR="00606D89" w:rsidRDefault="00CF0E9A">
            <w:pPr>
              <w:spacing w:after="0"/>
              <w:ind w:left="200"/>
            </w:pPr>
            <w:r>
              <w:rPr>
                <w:noProof/>
              </w:rPr>
              <mc:AlternateContent>
                <mc:Choice Requires="wpg">
                  <w:drawing>
                    <wp:inline distT="0" distB="0" distL="0" distR="0" wp14:anchorId="53D2A04D" wp14:editId="525C8C34">
                      <wp:extent cx="72654" cy="572109"/>
                      <wp:effectExtent l="0" t="0" r="0" b="0"/>
                      <wp:docPr id="149947" name="Group 149947"/>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6459" name="Rectangle 6459"/>
                              <wps:cNvSpPr/>
                              <wps:spPr>
                                <a:xfrm rot="-5399999">
                                  <a:off x="-332137" y="143342"/>
                                  <a:ext cx="760905" cy="96629"/>
                                </a:xfrm>
                                <a:prstGeom prst="rect">
                                  <a:avLst/>
                                </a:prstGeom>
                                <a:ln>
                                  <a:noFill/>
                                </a:ln>
                              </wps:spPr>
                              <wps:txbx>
                                <w:txbxContent>
                                  <w:p w14:paraId="3B5C4B43"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9947" style="width:5.72076pt;height:45.048pt;mso-position-horizontal-relative:char;mso-position-vertical-relative:line" coordsize="726,5721">
                      <v:rect id="Rectangle 6459"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BF8BCEB" w14:textId="77777777" w:rsidR="00606D89" w:rsidRDefault="00CF0E9A">
            <w:pPr>
              <w:spacing w:after="0"/>
              <w:ind w:left="126"/>
            </w:pPr>
            <w:r>
              <w:rPr>
                <w:noProof/>
              </w:rPr>
              <mc:AlternateContent>
                <mc:Choice Requires="wpg">
                  <w:drawing>
                    <wp:inline distT="0" distB="0" distL="0" distR="0" wp14:anchorId="437B85C0" wp14:editId="74C6EEF0">
                      <wp:extent cx="165636" cy="413800"/>
                      <wp:effectExtent l="0" t="0" r="0" b="0"/>
                      <wp:docPr id="149951" name="Group 149951"/>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6460" name="Rectangle 6460"/>
                              <wps:cNvSpPr/>
                              <wps:spPr>
                                <a:xfrm rot="-5399999">
                                  <a:off x="-226863" y="90309"/>
                                  <a:ext cx="550355" cy="96629"/>
                                </a:xfrm>
                                <a:prstGeom prst="rect">
                                  <a:avLst/>
                                </a:prstGeom>
                                <a:ln>
                                  <a:noFill/>
                                </a:ln>
                              </wps:spPr>
                              <wps:txbx>
                                <w:txbxContent>
                                  <w:p w14:paraId="0D06C265"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461" name="Rectangle 6461"/>
                              <wps:cNvSpPr/>
                              <wps:spPr>
                                <a:xfrm rot="-5399999">
                                  <a:off x="-103174" y="121013"/>
                                  <a:ext cx="488944" cy="96629"/>
                                </a:xfrm>
                                <a:prstGeom prst="rect">
                                  <a:avLst/>
                                </a:prstGeom>
                                <a:ln>
                                  <a:noFill/>
                                </a:ln>
                              </wps:spPr>
                              <wps:txbx>
                                <w:txbxContent>
                                  <w:p w14:paraId="0AAA7CBD"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9951" style="width:13.0422pt;height:32.5827pt;mso-position-horizontal-relative:char;mso-position-vertical-relative:line" coordsize="1656,4138">
                      <v:rect id="Rectangle 6460"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6461"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074460E" w14:textId="77777777" w:rsidR="00606D89" w:rsidRDefault="00CF0E9A">
            <w:pPr>
              <w:spacing w:after="0"/>
              <w:ind w:left="126"/>
            </w:pPr>
            <w:r>
              <w:rPr>
                <w:noProof/>
              </w:rPr>
              <mc:AlternateContent>
                <mc:Choice Requires="wpg">
                  <w:drawing>
                    <wp:inline distT="0" distB="0" distL="0" distR="0" wp14:anchorId="0EC96560" wp14:editId="5F42D4D6">
                      <wp:extent cx="165591" cy="404272"/>
                      <wp:effectExtent l="0" t="0" r="0" b="0"/>
                      <wp:docPr id="149955" name="Group 149955"/>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6462" name="Rectangle 6462"/>
                              <wps:cNvSpPr/>
                              <wps:spPr>
                                <a:xfrm rot="-5399999">
                                  <a:off x="-220526" y="87117"/>
                                  <a:ext cx="537683" cy="96629"/>
                                </a:xfrm>
                                <a:prstGeom prst="rect">
                                  <a:avLst/>
                                </a:prstGeom>
                                <a:ln>
                                  <a:noFill/>
                                </a:ln>
                              </wps:spPr>
                              <wps:txbx>
                                <w:txbxContent>
                                  <w:p w14:paraId="504A85A3"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463" name="Rectangle 6463"/>
                              <wps:cNvSpPr/>
                              <wps:spPr>
                                <a:xfrm rot="-5399999">
                                  <a:off x="-72368" y="142337"/>
                                  <a:ext cx="427241" cy="96629"/>
                                </a:xfrm>
                                <a:prstGeom prst="rect">
                                  <a:avLst/>
                                </a:prstGeom>
                                <a:ln>
                                  <a:noFill/>
                                </a:ln>
                              </wps:spPr>
                              <wps:txbx>
                                <w:txbxContent>
                                  <w:p w14:paraId="4BC2ACA5"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49955" style="width:13.0387pt;height:31.8325pt;mso-position-horizontal-relative:char;mso-position-vertical-relative:line" coordsize="1655,4042">
                      <v:rect id="Rectangle 6462"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6463"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67B07A40" w14:textId="77777777" w:rsidR="00606D89" w:rsidRDefault="00CF0E9A">
            <w:pPr>
              <w:spacing w:after="0"/>
              <w:ind w:left="126"/>
            </w:pPr>
            <w:r>
              <w:rPr>
                <w:noProof/>
              </w:rPr>
              <mc:AlternateContent>
                <mc:Choice Requires="wpg">
                  <w:drawing>
                    <wp:inline distT="0" distB="0" distL="0" distR="0" wp14:anchorId="21EC0217" wp14:editId="7618F8DB">
                      <wp:extent cx="165636" cy="509811"/>
                      <wp:effectExtent l="0" t="0" r="0" b="0"/>
                      <wp:docPr id="149959" name="Group 149959"/>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6464" name="Rectangle 6464"/>
                              <wps:cNvSpPr/>
                              <wps:spPr>
                                <a:xfrm rot="-5399999">
                                  <a:off x="-290710" y="122472"/>
                                  <a:ext cx="678049" cy="96629"/>
                                </a:xfrm>
                                <a:prstGeom prst="rect">
                                  <a:avLst/>
                                </a:prstGeom>
                                <a:ln>
                                  <a:noFill/>
                                </a:ln>
                              </wps:spPr>
                              <wps:txbx>
                                <w:txbxContent>
                                  <w:p w14:paraId="1247B68D"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465" name="Rectangle 6465"/>
                              <wps:cNvSpPr/>
                              <wps:spPr>
                                <a:xfrm rot="-5399999">
                                  <a:off x="-164098" y="156102"/>
                                  <a:ext cx="610791" cy="96629"/>
                                </a:xfrm>
                                <a:prstGeom prst="rect">
                                  <a:avLst/>
                                </a:prstGeom>
                                <a:ln>
                                  <a:noFill/>
                                </a:ln>
                              </wps:spPr>
                              <wps:txbx>
                                <w:txbxContent>
                                  <w:p w14:paraId="1136B2F8"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9959" style="width:13.0422pt;height:40.1426pt;mso-position-horizontal-relative:char;mso-position-vertical-relative:line" coordsize="1656,5098">
                      <v:rect id="Rectangle 6464"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6465"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784ECA0E" w14:textId="77777777" w:rsidR="00606D89" w:rsidRDefault="00CF0E9A">
            <w:pPr>
              <w:spacing w:after="0"/>
              <w:ind w:left="126"/>
            </w:pPr>
            <w:r>
              <w:rPr>
                <w:noProof/>
              </w:rPr>
              <mc:AlternateContent>
                <mc:Choice Requires="wpg">
                  <w:drawing>
                    <wp:inline distT="0" distB="0" distL="0" distR="0" wp14:anchorId="370FD4DB" wp14:editId="7565B397">
                      <wp:extent cx="165636" cy="459241"/>
                      <wp:effectExtent l="0" t="0" r="0" b="0"/>
                      <wp:docPr id="149963" name="Group 149963"/>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6466" name="Rectangle 6466"/>
                              <wps:cNvSpPr/>
                              <wps:spPr>
                                <a:xfrm rot="-5399999">
                                  <a:off x="-169837" y="192772"/>
                                  <a:ext cx="436306" cy="96629"/>
                                </a:xfrm>
                                <a:prstGeom prst="rect">
                                  <a:avLst/>
                                </a:prstGeom>
                                <a:ln>
                                  <a:noFill/>
                                </a:ln>
                              </wps:spPr>
                              <wps:txbx>
                                <w:txbxContent>
                                  <w:p w14:paraId="197A7A68"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467" name="Rectangle 6467"/>
                              <wps:cNvSpPr/>
                              <wps:spPr>
                                <a:xfrm rot="-5399999">
                                  <a:off x="-164098" y="105531"/>
                                  <a:ext cx="610791" cy="96629"/>
                                </a:xfrm>
                                <a:prstGeom prst="rect">
                                  <a:avLst/>
                                </a:prstGeom>
                                <a:ln>
                                  <a:noFill/>
                                </a:ln>
                              </wps:spPr>
                              <wps:txbx>
                                <w:txbxContent>
                                  <w:p w14:paraId="1E4058AE"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9963" style="width:13.0422pt;height:36.1607pt;mso-position-horizontal-relative:char;mso-position-vertical-relative:line" coordsize="1656,4592">
                      <v:rect id="Rectangle 6466"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6467"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01AA6F01" w14:textId="77777777" w:rsidR="00606D89" w:rsidRDefault="00CF0E9A">
            <w:pPr>
              <w:spacing w:after="0"/>
              <w:ind w:left="126"/>
            </w:pPr>
            <w:r>
              <w:rPr>
                <w:noProof/>
              </w:rPr>
              <mc:AlternateContent>
                <mc:Choice Requires="wpg">
                  <w:drawing>
                    <wp:inline distT="0" distB="0" distL="0" distR="0" wp14:anchorId="59A7A67C" wp14:editId="0FAABBFD">
                      <wp:extent cx="165591" cy="459241"/>
                      <wp:effectExtent l="0" t="0" r="0" b="0"/>
                      <wp:docPr id="149967" name="Group 149967"/>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6468" name="Rectangle 6468"/>
                              <wps:cNvSpPr/>
                              <wps:spPr>
                                <a:xfrm rot="-5399999">
                                  <a:off x="-147906" y="214705"/>
                                  <a:ext cx="392442" cy="96629"/>
                                </a:xfrm>
                                <a:prstGeom prst="rect">
                                  <a:avLst/>
                                </a:prstGeom>
                                <a:ln>
                                  <a:noFill/>
                                </a:ln>
                              </wps:spPr>
                              <wps:txbx>
                                <w:txbxContent>
                                  <w:p w14:paraId="25CA58D5"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469" name="Rectangle 6469"/>
                              <wps:cNvSpPr/>
                              <wps:spPr>
                                <a:xfrm rot="-5399999">
                                  <a:off x="-164142" y="105530"/>
                                  <a:ext cx="610791" cy="96629"/>
                                </a:xfrm>
                                <a:prstGeom prst="rect">
                                  <a:avLst/>
                                </a:prstGeom>
                                <a:ln>
                                  <a:noFill/>
                                </a:ln>
                              </wps:spPr>
                              <wps:txbx>
                                <w:txbxContent>
                                  <w:p w14:paraId="531B054C"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9967" style="width:13.0387pt;height:36.1607pt;mso-position-horizontal-relative:char;mso-position-vertical-relative:line" coordsize="1655,4592">
                      <v:rect id="Rectangle 6468"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6469"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02712CD8" w14:textId="77777777" w:rsidR="00606D89" w:rsidRDefault="00CF0E9A">
            <w:pPr>
              <w:spacing w:after="0"/>
              <w:ind w:left="200"/>
            </w:pPr>
            <w:r>
              <w:rPr>
                <w:noProof/>
              </w:rPr>
              <mc:AlternateContent>
                <mc:Choice Requires="wpg">
                  <w:drawing>
                    <wp:inline distT="0" distB="0" distL="0" distR="0" wp14:anchorId="23FAA3B1" wp14:editId="61667B6A">
                      <wp:extent cx="72654" cy="414313"/>
                      <wp:effectExtent l="0" t="0" r="0" b="0"/>
                      <wp:docPr id="149971" name="Group 149971"/>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6470" name="Rectangle 6470"/>
                              <wps:cNvSpPr/>
                              <wps:spPr>
                                <a:xfrm rot="-5399999">
                                  <a:off x="-227204" y="90481"/>
                                  <a:ext cx="551037" cy="96629"/>
                                </a:xfrm>
                                <a:prstGeom prst="rect">
                                  <a:avLst/>
                                </a:prstGeom>
                                <a:ln>
                                  <a:noFill/>
                                </a:ln>
                              </wps:spPr>
                              <wps:txbx>
                                <w:txbxContent>
                                  <w:p w14:paraId="78A5F1AC"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49971" style="width:5.72076pt;height:32.6231pt;mso-position-horizontal-relative:char;mso-position-vertical-relative:line" coordsize="726,4143">
                      <v:rect id="Rectangle 6470"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4AD205C8"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137E0A10" w14:textId="77777777">
        <w:trPr>
          <w:trHeight w:val="740"/>
        </w:trPr>
        <w:tc>
          <w:tcPr>
            <w:tcW w:w="2297" w:type="dxa"/>
            <w:tcBorders>
              <w:top w:val="single" w:sz="4" w:space="0" w:color="00B0F0"/>
              <w:left w:val="single" w:sz="4" w:space="0" w:color="00B0F0"/>
              <w:bottom w:val="single" w:sz="4" w:space="0" w:color="00B0F0"/>
              <w:right w:val="single" w:sz="4" w:space="0" w:color="00B0F0"/>
            </w:tcBorders>
          </w:tcPr>
          <w:p w14:paraId="5A125E17" w14:textId="77777777" w:rsidR="00606D89" w:rsidRDefault="00CF0E9A">
            <w:pPr>
              <w:spacing w:after="0"/>
              <w:ind w:left="24"/>
            </w:pPr>
            <w:r>
              <w:rPr>
                <w:rFonts w:ascii="Times New Roman" w:eastAsia="Times New Roman" w:hAnsi="Times New Roman" w:cs="Times New Roman"/>
                <w:sz w:val="12"/>
              </w:rPr>
              <w:t>Simulation Exercise</w:t>
            </w:r>
          </w:p>
        </w:tc>
        <w:tc>
          <w:tcPr>
            <w:tcW w:w="3720" w:type="dxa"/>
            <w:tcBorders>
              <w:top w:val="single" w:sz="4" w:space="0" w:color="00B0F0"/>
              <w:left w:val="single" w:sz="4" w:space="0" w:color="00B0F0"/>
              <w:bottom w:val="single" w:sz="4" w:space="0" w:color="00B0F0"/>
              <w:right w:val="single" w:sz="4" w:space="0" w:color="00B0F0"/>
            </w:tcBorders>
          </w:tcPr>
          <w:p w14:paraId="0DB07725" w14:textId="77777777" w:rsidR="00606D89" w:rsidRDefault="00CF0E9A">
            <w:pPr>
              <w:spacing w:after="0"/>
              <w:ind w:left="26"/>
            </w:pPr>
            <w:r>
              <w:rPr>
                <w:rFonts w:ascii="Times New Roman" w:eastAsia="Times New Roman" w:hAnsi="Times New Roman" w:cs="Times New Roman"/>
                <w:sz w:val="12"/>
              </w:rPr>
              <w:t xml:space="preserve">One method of exercising teams in which participants perform some or </w:t>
            </w:r>
            <w:proofErr w:type="gramStart"/>
            <w:r>
              <w:rPr>
                <w:rFonts w:ascii="Times New Roman" w:eastAsia="Times New Roman" w:hAnsi="Times New Roman" w:cs="Times New Roman"/>
                <w:sz w:val="12"/>
              </w:rPr>
              <w:t>all of</w:t>
            </w:r>
            <w:proofErr w:type="gramEnd"/>
            <w:r>
              <w:rPr>
                <w:rFonts w:ascii="Times New Roman" w:eastAsia="Times New Roman" w:hAnsi="Times New Roman" w:cs="Times New Roman"/>
                <w:sz w:val="12"/>
              </w:rPr>
              <w:t xml:space="preserve"> the actions they would take in the event of plan activation. </w:t>
            </w:r>
          </w:p>
        </w:tc>
        <w:tc>
          <w:tcPr>
            <w:tcW w:w="3238" w:type="dxa"/>
            <w:tcBorders>
              <w:top w:val="single" w:sz="4" w:space="0" w:color="00B0F0"/>
              <w:left w:val="single" w:sz="4" w:space="0" w:color="00B0F0"/>
              <w:bottom w:val="single" w:sz="4" w:space="0" w:color="00B0F0"/>
              <w:right w:val="single" w:sz="4" w:space="0" w:color="00B0F0"/>
            </w:tcBorders>
          </w:tcPr>
          <w:p w14:paraId="45D7714D" w14:textId="77777777" w:rsidR="00606D89" w:rsidRDefault="00CF0E9A">
            <w:pPr>
              <w:spacing w:after="0"/>
              <w:ind w:left="26"/>
            </w:pPr>
            <w:r>
              <w:rPr>
                <w:rFonts w:ascii="Times New Roman" w:eastAsia="Times New Roman" w:hAnsi="Times New Roman" w:cs="Times New Roman"/>
                <w:sz w:val="12"/>
              </w:rPr>
              <w:t>Simulation exercises, which may involve one or more teams, are performed under conditions that at least partially simu</w:t>
            </w:r>
            <w:r>
              <w:rPr>
                <w:rFonts w:ascii="Times New Roman" w:eastAsia="Times New Roman" w:hAnsi="Times New Roman" w:cs="Times New Roman"/>
                <w:sz w:val="12"/>
              </w:rPr>
              <w:t>late ‘disaster mode’. They may or may not be performed at the designated alternate location, and typically use only a partial recovery configuration.</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5226CE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4B933F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00B2E0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17F164DD"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22B72D1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84A2ED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0F3B34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0310448" w14:textId="77777777" w:rsidR="00606D89" w:rsidRDefault="00CF0E9A">
            <w:pPr>
              <w:spacing w:after="0"/>
              <w:ind w:left="26"/>
            </w:pPr>
            <w:r>
              <w:rPr>
                <w:rFonts w:ascii="Times New Roman" w:eastAsia="Times New Roman" w:hAnsi="Times New Roman" w:cs="Times New Roman"/>
                <w:sz w:val="12"/>
              </w:rPr>
              <w:t>DRJ, BCI</w:t>
            </w:r>
          </w:p>
        </w:tc>
      </w:tr>
      <w:tr w:rsidR="00606D89" w14:paraId="26398098" w14:textId="77777777">
        <w:trPr>
          <w:trHeight w:val="1042"/>
        </w:trPr>
        <w:tc>
          <w:tcPr>
            <w:tcW w:w="2297" w:type="dxa"/>
            <w:tcBorders>
              <w:top w:val="single" w:sz="4" w:space="0" w:color="00B0F0"/>
              <w:left w:val="single" w:sz="4" w:space="0" w:color="00B0F0"/>
              <w:bottom w:val="single" w:sz="4" w:space="0" w:color="00B0F0"/>
              <w:right w:val="single" w:sz="4" w:space="0" w:color="00B0F0"/>
            </w:tcBorders>
          </w:tcPr>
          <w:p w14:paraId="6554C6DD" w14:textId="77777777" w:rsidR="00606D89" w:rsidRDefault="00CF0E9A">
            <w:pPr>
              <w:spacing w:after="0"/>
              <w:ind w:left="24"/>
            </w:pPr>
            <w:r>
              <w:rPr>
                <w:rFonts w:ascii="Times New Roman" w:eastAsia="Times New Roman" w:hAnsi="Times New Roman" w:cs="Times New Roman"/>
                <w:sz w:val="12"/>
              </w:rPr>
              <w:t>Single Point of Failure (SPOF)</w:t>
            </w:r>
          </w:p>
        </w:tc>
        <w:tc>
          <w:tcPr>
            <w:tcW w:w="3720" w:type="dxa"/>
            <w:tcBorders>
              <w:top w:val="single" w:sz="4" w:space="0" w:color="00B0F0"/>
              <w:left w:val="single" w:sz="4" w:space="0" w:color="00B0F0"/>
              <w:bottom w:val="single" w:sz="4" w:space="0" w:color="00B0F0"/>
              <w:right w:val="single" w:sz="4" w:space="0" w:color="00B0F0"/>
            </w:tcBorders>
          </w:tcPr>
          <w:p w14:paraId="005DF394" w14:textId="77777777" w:rsidR="00606D89" w:rsidRDefault="00CF0E9A">
            <w:pPr>
              <w:spacing w:after="149" w:line="267" w:lineRule="auto"/>
              <w:ind w:left="26"/>
            </w:pPr>
            <w:r>
              <w:rPr>
                <w:rFonts w:ascii="Times New Roman" w:eastAsia="Times New Roman" w:hAnsi="Times New Roman" w:cs="Times New Roman"/>
                <w:sz w:val="12"/>
              </w:rPr>
              <w:t xml:space="preserve">A unique pathway or source of a service, activity, and/or process. Typically, there is no </w:t>
            </w:r>
            <w:proofErr w:type="gramStart"/>
            <w:r>
              <w:rPr>
                <w:rFonts w:ascii="Times New Roman" w:eastAsia="Times New Roman" w:hAnsi="Times New Roman" w:cs="Times New Roman"/>
                <w:sz w:val="12"/>
              </w:rPr>
              <w:t>alternative</w:t>
            </w:r>
            <w:proofErr w:type="gramEnd"/>
            <w:r>
              <w:rPr>
                <w:rFonts w:ascii="Times New Roman" w:eastAsia="Times New Roman" w:hAnsi="Times New Roman" w:cs="Times New Roman"/>
                <w:sz w:val="12"/>
              </w:rPr>
              <w:t xml:space="preserve"> and a loss of that element could lead to a failure of a critical function.</w:t>
            </w:r>
          </w:p>
          <w:p w14:paraId="2F56241F" w14:textId="77777777" w:rsidR="00606D89" w:rsidRDefault="00CF0E9A">
            <w:pPr>
              <w:spacing w:after="0"/>
              <w:ind w:left="26"/>
            </w:pPr>
            <w:r>
              <w:rPr>
                <w:rFonts w:ascii="Times New Roman" w:eastAsia="Times New Roman" w:hAnsi="Times New Roman" w:cs="Times New Roman"/>
                <w:sz w:val="12"/>
              </w:rPr>
              <w:t xml:space="preserve">Unique (single) source or pathway of a service, activity and/or process; </w:t>
            </w:r>
            <w:proofErr w:type="gramStart"/>
            <w:r>
              <w:rPr>
                <w:rFonts w:ascii="Times New Roman" w:eastAsia="Times New Roman" w:hAnsi="Times New Roman" w:cs="Times New Roman"/>
                <w:sz w:val="12"/>
              </w:rPr>
              <w:t>typica</w:t>
            </w:r>
            <w:r>
              <w:rPr>
                <w:rFonts w:ascii="Times New Roman" w:eastAsia="Times New Roman" w:hAnsi="Times New Roman" w:cs="Times New Roman"/>
                <w:sz w:val="12"/>
              </w:rPr>
              <w:t>lly</w:t>
            </w:r>
            <w:proofErr w:type="gramEnd"/>
            <w:r>
              <w:rPr>
                <w:rFonts w:ascii="Times New Roman" w:eastAsia="Times New Roman" w:hAnsi="Times New Roman" w:cs="Times New Roman"/>
                <w:sz w:val="12"/>
              </w:rPr>
              <w:t xml:space="preserve"> there is no alternative, and loss of that element could lead to total failure of a mission critical activity and/or dependency.</w:t>
            </w:r>
          </w:p>
        </w:tc>
        <w:tc>
          <w:tcPr>
            <w:tcW w:w="3238" w:type="dxa"/>
            <w:tcBorders>
              <w:top w:val="single" w:sz="4" w:space="0" w:color="00B0F0"/>
              <w:left w:val="single" w:sz="4" w:space="0" w:color="00B0F0"/>
              <w:bottom w:val="single" w:sz="4" w:space="0" w:color="00B0F0"/>
              <w:right w:val="single" w:sz="4" w:space="0" w:color="00B0F0"/>
            </w:tcBorders>
          </w:tcPr>
          <w:p w14:paraId="16B48B5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275139F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22920D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2EDD410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914857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35194A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BC0A3E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85CE1E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E5461D2" w14:textId="77777777" w:rsidR="00606D89" w:rsidRDefault="00CF0E9A">
            <w:pPr>
              <w:spacing w:after="0"/>
              <w:ind w:left="26"/>
            </w:pPr>
            <w:r>
              <w:rPr>
                <w:rFonts w:ascii="Times New Roman" w:eastAsia="Times New Roman" w:hAnsi="Times New Roman" w:cs="Times New Roman"/>
                <w:sz w:val="12"/>
              </w:rPr>
              <w:t>BCI</w:t>
            </w:r>
          </w:p>
        </w:tc>
      </w:tr>
      <w:tr w:rsidR="00606D89" w14:paraId="4365A73B"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7070FC1" w14:textId="77777777" w:rsidR="00606D89" w:rsidRDefault="00CF0E9A">
            <w:pPr>
              <w:spacing w:after="0"/>
              <w:ind w:left="24"/>
            </w:pPr>
            <w:r>
              <w:rPr>
                <w:rFonts w:ascii="Times New Roman" w:eastAsia="Times New Roman" w:hAnsi="Times New Roman" w:cs="Times New Roman"/>
                <w:sz w:val="12"/>
              </w:rPr>
              <w:t>Situational Analysis</w:t>
            </w:r>
          </w:p>
        </w:tc>
        <w:tc>
          <w:tcPr>
            <w:tcW w:w="3720" w:type="dxa"/>
            <w:tcBorders>
              <w:top w:val="single" w:sz="4" w:space="0" w:color="00B0F0"/>
              <w:left w:val="single" w:sz="4" w:space="0" w:color="00B0F0"/>
              <w:bottom w:val="single" w:sz="4" w:space="0" w:color="00B0F0"/>
              <w:right w:val="single" w:sz="4" w:space="0" w:color="00B0F0"/>
            </w:tcBorders>
          </w:tcPr>
          <w:p w14:paraId="34F40BFF" w14:textId="77777777" w:rsidR="00606D89" w:rsidRDefault="00CF0E9A">
            <w:pPr>
              <w:spacing w:after="0"/>
              <w:ind w:left="26"/>
            </w:pPr>
            <w:r>
              <w:rPr>
                <w:rFonts w:ascii="Times New Roman" w:eastAsia="Times New Roman" w:hAnsi="Times New Roman" w:cs="Times New Roman"/>
                <w:sz w:val="12"/>
              </w:rPr>
              <w:t>The process of evaluating the severity and consequences of an incident and communicating the results.</w:t>
            </w:r>
          </w:p>
        </w:tc>
        <w:tc>
          <w:tcPr>
            <w:tcW w:w="3238" w:type="dxa"/>
            <w:tcBorders>
              <w:top w:val="single" w:sz="4" w:space="0" w:color="00B0F0"/>
              <w:left w:val="single" w:sz="4" w:space="0" w:color="00B0F0"/>
              <w:bottom w:val="single" w:sz="4" w:space="0" w:color="00B0F0"/>
              <w:right w:val="single" w:sz="4" w:space="0" w:color="00B0F0"/>
            </w:tcBorders>
          </w:tcPr>
          <w:p w14:paraId="117D07E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4A53A0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B0FEB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E28348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37730F08"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54147B66" w14:textId="77777777" w:rsidR="00606D89" w:rsidRDefault="00CF0E9A">
            <w:pPr>
              <w:spacing w:after="0"/>
              <w:ind w:left="8"/>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30CEDB9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AC9DF2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D83C691" w14:textId="77777777" w:rsidR="00606D89" w:rsidRDefault="00CF0E9A">
            <w:pPr>
              <w:spacing w:after="0"/>
              <w:ind w:left="26"/>
            </w:pPr>
            <w:r>
              <w:rPr>
                <w:rFonts w:ascii="Times New Roman" w:eastAsia="Times New Roman" w:hAnsi="Times New Roman" w:cs="Times New Roman"/>
                <w:sz w:val="12"/>
              </w:rPr>
              <w:t>DRJ, BCI</w:t>
            </w:r>
          </w:p>
        </w:tc>
      </w:tr>
      <w:tr w:rsidR="00606D89" w14:paraId="354B29C2"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2DCD5455" w14:textId="77777777" w:rsidR="00606D89" w:rsidRDefault="00CF0E9A">
            <w:pPr>
              <w:spacing w:after="0"/>
              <w:ind w:left="24"/>
            </w:pPr>
            <w:r>
              <w:rPr>
                <w:rFonts w:ascii="Times New Roman" w:eastAsia="Times New Roman" w:hAnsi="Times New Roman" w:cs="Times New Roman"/>
                <w:sz w:val="12"/>
              </w:rPr>
              <w:t>Social Engineering</w:t>
            </w:r>
          </w:p>
        </w:tc>
        <w:tc>
          <w:tcPr>
            <w:tcW w:w="3720" w:type="dxa"/>
            <w:tcBorders>
              <w:top w:val="single" w:sz="4" w:space="0" w:color="00B0F0"/>
              <w:left w:val="single" w:sz="4" w:space="0" w:color="00B0F0"/>
              <w:bottom w:val="single" w:sz="4" w:space="0" w:color="00B0F0"/>
              <w:right w:val="single" w:sz="4" w:space="0" w:color="00B0F0"/>
            </w:tcBorders>
          </w:tcPr>
          <w:p w14:paraId="392908D0" w14:textId="77777777" w:rsidR="00606D89" w:rsidRDefault="00CF0E9A">
            <w:pPr>
              <w:spacing w:after="0"/>
              <w:ind w:left="26"/>
            </w:pPr>
            <w:r>
              <w:rPr>
                <w:rFonts w:ascii="Times New Roman" w:eastAsia="Times New Roman" w:hAnsi="Times New Roman" w:cs="Times New Roman"/>
                <w:sz w:val="12"/>
              </w:rPr>
              <w:t>Non-technical or low-technology means used to attack or penetrate a system by tricking or subverting operators or users.</w:t>
            </w:r>
          </w:p>
        </w:tc>
        <w:tc>
          <w:tcPr>
            <w:tcW w:w="3238" w:type="dxa"/>
            <w:tcBorders>
              <w:top w:val="single" w:sz="4" w:space="0" w:color="00B0F0"/>
              <w:left w:val="single" w:sz="4" w:space="0" w:color="00B0F0"/>
              <w:bottom w:val="single" w:sz="4" w:space="0" w:color="00B0F0"/>
              <w:right w:val="single" w:sz="4" w:space="0" w:color="00B0F0"/>
            </w:tcBorders>
          </w:tcPr>
          <w:p w14:paraId="7643D56C" w14:textId="77777777" w:rsidR="00606D89" w:rsidRDefault="00CF0E9A">
            <w:pPr>
              <w:spacing w:after="0"/>
              <w:ind w:left="26"/>
              <w:jc w:val="both"/>
            </w:pPr>
            <w:r>
              <w:rPr>
                <w:rFonts w:ascii="Times New Roman" w:eastAsia="Times New Roman" w:hAnsi="Times New Roman" w:cs="Times New Roman"/>
                <w:sz w:val="12"/>
              </w:rPr>
              <w:t xml:space="preserve">Examples:  lies, impersonation, tricks, bribes, blackmail, or threats </w:t>
            </w:r>
          </w:p>
        </w:tc>
        <w:tc>
          <w:tcPr>
            <w:tcW w:w="487" w:type="dxa"/>
            <w:tcBorders>
              <w:top w:val="single" w:sz="4" w:space="0" w:color="00B0F0"/>
              <w:left w:val="single" w:sz="4" w:space="0" w:color="00B0F0"/>
              <w:bottom w:val="single" w:sz="4" w:space="0" w:color="00B0F0"/>
              <w:right w:val="single" w:sz="4" w:space="0" w:color="00B0F0"/>
            </w:tcBorders>
          </w:tcPr>
          <w:p w14:paraId="235F837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243A0E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77FD579"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E2D2E7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65D5FB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72D649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379CE4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2EB3B35" w14:textId="77777777" w:rsidR="00606D89" w:rsidRDefault="00CF0E9A">
            <w:pPr>
              <w:spacing w:after="0"/>
              <w:ind w:left="26"/>
            </w:pPr>
            <w:r>
              <w:rPr>
                <w:rFonts w:ascii="Times New Roman" w:eastAsia="Times New Roman" w:hAnsi="Times New Roman" w:cs="Times New Roman"/>
                <w:sz w:val="12"/>
              </w:rPr>
              <w:t>BCI</w:t>
            </w:r>
          </w:p>
        </w:tc>
      </w:tr>
      <w:tr w:rsidR="00606D89" w14:paraId="45F5C592"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1F8DD896" w14:textId="77777777" w:rsidR="00606D89" w:rsidRDefault="00CF0E9A">
            <w:pPr>
              <w:spacing w:after="0"/>
              <w:ind w:left="24"/>
            </w:pPr>
            <w:r>
              <w:rPr>
                <w:rFonts w:ascii="Times New Roman" w:eastAsia="Times New Roman" w:hAnsi="Times New Roman" w:cs="Times New Roman"/>
                <w:sz w:val="12"/>
              </w:rPr>
              <w:t>Spreader Event</w:t>
            </w:r>
          </w:p>
        </w:tc>
        <w:tc>
          <w:tcPr>
            <w:tcW w:w="3720" w:type="dxa"/>
            <w:tcBorders>
              <w:top w:val="single" w:sz="4" w:space="0" w:color="00B0F0"/>
              <w:left w:val="single" w:sz="4" w:space="0" w:color="00B0F0"/>
              <w:bottom w:val="single" w:sz="4" w:space="0" w:color="00B0F0"/>
              <w:right w:val="single" w:sz="4" w:space="0" w:color="00B0F0"/>
            </w:tcBorders>
          </w:tcPr>
          <w:p w14:paraId="1FBAB58E" w14:textId="77777777" w:rsidR="00606D89" w:rsidRDefault="00CF0E9A">
            <w:pPr>
              <w:spacing w:after="0"/>
              <w:ind w:left="26"/>
            </w:pPr>
            <w:r>
              <w:rPr>
                <w:rFonts w:ascii="Times New Roman" w:eastAsia="Times New Roman" w:hAnsi="Times New Roman" w:cs="Times New Roman"/>
                <w:sz w:val="12"/>
              </w:rPr>
              <w:t xml:space="preserve">A spreader event occurs when a single person infects other people.  A Super spreader event infects </w:t>
            </w:r>
            <w:proofErr w:type="gramStart"/>
            <w:r>
              <w:rPr>
                <w:rFonts w:ascii="Times New Roman" w:eastAsia="Times New Roman" w:hAnsi="Times New Roman" w:cs="Times New Roman"/>
                <w:sz w:val="12"/>
              </w:rPr>
              <w:t>a large number of</w:t>
            </w:r>
            <w:proofErr w:type="gramEnd"/>
            <w:r>
              <w:rPr>
                <w:rFonts w:ascii="Times New Roman" w:eastAsia="Times New Roman" w:hAnsi="Times New Roman" w:cs="Times New Roman"/>
                <w:sz w:val="12"/>
              </w:rPr>
              <w:t xml:space="preserve"> other people.  A spreader event is a gathering of any type. </w:t>
            </w:r>
          </w:p>
        </w:tc>
        <w:tc>
          <w:tcPr>
            <w:tcW w:w="3238" w:type="dxa"/>
            <w:tcBorders>
              <w:top w:val="single" w:sz="4" w:space="0" w:color="00B0F0"/>
              <w:left w:val="single" w:sz="4" w:space="0" w:color="00B0F0"/>
              <w:bottom w:val="single" w:sz="4" w:space="0" w:color="00B0F0"/>
              <w:right w:val="single" w:sz="4" w:space="0" w:color="00B0F0"/>
            </w:tcBorders>
          </w:tcPr>
          <w:p w14:paraId="58D3D1D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26FDD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FE5639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E2B92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B0182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69ADDB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E39927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41B5EF1F"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7BA3620F" w14:textId="77777777" w:rsidR="00606D89" w:rsidRDefault="00CF0E9A">
            <w:pPr>
              <w:spacing w:after="0"/>
              <w:ind w:left="26"/>
            </w:pPr>
            <w:r>
              <w:rPr>
                <w:rFonts w:ascii="Times New Roman" w:eastAsia="Times New Roman" w:hAnsi="Times New Roman" w:cs="Times New Roman"/>
                <w:sz w:val="12"/>
              </w:rPr>
              <w:t>BCI</w:t>
            </w:r>
          </w:p>
        </w:tc>
      </w:tr>
      <w:tr w:rsidR="00606D89" w14:paraId="554B24AE"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00A95014" w14:textId="77777777" w:rsidR="00606D89" w:rsidRDefault="00CF0E9A">
            <w:pPr>
              <w:spacing w:after="0"/>
              <w:ind w:left="24"/>
            </w:pPr>
            <w:r>
              <w:rPr>
                <w:rFonts w:ascii="Times New Roman" w:eastAsia="Times New Roman" w:hAnsi="Times New Roman" w:cs="Times New Roman"/>
                <w:sz w:val="12"/>
              </w:rPr>
              <w:t>Stakeholder</w:t>
            </w:r>
          </w:p>
        </w:tc>
        <w:tc>
          <w:tcPr>
            <w:tcW w:w="3720" w:type="dxa"/>
            <w:tcBorders>
              <w:top w:val="single" w:sz="4" w:space="0" w:color="00B0F0"/>
              <w:left w:val="single" w:sz="4" w:space="0" w:color="00B0F0"/>
              <w:bottom w:val="single" w:sz="4" w:space="0" w:color="00B0F0"/>
              <w:right w:val="single" w:sz="4" w:space="0" w:color="00B0F0"/>
            </w:tcBorders>
          </w:tcPr>
          <w:p w14:paraId="7A71C12A" w14:textId="77777777" w:rsidR="00606D89" w:rsidRDefault="00CF0E9A">
            <w:pPr>
              <w:spacing w:after="0"/>
              <w:ind w:left="26"/>
            </w:pPr>
            <w:r>
              <w:rPr>
                <w:rFonts w:ascii="Times New Roman" w:eastAsia="Times New Roman" w:hAnsi="Times New Roman" w:cs="Times New Roman"/>
                <w:sz w:val="12"/>
              </w:rPr>
              <w:t>Individual or group having an interest in the performance or success of an organization e.g., customers, partners, employees, shareholders, owners, the local community, first responders, government, and regulators.</w:t>
            </w:r>
          </w:p>
        </w:tc>
        <w:tc>
          <w:tcPr>
            <w:tcW w:w="3238" w:type="dxa"/>
            <w:tcBorders>
              <w:top w:val="single" w:sz="4" w:space="0" w:color="00B0F0"/>
              <w:left w:val="single" w:sz="4" w:space="0" w:color="00B0F0"/>
              <w:bottom w:val="single" w:sz="4" w:space="0" w:color="00B0F0"/>
              <w:right w:val="single" w:sz="4" w:space="0" w:color="00B0F0"/>
            </w:tcBorders>
          </w:tcPr>
          <w:p w14:paraId="790C6769" w14:textId="77777777" w:rsidR="00606D89" w:rsidRDefault="00CF0E9A">
            <w:pPr>
              <w:spacing w:after="0"/>
              <w:ind w:left="26"/>
            </w:pPr>
            <w:r>
              <w:rPr>
                <w:rFonts w:ascii="Times New Roman" w:eastAsia="Times New Roman" w:hAnsi="Times New Roman" w:cs="Times New Roman"/>
                <w:sz w:val="12"/>
              </w:rPr>
              <w:t>See also Interested Party</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6BE815F6"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19F711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CC2101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5BEF230E"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0020C9D9"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4EC43AE"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76ED266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2E639FC" w14:textId="77777777" w:rsidR="00606D89" w:rsidRDefault="00CF0E9A">
            <w:pPr>
              <w:spacing w:after="0"/>
              <w:ind w:left="26"/>
            </w:pPr>
            <w:r>
              <w:rPr>
                <w:rFonts w:ascii="Times New Roman" w:eastAsia="Times New Roman" w:hAnsi="Times New Roman" w:cs="Times New Roman"/>
                <w:sz w:val="12"/>
              </w:rPr>
              <w:t>BCI</w:t>
            </w:r>
          </w:p>
        </w:tc>
      </w:tr>
      <w:tr w:rsidR="00606D89" w14:paraId="50DDCF84"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3ECB0087" w14:textId="77777777" w:rsidR="00606D89" w:rsidRDefault="00CF0E9A">
            <w:pPr>
              <w:spacing w:after="0"/>
              <w:ind w:left="24"/>
            </w:pPr>
            <w:r>
              <w:rPr>
                <w:rFonts w:ascii="Times New Roman" w:eastAsia="Times New Roman" w:hAnsi="Times New Roman" w:cs="Times New Roman"/>
                <w:sz w:val="12"/>
              </w:rPr>
              <w:t>Stand Down</w:t>
            </w:r>
          </w:p>
        </w:tc>
        <w:tc>
          <w:tcPr>
            <w:tcW w:w="3720" w:type="dxa"/>
            <w:tcBorders>
              <w:top w:val="single" w:sz="4" w:space="0" w:color="00B0F0"/>
              <w:left w:val="single" w:sz="4" w:space="0" w:color="00B0F0"/>
              <w:bottom w:val="single" w:sz="4" w:space="0" w:color="00B0F0"/>
              <w:right w:val="single" w:sz="4" w:space="0" w:color="00B0F0"/>
            </w:tcBorders>
          </w:tcPr>
          <w:p w14:paraId="0CE0194E" w14:textId="77777777" w:rsidR="00606D89" w:rsidRDefault="00CF0E9A">
            <w:pPr>
              <w:spacing w:after="149" w:line="267" w:lineRule="auto"/>
              <w:ind w:left="26"/>
            </w:pPr>
            <w:r>
              <w:rPr>
                <w:rFonts w:ascii="Times New Roman" w:eastAsia="Times New Roman" w:hAnsi="Times New Roman" w:cs="Times New Roman"/>
                <w:sz w:val="12"/>
              </w:rPr>
              <w:t>Formal notification that the response to a Business Continuity event is no longer required or has been concluded.</w:t>
            </w:r>
          </w:p>
          <w:p w14:paraId="0C378C26" w14:textId="77777777" w:rsidR="00606D89" w:rsidRDefault="00CF0E9A">
            <w:pPr>
              <w:spacing w:after="0"/>
              <w:ind w:left="26"/>
            </w:pPr>
            <w:r>
              <w:rPr>
                <w:rFonts w:ascii="Times New Roman" w:eastAsia="Times New Roman" w:hAnsi="Times New Roman" w:cs="Times New Roman"/>
                <w:sz w:val="12"/>
              </w:rPr>
              <w:t xml:space="preserve">A formal announcement that </w:t>
            </w:r>
            <w:proofErr w:type="gramStart"/>
            <w:r>
              <w:rPr>
                <w:rFonts w:ascii="Times New Roman" w:eastAsia="Times New Roman" w:hAnsi="Times New Roman" w:cs="Times New Roman"/>
                <w:sz w:val="12"/>
              </w:rPr>
              <w:t>alert</w:t>
            </w:r>
            <w:proofErr w:type="gramEnd"/>
            <w:r>
              <w:rPr>
                <w:rFonts w:ascii="Times New Roman" w:eastAsia="Times New Roman" w:hAnsi="Times New Roman" w:cs="Times New Roman"/>
                <w:sz w:val="12"/>
              </w:rPr>
              <w:t xml:space="preserve"> status is over and the plan will not be invoked any further.</w:t>
            </w:r>
          </w:p>
        </w:tc>
        <w:tc>
          <w:tcPr>
            <w:tcW w:w="3238" w:type="dxa"/>
            <w:tcBorders>
              <w:top w:val="single" w:sz="4" w:space="0" w:color="00B0F0"/>
              <w:left w:val="single" w:sz="4" w:space="0" w:color="00B0F0"/>
              <w:bottom w:val="single" w:sz="4" w:space="0" w:color="00B0F0"/>
              <w:right w:val="single" w:sz="4" w:space="0" w:color="00B0F0"/>
            </w:tcBorders>
          </w:tcPr>
          <w:p w14:paraId="4A0833D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37BAAFFA"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FFDEBF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B52ADB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DDEFB6E"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7E607C68"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56918CA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8CCD73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569A4A2" w14:textId="77777777" w:rsidR="00606D89" w:rsidRDefault="00CF0E9A">
            <w:pPr>
              <w:spacing w:after="0"/>
              <w:ind w:left="26"/>
            </w:pPr>
            <w:r>
              <w:rPr>
                <w:rFonts w:ascii="Times New Roman" w:eastAsia="Times New Roman" w:hAnsi="Times New Roman" w:cs="Times New Roman"/>
                <w:sz w:val="12"/>
              </w:rPr>
              <w:t>DRJ</w:t>
            </w:r>
          </w:p>
        </w:tc>
      </w:tr>
      <w:tr w:rsidR="00606D89" w14:paraId="40B48112"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86ECDAC" w14:textId="77777777" w:rsidR="00606D89" w:rsidRDefault="00CF0E9A">
            <w:pPr>
              <w:spacing w:after="0"/>
              <w:ind w:left="24"/>
            </w:pPr>
            <w:r>
              <w:rPr>
                <w:rFonts w:ascii="Times New Roman" w:eastAsia="Times New Roman" w:hAnsi="Times New Roman" w:cs="Times New Roman"/>
                <w:sz w:val="12"/>
              </w:rPr>
              <w:t>Standalone Test</w:t>
            </w:r>
          </w:p>
        </w:tc>
        <w:tc>
          <w:tcPr>
            <w:tcW w:w="3720" w:type="dxa"/>
            <w:tcBorders>
              <w:top w:val="single" w:sz="4" w:space="0" w:color="00B0F0"/>
              <w:left w:val="single" w:sz="4" w:space="0" w:color="00B0F0"/>
              <w:bottom w:val="single" w:sz="4" w:space="0" w:color="00B0F0"/>
              <w:right w:val="single" w:sz="4" w:space="0" w:color="00B0F0"/>
            </w:tcBorders>
          </w:tcPr>
          <w:p w14:paraId="7DD52DB3" w14:textId="77777777" w:rsidR="00606D89" w:rsidRDefault="00CF0E9A">
            <w:pPr>
              <w:spacing w:after="0"/>
              <w:ind w:left="26"/>
            </w:pPr>
            <w:r>
              <w:rPr>
                <w:rFonts w:ascii="Times New Roman" w:eastAsia="Times New Roman" w:hAnsi="Times New Roman" w:cs="Times New Roman"/>
                <w:sz w:val="12"/>
              </w:rPr>
              <w:t>A test conducted on a specific component of a plan in isolation from other components to validate component functionality, typically under simulated operating conditions.</w:t>
            </w:r>
          </w:p>
        </w:tc>
        <w:tc>
          <w:tcPr>
            <w:tcW w:w="3238" w:type="dxa"/>
            <w:tcBorders>
              <w:top w:val="single" w:sz="4" w:space="0" w:color="00B0F0"/>
              <w:left w:val="single" w:sz="4" w:space="0" w:color="00B0F0"/>
              <w:bottom w:val="single" w:sz="4" w:space="0" w:color="00B0F0"/>
              <w:right w:val="single" w:sz="4" w:space="0" w:color="00B0F0"/>
            </w:tcBorders>
          </w:tcPr>
          <w:p w14:paraId="764733A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495387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BA38932"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BD2E87B"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52D7BB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CEF1A4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BD0F67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A8CA5D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0C35584" w14:textId="77777777" w:rsidR="00606D89" w:rsidRDefault="00CF0E9A">
            <w:pPr>
              <w:spacing w:after="0"/>
              <w:ind w:left="26"/>
            </w:pPr>
            <w:r>
              <w:rPr>
                <w:rFonts w:ascii="Times New Roman" w:eastAsia="Times New Roman" w:hAnsi="Times New Roman" w:cs="Times New Roman"/>
                <w:sz w:val="12"/>
              </w:rPr>
              <w:t>BCI</w:t>
            </w:r>
          </w:p>
        </w:tc>
      </w:tr>
      <w:tr w:rsidR="00606D89" w14:paraId="3706A9FE"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7C85A64" w14:textId="77777777" w:rsidR="00606D89" w:rsidRDefault="00CF0E9A">
            <w:pPr>
              <w:spacing w:after="0"/>
              <w:ind w:left="24"/>
            </w:pPr>
            <w:r>
              <w:rPr>
                <w:rFonts w:ascii="Times New Roman" w:eastAsia="Times New Roman" w:hAnsi="Times New Roman" w:cs="Times New Roman"/>
                <w:sz w:val="12"/>
              </w:rPr>
              <w:lastRenderedPageBreak/>
              <w:t xml:space="preserve">Standby </w:t>
            </w:r>
          </w:p>
        </w:tc>
        <w:tc>
          <w:tcPr>
            <w:tcW w:w="3720" w:type="dxa"/>
            <w:tcBorders>
              <w:top w:val="single" w:sz="4" w:space="0" w:color="00B0F0"/>
              <w:left w:val="single" w:sz="4" w:space="0" w:color="00B0F0"/>
              <w:bottom w:val="single" w:sz="4" w:space="0" w:color="00B0F0"/>
              <w:right w:val="single" w:sz="4" w:space="0" w:color="00B0F0"/>
            </w:tcBorders>
          </w:tcPr>
          <w:p w14:paraId="0C4099C7" w14:textId="77777777" w:rsidR="00606D89" w:rsidRDefault="00CF0E9A">
            <w:pPr>
              <w:spacing w:after="0"/>
              <w:ind w:left="26"/>
            </w:pPr>
            <w:r>
              <w:rPr>
                <w:rFonts w:ascii="Times New Roman" w:eastAsia="Times New Roman" w:hAnsi="Times New Roman" w:cs="Times New Roman"/>
                <w:sz w:val="12"/>
              </w:rPr>
              <w:t>A continuity and recovery strategy where a facility is available to be made operational as required.</w:t>
            </w:r>
          </w:p>
        </w:tc>
        <w:tc>
          <w:tcPr>
            <w:tcW w:w="3238" w:type="dxa"/>
            <w:tcBorders>
              <w:top w:val="single" w:sz="4" w:space="0" w:color="00B0F0"/>
              <w:left w:val="single" w:sz="4" w:space="0" w:color="00B0F0"/>
              <w:bottom w:val="single" w:sz="4" w:space="0" w:color="00B0F0"/>
              <w:right w:val="single" w:sz="4" w:space="0" w:color="00B0F0"/>
            </w:tcBorders>
          </w:tcPr>
          <w:p w14:paraId="25582CE7" w14:textId="77777777" w:rsidR="00606D89" w:rsidRDefault="00CF0E9A">
            <w:pPr>
              <w:spacing w:after="0"/>
              <w:ind w:left="26"/>
            </w:pPr>
            <w:r>
              <w:rPr>
                <w:rFonts w:ascii="Times New Roman" w:eastAsia="Times New Roman" w:hAnsi="Times New Roman" w:cs="Times New Roman"/>
                <w:sz w:val="12"/>
              </w:rPr>
              <w:t xml:space="preserve">Good Practice Guidelines Glossary of Terms. </w:t>
            </w:r>
          </w:p>
        </w:tc>
        <w:tc>
          <w:tcPr>
            <w:tcW w:w="487" w:type="dxa"/>
            <w:tcBorders>
              <w:top w:val="single" w:sz="4" w:space="0" w:color="00B0F0"/>
              <w:left w:val="single" w:sz="4" w:space="0" w:color="00B0F0"/>
              <w:bottom w:val="single" w:sz="4" w:space="0" w:color="00B0F0"/>
              <w:right w:val="single" w:sz="4" w:space="0" w:color="00B0F0"/>
            </w:tcBorders>
          </w:tcPr>
          <w:p w14:paraId="42BF69F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44501C17"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0527A8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73303D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26A8B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245AD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EBEA1F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2580D64" w14:textId="77777777" w:rsidR="00606D89" w:rsidRDefault="00CF0E9A">
            <w:pPr>
              <w:spacing w:after="0"/>
              <w:ind w:left="26"/>
            </w:pPr>
            <w:r>
              <w:rPr>
                <w:rFonts w:ascii="Times New Roman" w:eastAsia="Times New Roman" w:hAnsi="Times New Roman" w:cs="Times New Roman"/>
                <w:sz w:val="12"/>
              </w:rPr>
              <w:t>DRJ, BCI</w:t>
            </w:r>
          </w:p>
        </w:tc>
      </w:tr>
      <w:tr w:rsidR="00606D89" w14:paraId="315AFDE0"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15B44812" w14:textId="77777777" w:rsidR="00606D89" w:rsidRDefault="00CF0E9A">
            <w:pPr>
              <w:spacing w:after="0"/>
              <w:ind w:left="24"/>
            </w:pPr>
            <w:r>
              <w:rPr>
                <w:rFonts w:ascii="Times New Roman" w:eastAsia="Times New Roman" w:hAnsi="Times New Roman" w:cs="Times New Roman"/>
                <w:sz w:val="12"/>
              </w:rPr>
              <w:t>Stay-at-Home Order</w:t>
            </w:r>
          </w:p>
        </w:tc>
        <w:tc>
          <w:tcPr>
            <w:tcW w:w="3720" w:type="dxa"/>
            <w:tcBorders>
              <w:top w:val="single" w:sz="4" w:space="0" w:color="00B0F0"/>
              <w:left w:val="single" w:sz="4" w:space="0" w:color="00B0F0"/>
              <w:bottom w:val="single" w:sz="4" w:space="0" w:color="00B0F0"/>
              <w:right w:val="single" w:sz="4" w:space="0" w:color="00B0F0"/>
            </w:tcBorders>
          </w:tcPr>
          <w:p w14:paraId="403DA95D" w14:textId="77777777" w:rsidR="00606D89" w:rsidRDefault="00CF0E9A">
            <w:pPr>
              <w:spacing w:after="0"/>
              <w:ind w:left="26"/>
            </w:pPr>
            <w:r>
              <w:rPr>
                <w:rFonts w:ascii="Times New Roman" w:eastAsia="Times New Roman" w:hAnsi="Times New Roman" w:cs="Times New Roman"/>
                <w:sz w:val="12"/>
              </w:rPr>
              <w:t xml:space="preserve">A stay-at-home directs the public to remain at home and away from other people unless it’s </w:t>
            </w:r>
            <w:proofErr w:type="gramStart"/>
            <w:r>
              <w:rPr>
                <w:rFonts w:ascii="Times New Roman" w:eastAsia="Times New Roman" w:hAnsi="Times New Roman" w:cs="Times New Roman"/>
                <w:sz w:val="12"/>
              </w:rPr>
              <w:t>absolutely necessary</w:t>
            </w:r>
            <w:proofErr w:type="gramEnd"/>
            <w:r>
              <w:rPr>
                <w:rFonts w:ascii="Times New Roman" w:eastAsia="Times New Roman" w:hAnsi="Times New Roman" w:cs="Times New Roman"/>
                <w:sz w:val="12"/>
              </w:rPr>
              <w:t xml:space="preserve"> to go out. While the public should stay at home as much as possible, exceptions are made for medical care, food, and essential work.  Stay-at-ho</w:t>
            </w:r>
            <w:r>
              <w:rPr>
                <w:rFonts w:ascii="Times New Roman" w:eastAsia="Times New Roman" w:hAnsi="Times New Roman" w:cs="Times New Roman"/>
                <w:sz w:val="12"/>
              </w:rPr>
              <w:t xml:space="preserve">me orders are more lenient and may last much longer than a Shelter-in-place order.  </w:t>
            </w:r>
          </w:p>
        </w:tc>
        <w:tc>
          <w:tcPr>
            <w:tcW w:w="3238" w:type="dxa"/>
            <w:tcBorders>
              <w:top w:val="single" w:sz="4" w:space="0" w:color="00B0F0"/>
              <w:left w:val="single" w:sz="4" w:space="0" w:color="00B0F0"/>
              <w:bottom w:val="single" w:sz="4" w:space="0" w:color="00B0F0"/>
              <w:right w:val="single" w:sz="4" w:space="0" w:color="00B0F0"/>
            </w:tcBorders>
          </w:tcPr>
          <w:p w14:paraId="189731E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B62FC1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F6E7BB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C8BEDB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F2BA36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82988E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75ECD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630CF084"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0273D910" w14:textId="77777777" w:rsidR="00606D89" w:rsidRDefault="00CF0E9A">
            <w:pPr>
              <w:spacing w:after="0"/>
              <w:ind w:left="26"/>
            </w:pPr>
            <w:r>
              <w:rPr>
                <w:rFonts w:ascii="Times New Roman" w:eastAsia="Times New Roman" w:hAnsi="Times New Roman" w:cs="Times New Roman"/>
                <w:sz w:val="12"/>
              </w:rPr>
              <w:t>BCI</w:t>
            </w:r>
          </w:p>
        </w:tc>
      </w:tr>
      <w:tr w:rsidR="00606D89" w14:paraId="025EEAC2"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ACA43A9" w14:textId="77777777" w:rsidR="00606D89" w:rsidRDefault="00CF0E9A">
            <w:pPr>
              <w:spacing w:after="0"/>
              <w:ind w:left="24"/>
            </w:pPr>
            <w:r>
              <w:rPr>
                <w:rFonts w:ascii="Times New Roman" w:eastAsia="Times New Roman" w:hAnsi="Times New Roman" w:cs="Times New Roman"/>
                <w:sz w:val="12"/>
              </w:rPr>
              <w:t>Structured Walkthrough</w:t>
            </w:r>
          </w:p>
        </w:tc>
        <w:tc>
          <w:tcPr>
            <w:tcW w:w="3720" w:type="dxa"/>
            <w:tcBorders>
              <w:top w:val="single" w:sz="4" w:space="0" w:color="00B0F0"/>
              <w:left w:val="single" w:sz="4" w:space="0" w:color="00B0F0"/>
              <w:bottom w:val="single" w:sz="4" w:space="0" w:color="00B0F0"/>
              <w:right w:val="single" w:sz="4" w:space="0" w:color="00B0F0"/>
            </w:tcBorders>
          </w:tcPr>
          <w:p w14:paraId="0C92673D" w14:textId="77777777" w:rsidR="00606D89" w:rsidRDefault="00CF0E9A">
            <w:pPr>
              <w:spacing w:after="0"/>
              <w:ind w:left="26"/>
            </w:pPr>
            <w:r>
              <w:rPr>
                <w:rFonts w:ascii="Times New Roman" w:eastAsia="Times New Roman" w:hAnsi="Times New Roman" w:cs="Times New Roman"/>
                <w:sz w:val="12"/>
              </w:rPr>
              <w:t xml:space="preserve">Types of exercise in which team members physically implement the business continuity plans and verbally review each step to assess its effectiveness, identify enhancements, </w:t>
            </w:r>
            <w:proofErr w:type="gramStart"/>
            <w:r>
              <w:rPr>
                <w:rFonts w:ascii="Times New Roman" w:eastAsia="Times New Roman" w:hAnsi="Times New Roman" w:cs="Times New Roman"/>
                <w:sz w:val="12"/>
              </w:rPr>
              <w:t>constraints</w:t>
            </w:r>
            <w:proofErr w:type="gramEnd"/>
            <w:r>
              <w:rPr>
                <w:rFonts w:ascii="Times New Roman" w:eastAsia="Times New Roman" w:hAnsi="Times New Roman" w:cs="Times New Roman"/>
                <w:sz w:val="12"/>
              </w:rPr>
              <w:t xml:space="preserve"> and deficiencies.</w:t>
            </w:r>
          </w:p>
        </w:tc>
        <w:tc>
          <w:tcPr>
            <w:tcW w:w="3238" w:type="dxa"/>
            <w:tcBorders>
              <w:top w:val="single" w:sz="4" w:space="0" w:color="00B0F0"/>
              <w:left w:val="single" w:sz="4" w:space="0" w:color="00B0F0"/>
              <w:bottom w:val="single" w:sz="4" w:space="0" w:color="00B0F0"/>
              <w:right w:val="single" w:sz="4" w:space="0" w:color="00B0F0"/>
            </w:tcBorders>
          </w:tcPr>
          <w:p w14:paraId="678F558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0D0984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D6F724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780D3E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444D5739"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6618028B"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42266A5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CB196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89B2172" w14:textId="77777777" w:rsidR="00606D89" w:rsidRDefault="00CF0E9A">
            <w:pPr>
              <w:spacing w:after="0"/>
              <w:ind w:left="26"/>
            </w:pPr>
            <w:r>
              <w:rPr>
                <w:rFonts w:ascii="Times New Roman" w:eastAsia="Times New Roman" w:hAnsi="Times New Roman" w:cs="Times New Roman"/>
                <w:sz w:val="12"/>
              </w:rPr>
              <w:t>DRJ, BCI</w:t>
            </w:r>
          </w:p>
        </w:tc>
      </w:tr>
      <w:tr w:rsidR="00606D89" w14:paraId="5FFEDBF6"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E60CDE0" w14:textId="77777777" w:rsidR="00606D89" w:rsidRDefault="00CF0E9A">
            <w:pPr>
              <w:spacing w:after="0"/>
              <w:ind w:left="24"/>
            </w:pPr>
            <w:r>
              <w:rPr>
                <w:rFonts w:ascii="Times New Roman" w:eastAsia="Times New Roman" w:hAnsi="Times New Roman" w:cs="Times New Roman"/>
                <w:sz w:val="12"/>
              </w:rPr>
              <w:t>Succession Plan</w:t>
            </w:r>
          </w:p>
        </w:tc>
        <w:tc>
          <w:tcPr>
            <w:tcW w:w="3720" w:type="dxa"/>
            <w:tcBorders>
              <w:top w:val="single" w:sz="4" w:space="0" w:color="00B0F0"/>
              <w:left w:val="single" w:sz="4" w:space="0" w:color="00B0F0"/>
              <w:bottom w:val="single" w:sz="4" w:space="0" w:color="00B0F0"/>
              <w:right w:val="single" w:sz="4" w:space="0" w:color="00B0F0"/>
            </w:tcBorders>
          </w:tcPr>
          <w:p w14:paraId="32C6C319" w14:textId="77777777" w:rsidR="00606D89" w:rsidRDefault="00CF0E9A">
            <w:pPr>
              <w:spacing w:after="0"/>
              <w:ind w:left="26"/>
            </w:pPr>
            <w:r>
              <w:rPr>
                <w:rFonts w:ascii="Times New Roman" w:eastAsia="Times New Roman" w:hAnsi="Times New Roman" w:cs="Times New Roman"/>
                <w:sz w:val="12"/>
              </w:rPr>
              <w:t xml:space="preserve">A predetermined plan for ensuring the continuity of authority, </w:t>
            </w:r>
            <w:proofErr w:type="spellStart"/>
            <w:r>
              <w:rPr>
                <w:rFonts w:ascii="Times New Roman" w:eastAsia="Times New Roman" w:hAnsi="Times New Roman" w:cs="Times New Roman"/>
                <w:sz w:val="12"/>
              </w:rPr>
              <w:t>decisionmaking</w:t>
            </w:r>
            <w:proofErr w:type="spellEnd"/>
            <w:r>
              <w:rPr>
                <w:rFonts w:ascii="Times New Roman" w:eastAsia="Times New Roman" w:hAnsi="Times New Roman" w:cs="Times New Roman"/>
                <w:sz w:val="12"/>
              </w:rPr>
              <w:t xml:space="preserve">, and communication </w:t>
            </w:r>
            <w:proofErr w:type="gramStart"/>
            <w:r>
              <w:rPr>
                <w:rFonts w:ascii="Times New Roman" w:eastAsia="Times New Roman" w:hAnsi="Times New Roman" w:cs="Times New Roman"/>
                <w:sz w:val="12"/>
              </w:rPr>
              <w:t>in the event that</w:t>
            </w:r>
            <w:proofErr w:type="gramEnd"/>
            <w:r>
              <w:rPr>
                <w:rFonts w:ascii="Times New Roman" w:eastAsia="Times New Roman" w:hAnsi="Times New Roman" w:cs="Times New Roman"/>
                <w:sz w:val="12"/>
              </w:rPr>
              <w:t xml:space="preserve"> key members of executive management unexpectedly become incapacitated.</w:t>
            </w:r>
          </w:p>
        </w:tc>
        <w:tc>
          <w:tcPr>
            <w:tcW w:w="3238" w:type="dxa"/>
            <w:tcBorders>
              <w:top w:val="single" w:sz="4" w:space="0" w:color="00B0F0"/>
              <w:left w:val="single" w:sz="4" w:space="0" w:color="00B0F0"/>
              <w:bottom w:val="single" w:sz="4" w:space="0" w:color="00B0F0"/>
              <w:right w:val="single" w:sz="4" w:space="0" w:color="00B0F0"/>
            </w:tcBorders>
          </w:tcPr>
          <w:p w14:paraId="0E3773D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062FBA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05E2B7C"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7B715C1"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5CA6FF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23560C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4CF297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A77368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A732FD5" w14:textId="77777777" w:rsidR="00606D89" w:rsidRDefault="00CF0E9A">
            <w:pPr>
              <w:spacing w:after="0"/>
              <w:ind w:left="26"/>
            </w:pPr>
            <w:r>
              <w:rPr>
                <w:rFonts w:ascii="Times New Roman" w:eastAsia="Times New Roman" w:hAnsi="Times New Roman" w:cs="Times New Roman"/>
                <w:sz w:val="12"/>
              </w:rPr>
              <w:t>DRJ, BCI</w:t>
            </w:r>
          </w:p>
        </w:tc>
      </w:tr>
      <w:tr w:rsidR="00606D89" w14:paraId="2CE43232"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F49678C" w14:textId="77777777" w:rsidR="00606D89" w:rsidRDefault="00CF0E9A">
            <w:pPr>
              <w:spacing w:after="0"/>
              <w:ind w:left="24"/>
            </w:pPr>
            <w:r>
              <w:rPr>
                <w:rFonts w:ascii="Times New Roman" w:eastAsia="Times New Roman" w:hAnsi="Times New Roman" w:cs="Times New Roman"/>
                <w:sz w:val="12"/>
              </w:rPr>
              <w:t>Super spreader(s)</w:t>
            </w:r>
          </w:p>
        </w:tc>
        <w:tc>
          <w:tcPr>
            <w:tcW w:w="3720" w:type="dxa"/>
            <w:tcBorders>
              <w:top w:val="single" w:sz="4" w:space="0" w:color="00B0F0"/>
              <w:left w:val="single" w:sz="4" w:space="0" w:color="00B0F0"/>
              <w:bottom w:val="single" w:sz="4" w:space="0" w:color="00B0F0"/>
              <w:right w:val="single" w:sz="4" w:space="0" w:color="00B0F0"/>
            </w:tcBorders>
          </w:tcPr>
          <w:p w14:paraId="4E165760" w14:textId="77777777" w:rsidR="00606D89" w:rsidRDefault="00CF0E9A">
            <w:pPr>
              <w:spacing w:after="0"/>
              <w:ind w:left="26"/>
            </w:pPr>
            <w:r>
              <w:rPr>
                <w:rFonts w:ascii="Times New Roman" w:eastAsia="Times New Roman" w:hAnsi="Times New Roman" w:cs="Times New Roman"/>
                <w:sz w:val="12"/>
              </w:rPr>
              <w:t xml:space="preserve">A person who transmits an infectious disease or agent to an unexpectedly or unusually large number of other people.  A super spreader is a person who triggers human-to-human transmission. </w:t>
            </w:r>
          </w:p>
        </w:tc>
        <w:tc>
          <w:tcPr>
            <w:tcW w:w="3238" w:type="dxa"/>
            <w:tcBorders>
              <w:top w:val="single" w:sz="4" w:space="0" w:color="00B0F0"/>
              <w:left w:val="single" w:sz="4" w:space="0" w:color="00B0F0"/>
              <w:bottom w:val="single" w:sz="4" w:space="0" w:color="00B0F0"/>
              <w:right w:val="single" w:sz="4" w:space="0" w:color="00B0F0"/>
            </w:tcBorders>
          </w:tcPr>
          <w:p w14:paraId="4A22DED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6CB6CD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51C522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A892D7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A0F82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95CE18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4517C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34AE841D"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260F1D4F" w14:textId="77777777" w:rsidR="00606D89" w:rsidRDefault="00CF0E9A">
            <w:pPr>
              <w:spacing w:after="0"/>
              <w:ind w:left="26"/>
            </w:pPr>
            <w:r>
              <w:rPr>
                <w:rFonts w:ascii="Times New Roman" w:eastAsia="Times New Roman" w:hAnsi="Times New Roman" w:cs="Times New Roman"/>
                <w:sz w:val="12"/>
              </w:rPr>
              <w:t>DRJ, BCI</w:t>
            </w:r>
          </w:p>
        </w:tc>
      </w:tr>
      <w:tr w:rsidR="00606D89" w14:paraId="7EBE3615" w14:textId="77777777">
        <w:trPr>
          <w:trHeight w:val="521"/>
        </w:trPr>
        <w:tc>
          <w:tcPr>
            <w:tcW w:w="2297" w:type="dxa"/>
            <w:tcBorders>
              <w:top w:val="single" w:sz="4" w:space="0" w:color="00B0F0"/>
              <w:left w:val="single" w:sz="4" w:space="0" w:color="00B0F0"/>
              <w:bottom w:val="double" w:sz="4" w:space="0" w:color="00B0F0"/>
              <w:right w:val="single" w:sz="4" w:space="0" w:color="00B0F0"/>
            </w:tcBorders>
          </w:tcPr>
          <w:p w14:paraId="4966817A" w14:textId="77777777" w:rsidR="00606D89" w:rsidRDefault="00CF0E9A">
            <w:pPr>
              <w:spacing w:after="0"/>
              <w:ind w:left="24"/>
            </w:pPr>
            <w:r>
              <w:rPr>
                <w:rFonts w:ascii="Times New Roman" w:eastAsia="Times New Roman" w:hAnsi="Times New Roman" w:cs="Times New Roman"/>
                <w:sz w:val="12"/>
              </w:rPr>
              <w:t>Supply Chain Resilience Analysis</w:t>
            </w:r>
          </w:p>
        </w:tc>
        <w:tc>
          <w:tcPr>
            <w:tcW w:w="3720" w:type="dxa"/>
            <w:tcBorders>
              <w:top w:val="single" w:sz="4" w:space="0" w:color="00B0F0"/>
              <w:left w:val="single" w:sz="4" w:space="0" w:color="00B0F0"/>
              <w:bottom w:val="double" w:sz="4" w:space="0" w:color="00B0F0"/>
              <w:right w:val="single" w:sz="4" w:space="0" w:color="00B0F0"/>
            </w:tcBorders>
          </w:tcPr>
          <w:p w14:paraId="7C8212F0" w14:textId="77777777" w:rsidR="00606D89" w:rsidRDefault="00CF0E9A">
            <w:pPr>
              <w:spacing w:after="0"/>
              <w:ind w:left="26"/>
            </w:pPr>
            <w:r>
              <w:rPr>
                <w:rFonts w:ascii="Times New Roman" w:eastAsia="Times New Roman" w:hAnsi="Times New Roman" w:cs="Times New Roman"/>
                <w:sz w:val="12"/>
              </w:rPr>
              <w:t xml:space="preserve">A proactive analysis of vulnerabilities affecting the logistical process of a product or service to establish risk thresholds. </w:t>
            </w:r>
          </w:p>
        </w:tc>
        <w:tc>
          <w:tcPr>
            <w:tcW w:w="3238" w:type="dxa"/>
            <w:tcBorders>
              <w:top w:val="single" w:sz="4" w:space="0" w:color="00B0F0"/>
              <w:left w:val="single" w:sz="4" w:space="0" w:color="00B0F0"/>
              <w:bottom w:val="double" w:sz="4" w:space="0" w:color="00B0F0"/>
              <w:right w:val="single" w:sz="4" w:space="0" w:color="00B0F0"/>
            </w:tcBorders>
          </w:tcPr>
          <w:p w14:paraId="251D776D" w14:textId="77777777" w:rsidR="00606D89" w:rsidRDefault="00CF0E9A">
            <w:pPr>
              <w:spacing w:after="0"/>
              <w:ind w:left="26" w:right="9"/>
            </w:pPr>
            <w:r>
              <w:rPr>
                <w:rFonts w:ascii="Times New Roman" w:eastAsia="Times New Roman" w:hAnsi="Times New Roman" w:cs="Times New Roman"/>
                <w:sz w:val="12"/>
              </w:rPr>
              <w:t>These thresholds are then compared to a company’s risk appetite. This analysis would include th</w:t>
            </w:r>
            <w:r>
              <w:rPr>
                <w:rFonts w:ascii="Times New Roman" w:eastAsia="Times New Roman" w:hAnsi="Times New Roman" w:cs="Times New Roman"/>
                <w:sz w:val="12"/>
              </w:rPr>
              <w:t>e identification of critical suppliers and critical customers.</w:t>
            </w:r>
          </w:p>
        </w:tc>
        <w:tc>
          <w:tcPr>
            <w:tcW w:w="487" w:type="dxa"/>
            <w:tcBorders>
              <w:top w:val="single" w:sz="4" w:space="0" w:color="00B0F0"/>
              <w:left w:val="single" w:sz="4" w:space="0" w:color="00B0F0"/>
              <w:bottom w:val="double" w:sz="4" w:space="0" w:color="00B0F0"/>
              <w:right w:val="single" w:sz="4" w:space="0" w:color="00B0F0"/>
            </w:tcBorders>
          </w:tcPr>
          <w:p w14:paraId="767B5C59"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shd w:val="clear" w:color="auto" w:fill="E26B0A"/>
            <w:vAlign w:val="center"/>
          </w:tcPr>
          <w:p w14:paraId="7592B4A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double" w:sz="4" w:space="0" w:color="00B0F0"/>
              <w:right w:val="single" w:sz="4" w:space="0" w:color="00B0F0"/>
            </w:tcBorders>
            <w:shd w:val="clear" w:color="auto" w:fill="000000"/>
            <w:vAlign w:val="center"/>
          </w:tcPr>
          <w:p w14:paraId="182A0B8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double" w:sz="4" w:space="0" w:color="00B0F0"/>
              <w:right w:val="single" w:sz="4" w:space="0" w:color="00B0F0"/>
            </w:tcBorders>
          </w:tcPr>
          <w:p w14:paraId="2008A97C"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075ACE6B"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shd w:val="clear" w:color="auto" w:fill="8DB4E2"/>
            <w:vAlign w:val="center"/>
          </w:tcPr>
          <w:p w14:paraId="41ADA694"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double" w:sz="4" w:space="0" w:color="00B0F0"/>
              <w:right w:val="single" w:sz="4" w:space="0" w:color="00B0F0"/>
            </w:tcBorders>
          </w:tcPr>
          <w:p w14:paraId="3DDC4F16" w14:textId="77777777" w:rsidR="00606D89" w:rsidRDefault="00606D89"/>
        </w:tc>
        <w:tc>
          <w:tcPr>
            <w:tcW w:w="1094" w:type="dxa"/>
            <w:tcBorders>
              <w:top w:val="single" w:sz="4" w:space="0" w:color="00B0F0"/>
              <w:left w:val="single" w:sz="4" w:space="0" w:color="00B0F0"/>
              <w:bottom w:val="double" w:sz="4" w:space="0" w:color="00B0F0"/>
              <w:right w:val="single" w:sz="4" w:space="0" w:color="00B0F0"/>
            </w:tcBorders>
          </w:tcPr>
          <w:p w14:paraId="47D2D83B" w14:textId="77777777" w:rsidR="00606D89" w:rsidRDefault="00CF0E9A">
            <w:pPr>
              <w:spacing w:after="0"/>
              <w:ind w:left="26"/>
            </w:pPr>
            <w:r>
              <w:rPr>
                <w:rFonts w:ascii="Times New Roman" w:eastAsia="Times New Roman" w:hAnsi="Times New Roman" w:cs="Times New Roman"/>
                <w:sz w:val="12"/>
              </w:rPr>
              <w:t>DRJ, BCI</w:t>
            </w:r>
          </w:p>
        </w:tc>
      </w:tr>
    </w:tbl>
    <w:p w14:paraId="622DBDFC" w14:textId="77777777" w:rsidR="00606D89" w:rsidRDefault="00CF0E9A">
      <w:pPr>
        <w:tabs>
          <w:tab w:val="center" w:pos="3465"/>
          <w:tab w:val="center" w:pos="12020"/>
          <w:tab w:val="center" w:pos="12382"/>
        </w:tabs>
        <w:spacing w:after="3"/>
        <w:ind w:left="-397"/>
      </w:pPr>
      <w:r>
        <w:rPr>
          <w:rFonts w:ascii="Times New Roman" w:eastAsia="Times New Roman" w:hAnsi="Times New Roman" w:cs="Times New Roman"/>
          <w:sz w:val="12"/>
        </w:rPr>
        <w:t>Symptomatic</w:t>
      </w:r>
      <w:r>
        <w:rPr>
          <w:rFonts w:ascii="Times New Roman" w:eastAsia="Times New Roman" w:hAnsi="Times New Roman" w:cs="Times New Roman"/>
          <w:sz w:val="12"/>
        </w:rPr>
        <w:tab/>
        <w:t xml:space="preserve">An infected individual displaying symptoms of a specific disease. </w:t>
      </w:r>
      <w:r>
        <w:rPr>
          <w:rFonts w:ascii="Times New Roman" w:eastAsia="Times New Roman" w:hAnsi="Times New Roman" w:cs="Times New Roman"/>
          <w:sz w:val="12"/>
        </w:rPr>
        <w:tab/>
      </w:r>
      <w:r>
        <w:rPr>
          <w:rFonts w:ascii="Times New Roman" w:eastAsia="Times New Roman" w:hAnsi="Times New Roman" w:cs="Times New Roman"/>
          <w:color w:val="FFFFFF"/>
          <w:sz w:val="11"/>
        </w:rPr>
        <w:t>P</w:t>
      </w:r>
      <w:r>
        <w:rPr>
          <w:rFonts w:ascii="Times New Roman" w:eastAsia="Times New Roman" w:hAnsi="Times New Roman" w:cs="Times New Roman"/>
          <w:color w:val="FFFFFF"/>
          <w:sz w:val="11"/>
        </w:rPr>
        <w:tab/>
      </w:r>
      <w:r>
        <w:rPr>
          <w:rFonts w:ascii="Times New Roman" w:eastAsia="Times New Roman" w:hAnsi="Times New Roman" w:cs="Times New Roman"/>
          <w:sz w:val="12"/>
        </w:rPr>
        <w:t>DRJ</w:t>
      </w: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5"/>
        <w:gridCol w:w="3224"/>
        <w:gridCol w:w="486"/>
        <w:gridCol w:w="486"/>
        <w:gridCol w:w="486"/>
        <w:gridCol w:w="486"/>
        <w:gridCol w:w="486"/>
        <w:gridCol w:w="486"/>
        <w:gridCol w:w="535"/>
        <w:gridCol w:w="1090"/>
      </w:tblGrid>
      <w:tr w:rsidR="00606D89" w14:paraId="60D12C82"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0FDE5E37"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04C921DE"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53A570D6"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0CE69404"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1D2EB266"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3324EEE8"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2AEE0908"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08DD4E14"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2D090466"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4DFA7A32" w14:textId="77777777" w:rsidR="00606D89" w:rsidRDefault="00606D89"/>
        </w:tc>
      </w:tr>
      <w:tr w:rsidR="00606D89" w14:paraId="2B6DF258" w14:textId="77777777">
        <w:trPr>
          <w:trHeight w:val="367"/>
        </w:trPr>
        <w:tc>
          <w:tcPr>
            <w:tcW w:w="2297" w:type="dxa"/>
            <w:tcBorders>
              <w:top w:val="nil"/>
              <w:left w:val="single" w:sz="4" w:space="0" w:color="00B0F0"/>
              <w:bottom w:val="nil"/>
              <w:right w:val="single" w:sz="4" w:space="0" w:color="00B0F0"/>
            </w:tcBorders>
            <w:shd w:val="clear" w:color="auto" w:fill="16365C"/>
          </w:tcPr>
          <w:p w14:paraId="237EAB8D"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D88186A"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791D6C5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8D1B9D7" w14:textId="77777777" w:rsidR="00606D89" w:rsidRDefault="00CF0E9A">
            <w:pPr>
              <w:spacing w:after="0"/>
              <w:ind w:left="96"/>
            </w:pPr>
            <w:r>
              <w:rPr>
                <w:noProof/>
              </w:rPr>
              <w:drawing>
                <wp:inline distT="0" distB="0" distL="0" distR="0" wp14:anchorId="3399819A" wp14:editId="230DC099">
                  <wp:extent cx="179832" cy="175260"/>
                  <wp:effectExtent l="0" t="0" r="0" b="0"/>
                  <wp:docPr id="6737" name="Picture 6737"/>
                  <wp:cNvGraphicFramePr/>
                  <a:graphic xmlns:a="http://schemas.openxmlformats.org/drawingml/2006/main">
                    <a:graphicData uri="http://schemas.openxmlformats.org/drawingml/2006/picture">
                      <pic:pic xmlns:pic="http://schemas.openxmlformats.org/drawingml/2006/picture">
                        <pic:nvPicPr>
                          <pic:cNvPr id="6737" name="Picture 6737"/>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0D35987" w14:textId="77777777" w:rsidR="00606D89" w:rsidRDefault="00CF0E9A">
            <w:pPr>
              <w:spacing w:after="0"/>
              <w:ind w:left="98"/>
            </w:pPr>
            <w:r>
              <w:rPr>
                <w:noProof/>
              </w:rPr>
              <w:drawing>
                <wp:inline distT="0" distB="0" distL="0" distR="0" wp14:anchorId="61A26447" wp14:editId="2DEDE890">
                  <wp:extent cx="179832" cy="176784"/>
                  <wp:effectExtent l="0" t="0" r="0" b="0"/>
                  <wp:docPr id="6739" name="Picture 6739"/>
                  <wp:cNvGraphicFramePr/>
                  <a:graphic xmlns:a="http://schemas.openxmlformats.org/drawingml/2006/main">
                    <a:graphicData uri="http://schemas.openxmlformats.org/drawingml/2006/picture">
                      <pic:pic xmlns:pic="http://schemas.openxmlformats.org/drawingml/2006/picture">
                        <pic:nvPicPr>
                          <pic:cNvPr id="6739" name="Picture 6739"/>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71E6396" w14:textId="77777777" w:rsidR="00606D89" w:rsidRDefault="00CF0E9A">
            <w:pPr>
              <w:spacing w:after="0"/>
              <w:ind w:left="79"/>
            </w:pPr>
            <w:r>
              <w:rPr>
                <w:noProof/>
              </w:rPr>
              <w:drawing>
                <wp:inline distT="0" distB="0" distL="0" distR="0" wp14:anchorId="1AFF9DF4" wp14:editId="5B5B519C">
                  <wp:extent cx="182880" cy="176784"/>
                  <wp:effectExtent l="0" t="0" r="0" b="0"/>
                  <wp:docPr id="6741" name="Picture 6741"/>
                  <wp:cNvGraphicFramePr/>
                  <a:graphic xmlns:a="http://schemas.openxmlformats.org/drawingml/2006/main">
                    <a:graphicData uri="http://schemas.openxmlformats.org/drawingml/2006/picture">
                      <pic:pic xmlns:pic="http://schemas.openxmlformats.org/drawingml/2006/picture">
                        <pic:nvPicPr>
                          <pic:cNvPr id="6741" name="Picture 6741"/>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13DF5FA4" w14:textId="77777777" w:rsidR="00606D89" w:rsidRDefault="00CF0E9A">
            <w:pPr>
              <w:spacing w:after="0"/>
              <w:ind w:left="72"/>
            </w:pPr>
            <w:r>
              <w:rPr>
                <w:noProof/>
              </w:rPr>
              <w:drawing>
                <wp:inline distT="0" distB="0" distL="0" distR="0" wp14:anchorId="5956C1CF" wp14:editId="705610DE">
                  <wp:extent cx="192024" cy="176784"/>
                  <wp:effectExtent l="0" t="0" r="0" b="0"/>
                  <wp:docPr id="6743" name="Picture 6743"/>
                  <wp:cNvGraphicFramePr/>
                  <a:graphic xmlns:a="http://schemas.openxmlformats.org/drawingml/2006/main">
                    <a:graphicData uri="http://schemas.openxmlformats.org/drawingml/2006/picture">
                      <pic:pic xmlns:pic="http://schemas.openxmlformats.org/drawingml/2006/picture">
                        <pic:nvPicPr>
                          <pic:cNvPr id="6743" name="Picture 6743"/>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B64CA80" w14:textId="77777777" w:rsidR="00606D89" w:rsidRDefault="00CF0E9A">
            <w:pPr>
              <w:spacing w:after="0"/>
              <w:ind w:left="46"/>
            </w:pPr>
            <w:r>
              <w:rPr>
                <w:noProof/>
              </w:rPr>
              <w:drawing>
                <wp:inline distT="0" distB="0" distL="0" distR="0" wp14:anchorId="30D1F95A" wp14:editId="0257D055">
                  <wp:extent cx="175260" cy="175260"/>
                  <wp:effectExtent l="0" t="0" r="0" b="0"/>
                  <wp:docPr id="6745" name="Picture 6745"/>
                  <wp:cNvGraphicFramePr/>
                  <a:graphic xmlns:a="http://schemas.openxmlformats.org/drawingml/2006/main">
                    <a:graphicData uri="http://schemas.openxmlformats.org/drawingml/2006/picture">
                      <pic:pic xmlns:pic="http://schemas.openxmlformats.org/drawingml/2006/picture">
                        <pic:nvPicPr>
                          <pic:cNvPr id="6745" name="Picture 6745"/>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4B98BFB" w14:textId="77777777" w:rsidR="00606D89" w:rsidRDefault="00CF0E9A">
            <w:pPr>
              <w:spacing w:after="0"/>
              <w:ind w:left="62"/>
            </w:pPr>
            <w:r>
              <w:rPr>
                <w:noProof/>
              </w:rPr>
              <w:drawing>
                <wp:inline distT="0" distB="0" distL="0" distR="0" wp14:anchorId="7DE01029" wp14:editId="17D8F973">
                  <wp:extent cx="207264" cy="179832"/>
                  <wp:effectExtent l="0" t="0" r="0" b="0"/>
                  <wp:docPr id="6747" name="Picture 6747"/>
                  <wp:cNvGraphicFramePr/>
                  <a:graphic xmlns:a="http://schemas.openxmlformats.org/drawingml/2006/main">
                    <a:graphicData uri="http://schemas.openxmlformats.org/drawingml/2006/picture">
                      <pic:pic xmlns:pic="http://schemas.openxmlformats.org/drawingml/2006/picture">
                        <pic:nvPicPr>
                          <pic:cNvPr id="6747" name="Picture 6747"/>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3D3C0336" w14:textId="77777777" w:rsidR="00606D89" w:rsidRDefault="00CF0E9A">
            <w:pPr>
              <w:spacing w:after="0"/>
              <w:ind w:left="-36" w:right="-38"/>
            </w:pPr>
            <w:r>
              <w:rPr>
                <w:noProof/>
              </w:rPr>
              <w:drawing>
                <wp:inline distT="0" distB="0" distL="0" distR="0" wp14:anchorId="79E66141" wp14:editId="162DE876">
                  <wp:extent cx="356616" cy="315468"/>
                  <wp:effectExtent l="0" t="0" r="0" b="0"/>
                  <wp:docPr id="6749" name="Picture 6749"/>
                  <wp:cNvGraphicFramePr/>
                  <a:graphic xmlns:a="http://schemas.openxmlformats.org/drawingml/2006/main">
                    <a:graphicData uri="http://schemas.openxmlformats.org/drawingml/2006/picture">
                      <pic:pic xmlns:pic="http://schemas.openxmlformats.org/drawingml/2006/picture">
                        <pic:nvPicPr>
                          <pic:cNvPr id="6749" name="Picture 6749"/>
                          <pic:cNvPicPr/>
                        </pic:nvPicPr>
                        <pic:blipFill>
                          <a:blip r:embed="rId25"/>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4253FF17" w14:textId="77777777" w:rsidR="00606D89" w:rsidRDefault="00606D89"/>
        </w:tc>
      </w:tr>
      <w:tr w:rsidR="00606D89" w14:paraId="38930650"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33F6DD68"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2098A48B"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1AED2018"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15F50A05" w14:textId="77777777" w:rsidR="00606D89" w:rsidRDefault="00CF0E9A">
            <w:pPr>
              <w:spacing w:after="0"/>
              <w:ind w:left="200"/>
            </w:pPr>
            <w:r>
              <w:rPr>
                <w:noProof/>
              </w:rPr>
              <mc:AlternateContent>
                <mc:Choice Requires="wpg">
                  <w:drawing>
                    <wp:inline distT="0" distB="0" distL="0" distR="0" wp14:anchorId="7A3BB56E" wp14:editId="5FAC3080">
                      <wp:extent cx="72654" cy="572109"/>
                      <wp:effectExtent l="0" t="0" r="0" b="0"/>
                      <wp:docPr id="128092" name="Group 128092"/>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6700" name="Rectangle 6700"/>
                              <wps:cNvSpPr/>
                              <wps:spPr>
                                <a:xfrm rot="-5399999">
                                  <a:off x="-332137" y="143342"/>
                                  <a:ext cx="760905" cy="96629"/>
                                </a:xfrm>
                                <a:prstGeom prst="rect">
                                  <a:avLst/>
                                </a:prstGeom>
                                <a:ln>
                                  <a:noFill/>
                                </a:ln>
                              </wps:spPr>
                              <wps:txbx>
                                <w:txbxContent>
                                  <w:p w14:paraId="44B8E59E"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8092" style="width:5.72076pt;height:45.048pt;mso-position-horizontal-relative:char;mso-position-vertical-relative:line" coordsize="726,5721">
                      <v:rect id="Rectangle 6700"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48E185C" w14:textId="77777777" w:rsidR="00606D89" w:rsidRDefault="00CF0E9A">
            <w:pPr>
              <w:spacing w:after="0"/>
              <w:ind w:left="126"/>
            </w:pPr>
            <w:r>
              <w:rPr>
                <w:noProof/>
              </w:rPr>
              <mc:AlternateContent>
                <mc:Choice Requires="wpg">
                  <w:drawing>
                    <wp:inline distT="0" distB="0" distL="0" distR="0" wp14:anchorId="6BCD7BEF" wp14:editId="45186D12">
                      <wp:extent cx="165636" cy="413800"/>
                      <wp:effectExtent l="0" t="0" r="0" b="0"/>
                      <wp:docPr id="128101" name="Group 128101"/>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6701" name="Rectangle 6701"/>
                              <wps:cNvSpPr/>
                              <wps:spPr>
                                <a:xfrm rot="-5399999">
                                  <a:off x="-226863" y="90309"/>
                                  <a:ext cx="550355" cy="96629"/>
                                </a:xfrm>
                                <a:prstGeom prst="rect">
                                  <a:avLst/>
                                </a:prstGeom>
                                <a:ln>
                                  <a:noFill/>
                                </a:ln>
                              </wps:spPr>
                              <wps:txbx>
                                <w:txbxContent>
                                  <w:p w14:paraId="342073A7"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702" name="Rectangle 6702"/>
                              <wps:cNvSpPr/>
                              <wps:spPr>
                                <a:xfrm rot="-5399999">
                                  <a:off x="-103174" y="121013"/>
                                  <a:ext cx="488944" cy="96629"/>
                                </a:xfrm>
                                <a:prstGeom prst="rect">
                                  <a:avLst/>
                                </a:prstGeom>
                                <a:ln>
                                  <a:noFill/>
                                </a:ln>
                              </wps:spPr>
                              <wps:txbx>
                                <w:txbxContent>
                                  <w:p w14:paraId="457E63AB"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8101" style="width:13.0422pt;height:32.5827pt;mso-position-horizontal-relative:char;mso-position-vertical-relative:line" coordsize="1656,4138">
                      <v:rect id="Rectangle 6701"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6702"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A498A9F" w14:textId="77777777" w:rsidR="00606D89" w:rsidRDefault="00CF0E9A">
            <w:pPr>
              <w:spacing w:after="0"/>
              <w:ind w:left="126"/>
            </w:pPr>
            <w:r>
              <w:rPr>
                <w:noProof/>
              </w:rPr>
              <mc:AlternateContent>
                <mc:Choice Requires="wpg">
                  <w:drawing>
                    <wp:inline distT="0" distB="0" distL="0" distR="0" wp14:anchorId="551D1F15" wp14:editId="593E56C6">
                      <wp:extent cx="165591" cy="404272"/>
                      <wp:effectExtent l="0" t="0" r="0" b="0"/>
                      <wp:docPr id="128111" name="Group 12811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6703" name="Rectangle 6703"/>
                              <wps:cNvSpPr/>
                              <wps:spPr>
                                <a:xfrm rot="-5399999">
                                  <a:off x="-220526" y="87117"/>
                                  <a:ext cx="537683" cy="96629"/>
                                </a:xfrm>
                                <a:prstGeom prst="rect">
                                  <a:avLst/>
                                </a:prstGeom>
                                <a:ln>
                                  <a:noFill/>
                                </a:ln>
                              </wps:spPr>
                              <wps:txbx>
                                <w:txbxContent>
                                  <w:p w14:paraId="69188EAF"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704" name="Rectangle 6704"/>
                              <wps:cNvSpPr/>
                              <wps:spPr>
                                <a:xfrm rot="-5399999">
                                  <a:off x="-72368" y="142337"/>
                                  <a:ext cx="427241" cy="96629"/>
                                </a:xfrm>
                                <a:prstGeom prst="rect">
                                  <a:avLst/>
                                </a:prstGeom>
                                <a:ln>
                                  <a:noFill/>
                                </a:ln>
                              </wps:spPr>
                              <wps:txbx>
                                <w:txbxContent>
                                  <w:p w14:paraId="61E9B7DE"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28111" style="width:13.0387pt;height:31.8325pt;mso-position-horizontal-relative:char;mso-position-vertical-relative:line" coordsize="1655,4042">
                      <v:rect id="Rectangle 6703"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6704"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4257995A" w14:textId="77777777" w:rsidR="00606D89" w:rsidRDefault="00CF0E9A">
            <w:pPr>
              <w:spacing w:after="0"/>
              <w:ind w:left="126"/>
            </w:pPr>
            <w:r>
              <w:rPr>
                <w:noProof/>
              </w:rPr>
              <mc:AlternateContent>
                <mc:Choice Requires="wpg">
                  <w:drawing>
                    <wp:inline distT="0" distB="0" distL="0" distR="0" wp14:anchorId="4793C438" wp14:editId="0ADB6D77">
                      <wp:extent cx="165636" cy="509811"/>
                      <wp:effectExtent l="0" t="0" r="0" b="0"/>
                      <wp:docPr id="128117" name="Group 128117"/>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6705" name="Rectangle 6705"/>
                              <wps:cNvSpPr/>
                              <wps:spPr>
                                <a:xfrm rot="-5399999">
                                  <a:off x="-290710" y="122472"/>
                                  <a:ext cx="678049" cy="96629"/>
                                </a:xfrm>
                                <a:prstGeom prst="rect">
                                  <a:avLst/>
                                </a:prstGeom>
                                <a:ln>
                                  <a:noFill/>
                                </a:ln>
                              </wps:spPr>
                              <wps:txbx>
                                <w:txbxContent>
                                  <w:p w14:paraId="4D3470F0"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706" name="Rectangle 6706"/>
                              <wps:cNvSpPr/>
                              <wps:spPr>
                                <a:xfrm rot="-5399999">
                                  <a:off x="-164098" y="156102"/>
                                  <a:ext cx="610791" cy="96629"/>
                                </a:xfrm>
                                <a:prstGeom prst="rect">
                                  <a:avLst/>
                                </a:prstGeom>
                                <a:ln>
                                  <a:noFill/>
                                </a:ln>
                              </wps:spPr>
                              <wps:txbx>
                                <w:txbxContent>
                                  <w:p w14:paraId="20A2F018"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8117" style="width:13.0422pt;height:40.1426pt;mso-position-horizontal-relative:char;mso-position-vertical-relative:line" coordsize="1656,5098">
                      <v:rect id="Rectangle 6705"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6706"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35A2F640" w14:textId="77777777" w:rsidR="00606D89" w:rsidRDefault="00CF0E9A">
            <w:pPr>
              <w:spacing w:after="0"/>
              <w:ind w:left="126"/>
            </w:pPr>
            <w:r>
              <w:rPr>
                <w:noProof/>
              </w:rPr>
              <mc:AlternateContent>
                <mc:Choice Requires="wpg">
                  <w:drawing>
                    <wp:inline distT="0" distB="0" distL="0" distR="0" wp14:anchorId="1F032EE5" wp14:editId="582AD7AA">
                      <wp:extent cx="165636" cy="459241"/>
                      <wp:effectExtent l="0" t="0" r="0" b="0"/>
                      <wp:docPr id="128129" name="Group 128129"/>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6707" name="Rectangle 6707"/>
                              <wps:cNvSpPr/>
                              <wps:spPr>
                                <a:xfrm rot="-5399999">
                                  <a:off x="-169837" y="192772"/>
                                  <a:ext cx="436306" cy="96629"/>
                                </a:xfrm>
                                <a:prstGeom prst="rect">
                                  <a:avLst/>
                                </a:prstGeom>
                                <a:ln>
                                  <a:noFill/>
                                </a:ln>
                              </wps:spPr>
                              <wps:txbx>
                                <w:txbxContent>
                                  <w:p w14:paraId="5AB62A2C"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708" name="Rectangle 6708"/>
                              <wps:cNvSpPr/>
                              <wps:spPr>
                                <a:xfrm rot="-5399999">
                                  <a:off x="-164098" y="105531"/>
                                  <a:ext cx="610791" cy="96629"/>
                                </a:xfrm>
                                <a:prstGeom prst="rect">
                                  <a:avLst/>
                                </a:prstGeom>
                                <a:ln>
                                  <a:noFill/>
                                </a:ln>
                              </wps:spPr>
                              <wps:txbx>
                                <w:txbxContent>
                                  <w:p w14:paraId="644A0670"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8129" style="width:13.0422pt;height:36.1607pt;mso-position-horizontal-relative:char;mso-position-vertical-relative:line" coordsize="1656,4592">
                      <v:rect id="Rectangle 6707"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6708"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47CDC5F3" w14:textId="77777777" w:rsidR="00606D89" w:rsidRDefault="00CF0E9A">
            <w:pPr>
              <w:spacing w:after="0"/>
              <w:ind w:left="126"/>
            </w:pPr>
            <w:r>
              <w:rPr>
                <w:noProof/>
              </w:rPr>
              <mc:AlternateContent>
                <mc:Choice Requires="wpg">
                  <w:drawing>
                    <wp:inline distT="0" distB="0" distL="0" distR="0" wp14:anchorId="7EA071BE" wp14:editId="6C386FD2">
                      <wp:extent cx="165591" cy="459241"/>
                      <wp:effectExtent l="0" t="0" r="0" b="0"/>
                      <wp:docPr id="128133" name="Group 128133"/>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6709" name="Rectangle 6709"/>
                              <wps:cNvSpPr/>
                              <wps:spPr>
                                <a:xfrm rot="-5399999">
                                  <a:off x="-147906" y="214705"/>
                                  <a:ext cx="392442" cy="96629"/>
                                </a:xfrm>
                                <a:prstGeom prst="rect">
                                  <a:avLst/>
                                </a:prstGeom>
                                <a:ln>
                                  <a:noFill/>
                                </a:ln>
                              </wps:spPr>
                              <wps:txbx>
                                <w:txbxContent>
                                  <w:p w14:paraId="3BB1035E"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710" name="Rectangle 6710"/>
                              <wps:cNvSpPr/>
                              <wps:spPr>
                                <a:xfrm rot="-5399999">
                                  <a:off x="-164142" y="105530"/>
                                  <a:ext cx="610791" cy="96629"/>
                                </a:xfrm>
                                <a:prstGeom prst="rect">
                                  <a:avLst/>
                                </a:prstGeom>
                                <a:ln>
                                  <a:noFill/>
                                </a:ln>
                              </wps:spPr>
                              <wps:txbx>
                                <w:txbxContent>
                                  <w:p w14:paraId="3D462DFB"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8133" style="width:13.0387pt;height:36.1607pt;mso-position-horizontal-relative:char;mso-position-vertical-relative:line" coordsize="1655,4592">
                      <v:rect id="Rectangle 6709"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6710"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3C2FC6CE" w14:textId="77777777" w:rsidR="00606D89" w:rsidRDefault="00CF0E9A">
            <w:pPr>
              <w:spacing w:after="0"/>
              <w:ind w:left="200"/>
            </w:pPr>
            <w:r>
              <w:rPr>
                <w:noProof/>
              </w:rPr>
              <mc:AlternateContent>
                <mc:Choice Requires="wpg">
                  <w:drawing>
                    <wp:inline distT="0" distB="0" distL="0" distR="0" wp14:anchorId="4C26B769" wp14:editId="0457152F">
                      <wp:extent cx="72654" cy="414313"/>
                      <wp:effectExtent l="0" t="0" r="0" b="0"/>
                      <wp:docPr id="128138" name="Group 128138"/>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6711" name="Rectangle 6711"/>
                              <wps:cNvSpPr/>
                              <wps:spPr>
                                <a:xfrm rot="-5399999">
                                  <a:off x="-227204" y="90481"/>
                                  <a:ext cx="551037" cy="96629"/>
                                </a:xfrm>
                                <a:prstGeom prst="rect">
                                  <a:avLst/>
                                </a:prstGeom>
                                <a:ln>
                                  <a:noFill/>
                                </a:ln>
                              </wps:spPr>
                              <wps:txbx>
                                <w:txbxContent>
                                  <w:p w14:paraId="764E5FA5"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28138" style="width:5.72076pt;height:32.6231pt;mso-position-horizontal-relative:char;mso-position-vertical-relative:line" coordsize="726,4143">
                      <v:rect id="Rectangle 6711"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0FEAAA46"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47776C74" w14:textId="77777777">
        <w:trPr>
          <w:trHeight w:val="294"/>
        </w:trPr>
        <w:tc>
          <w:tcPr>
            <w:tcW w:w="2297" w:type="dxa"/>
            <w:tcBorders>
              <w:top w:val="single" w:sz="4" w:space="0" w:color="00B0F0"/>
              <w:left w:val="single" w:sz="4" w:space="0" w:color="00B0F0"/>
              <w:bottom w:val="single" w:sz="4" w:space="0" w:color="00B0F0"/>
              <w:right w:val="single" w:sz="4" w:space="0" w:color="00B0F0"/>
            </w:tcBorders>
          </w:tcPr>
          <w:p w14:paraId="7B65FE74" w14:textId="77777777" w:rsidR="00606D89" w:rsidRDefault="00CF0E9A">
            <w:pPr>
              <w:spacing w:after="0"/>
              <w:ind w:left="24"/>
            </w:pPr>
            <w:r>
              <w:rPr>
                <w:rFonts w:ascii="Times New Roman" w:eastAsia="Times New Roman" w:hAnsi="Times New Roman" w:cs="Times New Roman"/>
                <w:sz w:val="12"/>
              </w:rPr>
              <w:t>Syndicated Subscription Service</w:t>
            </w:r>
          </w:p>
        </w:tc>
        <w:tc>
          <w:tcPr>
            <w:tcW w:w="3720" w:type="dxa"/>
            <w:tcBorders>
              <w:top w:val="single" w:sz="4" w:space="0" w:color="00B0F0"/>
              <w:left w:val="single" w:sz="4" w:space="0" w:color="00B0F0"/>
              <w:bottom w:val="single" w:sz="4" w:space="0" w:color="00B0F0"/>
              <w:right w:val="single" w:sz="4" w:space="0" w:color="00B0F0"/>
            </w:tcBorders>
          </w:tcPr>
          <w:p w14:paraId="12DFAEB7" w14:textId="77777777" w:rsidR="00606D89" w:rsidRDefault="00CF0E9A">
            <w:pPr>
              <w:spacing w:after="0"/>
              <w:ind w:left="26"/>
            </w:pPr>
            <w:proofErr w:type="gramStart"/>
            <w:r>
              <w:rPr>
                <w:rFonts w:ascii="Times New Roman" w:eastAsia="Times New Roman" w:hAnsi="Times New Roman" w:cs="Times New Roman"/>
                <w:sz w:val="12"/>
              </w:rPr>
              <w:t>Work space</w:t>
            </w:r>
            <w:proofErr w:type="gramEnd"/>
            <w:r>
              <w:rPr>
                <w:rFonts w:ascii="Times New Roman" w:eastAsia="Times New Roman" w:hAnsi="Times New Roman" w:cs="Times New Roman"/>
                <w:sz w:val="12"/>
              </w:rPr>
              <w:t xml:space="preserve"> shared by a limited number of organizations, configured for general occupation (not for a particular organization).</w:t>
            </w:r>
          </w:p>
        </w:tc>
        <w:tc>
          <w:tcPr>
            <w:tcW w:w="3238" w:type="dxa"/>
            <w:tcBorders>
              <w:top w:val="single" w:sz="4" w:space="0" w:color="00B0F0"/>
              <w:left w:val="single" w:sz="4" w:space="0" w:color="00B0F0"/>
              <w:bottom w:val="single" w:sz="4" w:space="0" w:color="00B0F0"/>
              <w:right w:val="single" w:sz="4" w:space="0" w:color="00B0F0"/>
            </w:tcBorders>
          </w:tcPr>
          <w:p w14:paraId="2A3E5EA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5C1DAA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68EEE68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300FA8E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3CFA58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00DC5F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708F1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2E309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F0AAC0E" w14:textId="77777777" w:rsidR="00606D89" w:rsidRDefault="00CF0E9A">
            <w:pPr>
              <w:spacing w:after="0"/>
              <w:ind w:left="26"/>
            </w:pPr>
            <w:r>
              <w:rPr>
                <w:rFonts w:ascii="Times New Roman" w:eastAsia="Times New Roman" w:hAnsi="Times New Roman" w:cs="Times New Roman"/>
                <w:sz w:val="12"/>
              </w:rPr>
              <w:t>DRJ</w:t>
            </w:r>
          </w:p>
        </w:tc>
      </w:tr>
      <w:tr w:rsidR="00606D89" w14:paraId="7E63EFFE"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B887009" w14:textId="77777777" w:rsidR="00606D89" w:rsidRDefault="00CF0E9A">
            <w:pPr>
              <w:spacing w:after="0"/>
              <w:ind w:left="24"/>
            </w:pPr>
            <w:r>
              <w:rPr>
                <w:rFonts w:ascii="Times New Roman" w:eastAsia="Times New Roman" w:hAnsi="Times New Roman" w:cs="Times New Roman"/>
                <w:sz w:val="12"/>
              </w:rPr>
              <w:t>System Recovery</w:t>
            </w:r>
          </w:p>
        </w:tc>
        <w:tc>
          <w:tcPr>
            <w:tcW w:w="3720" w:type="dxa"/>
            <w:tcBorders>
              <w:top w:val="single" w:sz="4" w:space="0" w:color="00B0F0"/>
              <w:left w:val="single" w:sz="4" w:space="0" w:color="00B0F0"/>
              <w:bottom w:val="single" w:sz="4" w:space="0" w:color="00B0F0"/>
              <w:right w:val="single" w:sz="4" w:space="0" w:color="00B0F0"/>
            </w:tcBorders>
          </w:tcPr>
          <w:p w14:paraId="4C3EF790" w14:textId="77777777" w:rsidR="00606D89" w:rsidRDefault="00CF0E9A">
            <w:pPr>
              <w:spacing w:after="0"/>
              <w:ind w:left="26"/>
            </w:pPr>
            <w:r>
              <w:rPr>
                <w:rFonts w:ascii="Times New Roman" w:eastAsia="Times New Roman" w:hAnsi="Times New Roman" w:cs="Times New Roman"/>
                <w:sz w:val="12"/>
              </w:rPr>
              <w:t xml:space="preserve">The procedures for rebuilding a computer system and network to the condition where it is ready to accept data and </w:t>
            </w:r>
            <w:proofErr w:type="gramStart"/>
            <w:r>
              <w:rPr>
                <w:rFonts w:ascii="Times New Roman" w:eastAsia="Times New Roman" w:hAnsi="Times New Roman" w:cs="Times New Roman"/>
                <w:sz w:val="12"/>
              </w:rPr>
              <w:t>applications, and</w:t>
            </w:r>
            <w:proofErr w:type="gramEnd"/>
            <w:r>
              <w:rPr>
                <w:rFonts w:ascii="Times New Roman" w:eastAsia="Times New Roman" w:hAnsi="Times New Roman" w:cs="Times New Roman"/>
                <w:sz w:val="12"/>
              </w:rPr>
              <w:t xml:space="preserve"> facilitate network communications.</w:t>
            </w:r>
          </w:p>
        </w:tc>
        <w:tc>
          <w:tcPr>
            <w:tcW w:w="3238" w:type="dxa"/>
            <w:tcBorders>
              <w:top w:val="single" w:sz="4" w:space="0" w:color="00B0F0"/>
              <w:left w:val="single" w:sz="4" w:space="0" w:color="00B0F0"/>
              <w:bottom w:val="single" w:sz="4" w:space="0" w:color="00B0F0"/>
              <w:right w:val="single" w:sz="4" w:space="0" w:color="00B0F0"/>
            </w:tcBorders>
          </w:tcPr>
          <w:p w14:paraId="26AC378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7DB760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4B128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011A84B"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0721F6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52AE02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8E5DAB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50447D7"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044E722" w14:textId="77777777" w:rsidR="00606D89" w:rsidRDefault="00CF0E9A">
            <w:pPr>
              <w:spacing w:after="0"/>
              <w:ind w:left="26"/>
            </w:pPr>
            <w:r>
              <w:rPr>
                <w:rFonts w:ascii="Times New Roman" w:eastAsia="Times New Roman" w:hAnsi="Times New Roman" w:cs="Times New Roman"/>
                <w:sz w:val="12"/>
              </w:rPr>
              <w:t>DRJ</w:t>
            </w:r>
          </w:p>
        </w:tc>
      </w:tr>
      <w:tr w:rsidR="00606D89" w14:paraId="2CBDDD73"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5AFAF203" w14:textId="77777777" w:rsidR="00606D89" w:rsidRDefault="00CF0E9A">
            <w:pPr>
              <w:spacing w:after="0"/>
              <w:ind w:left="24"/>
            </w:pPr>
            <w:r>
              <w:rPr>
                <w:rFonts w:ascii="Times New Roman" w:eastAsia="Times New Roman" w:hAnsi="Times New Roman" w:cs="Times New Roman"/>
                <w:sz w:val="12"/>
              </w:rPr>
              <w:t>System Restore</w:t>
            </w:r>
          </w:p>
        </w:tc>
        <w:tc>
          <w:tcPr>
            <w:tcW w:w="3720" w:type="dxa"/>
            <w:tcBorders>
              <w:top w:val="single" w:sz="4" w:space="0" w:color="00B0F0"/>
              <w:left w:val="single" w:sz="4" w:space="0" w:color="00B0F0"/>
              <w:bottom w:val="single" w:sz="4" w:space="0" w:color="00B0F0"/>
              <w:right w:val="single" w:sz="4" w:space="0" w:color="00B0F0"/>
            </w:tcBorders>
          </w:tcPr>
          <w:p w14:paraId="682337FA" w14:textId="77777777" w:rsidR="00606D89" w:rsidRDefault="00CF0E9A">
            <w:pPr>
              <w:spacing w:after="0"/>
              <w:ind w:left="26"/>
            </w:pPr>
            <w:r>
              <w:rPr>
                <w:rFonts w:ascii="Times New Roman" w:eastAsia="Times New Roman" w:hAnsi="Times New Roman" w:cs="Times New Roman"/>
                <w:sz w:val="12"/>
              </w:rPr>
              <w:t xml:space="preserve">The procedures necessary to return a system to an operable state using all available data including data captured by alternate means during the outage. </w:t>
            </w:r>
          </w:p>
        </w:tc>
        <w:tc>
          <w:tcPr>
            <w:tcW w:w="3238" w:type="dxa"/>
            <w:tcBorders>
              <w:top w:val="single" w:sz="4" w:space="0" w:color="00B0F0"/>
              <w:left w:val="single" w:sz="4" w:space="0" w:color="00B0F0"/>
              <w:bottom w:val="single" w:sz="4" w:space="0" w:color="00B0F0"/>
              <w:right w:val="single" w:sz="4" w:space="0" w:color="00B0F0"/>
            </w:tcBorders>
          </w:tcPr>
          <w:p w14:paraId="2A275853" w14:textId="77777777" w:rsidR="00606D89" w:rsidRDefault="00CF0E9A">
            <w:pPr>
              <w:spacing w:after="0"/>
              <w:ind w:left="26"/>
            </w:pPr>
            <w:r>
              <w:rPr>
                <w:rFonts w:ascii="Times New Roman" w:eastAsia="Times New Roman" w:hAnsi="Times New Roman" w:cs="Times New Roman"/>
                <w:sz w:val="12"/>
              </w:rPr>
              <w:t>System restore depends upon having a live, recovered system available.</w:t>
            </w:r>
          </w:p>
        </w:tc>
        <w:tc>
          <w:tcPr>
            <w:tcW w:w="487" w:type="dxa"/>
            <w:tcBorders>
              <w:top w:val="single" w:sz="4" w:space="0" w:color="00B0F0"/>
              <w:left w:val="single" w:sz="4" w:space="0" w:color="00B0F0"/>
              <w:bottom w:val="single" w:sz="4" w:space="0" w:color="00B0F0"/>
              <w:right w:val="single" w:sz="4" w:space="0" w:color="00B0F0"/>
            </w:tcBorders>
          </w:tcPr>
          <w:p w14:paraId="42742E3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E1DA11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1B9B02B"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BA8401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B0278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0E8FFB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5A80179"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94D7CE9" w14:textId="77777777" w:rsidR="00606D89" w:rsidRDefault="00CF0E9A">
            <w:pPr>
              <w:spacing w:after="0"/>
              <w:ind w:left="26"/>
            </w:pPr>
            <w:r>
              <w:rPr>
                <w:rFonts w:ascii="Times New Roman" w:eastAsia="Times New Roman" w:hAnsi="Times New Roman" w:cs="Times New Roman"/>
                <w:sz w:val="12"/>
              </w:rPr>
              <w:t>DRJ</w:t>
            </w:r>
          </w:p>
        </w:tc>
      </w:tr>
      <w:tr w:rsidR="00606D89" w14:paraId="7151165D"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0AE54059" w14:textId="77777777" w:rsidR="00606D89" w:rsidRDefault="00CF0E9A">
            <w:pPr>
              <w:spacing w:after="0"/>
              <w:ind w:left="24"/>
            </w:pPr>
            <w:r>
              <w:rPr>
                <w:rFonts w:ascii="Times New Roman" w:eastAsia="Times New Roman" w:hAnsi="Times New Roman" w:cs="Times New Roman"/>
                <w:sz w:val="12"/>
              </w:rPr>
              <w:t>System Risk</w:t>
            </w:r>
          </w:p>
        </w:tc>
        <w:tc>
          <w:tcPr>
            <w:tcW w:w="3720" w:type="dxa"/>
            <w:tcBorders>
              <w:top w:val="single" w:sz="4" w:space="0" w:color="00B0F0"/>
              <w:left w:val="single" w:sz="4" w:space="0" w:color="00B0F0"/>
              <w:bottom w:val="single" w:sz="4" w:space="0" w:color="00B0F0"/>
              <w:right w:val="single" w:sz="4" w:space="0" w:color="00B0F0"/>
            </w:tcBorders>
          </w:tcPr>
          <w:p w14:paraId="17E25952" w14:textId="77777777" w:rsidR="00606D89" w:rsidRDefault="00CF0E9A">
            <w:pPr>
              <w:spacing w:after="0"/>
              <w:ind w:left="26"/>
            </w:pPr>
            <w:r>
              <w:rPr>
                <w:rFonts w:ascii="Times New Roman" w:eastAsia="Times New Roman" w:hAnsi="Times New Roman" w:cs="Times New Roman"/>
                <w:sz w:val="12"/>
              </w:rPr>
              <w:t xml:space="preserve">Potential difficulties, such as failure of one participant or part of a process, system, </w:t>
            </w:r>
            <w:proofErr w:type="gramStart"/>
            <w:r>
              <w:rPr>
                <w:rFonts w:ascii="Times New Roman" w:eastAsia="Times New Roman" w:hAnsi="Times New Roman" w:cs="Times New Roman"/>
                <w:sz w:val="12"/>
              </w:rPr>
              <w:t>industry</w:t>
            </w:r>
            <w:proofErr w:type="gramEnd"/>
            <w:r>
              <w:rPr>
                <w:rFonts w:ascii="Times New Roman" w:eastAsia="Times New Roman" w:hAnsi="Times New Roman" w:cs="Times New Roman"/>
                <w:sz w:val="12"/>
              </w:rPr>
              <w:t xml:space="preserve"> or market to meet its obligations, that could cause other participants to not meet their obligations; this could cause liquidity and other problem</w:t>
            </w:r>
            <w:r>
              <w:rPr>
                <w:rFonts w:ascii="Times New Roman" w:eastAsia="Times New Roman" w:hAnsi="Times New Roman" w:cs="Times New Roman"/>
                <w:sz w:val="12"/>
              </w:rPr>
              <w:t>s, thereby threatening stability of the whole process, system, industry or market.</w:t>
            </w:r>
          </w:p>
        </w:tc>
        <w:tc>
          <w:tcPr>
            <w:tcW w:w="3238" w:type="dxa"/>
            <w:tcBorders>
              <w:top w:val="single" w:sz="4" w:space="0" w:color="00B0F0"/>
              <w:left w:val="single" w:sz="4" w:space="0" w:color="00B0F0"/>
              <w:bottom w:val="single" w:sz="4" w:space="0" w:color="00B0F0"/>
              <w:right w:val="single" w:sz="4" w:space="0" w:color="00B0F0"/>
            </w:tcBorders>
          </w:tcPr>
          <w:p w14:paraId="6189611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E5EF2C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943E9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1132FF27"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C73472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D7D375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67C03FBF" w14:textId="77777777" w:rsidR="00606D89" w:rsidRDefault="00CF0E9A">
            <w:pPr>
              <w:spacing w:after="0"/>
              <w:ind w:left="9"/>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555A5EF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6FB49F6" w14:textId="77777777" w:rsidR="00606D89" w:rsidRDefault="00CF0E9A">
            <w:pPr>
              <w:spacing w:after="0"/>
              <w:ind w:left="26"/>
            </w:pPr>
            <w:r>
              <w:rPr>
                <w:rFonts w:ascii="Times New Roman" w:eastAsia="Times New Roman" w:hAnsi="Times New Roman" w:cs="Times New Roman"/>
                <w:sz w:val="12"/>
              </w:rPr>
              <w:t>DRJ</w:t>
            </w:r>
          </w:p>
        </w:tc>
      </w:tr>
      <w:tr w:rsidR="00606D89" w14:paraId="22A74217"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4ED3F03C" w14:textId="77777777" w:rsidR="00606D89" w:rsidRDefault="00CF0E9A">
            <w:pPr>
              <w:spacing w:after="0"/>
              <w:ind w:left="24"/>
            </w:pPr>
            <w:proofErr w:type="gramStart"/>
            <w:r>
              <w:rPr>
                <w:rFonts w:ascii="Times New Roman" w:eastAsia="Times New Roman" w:hAnsi="Times New Roman" w:cs="Times New Roman"/>
                <w:sz w:val="12"/>
              </w:rPr>
              <w:t>Table Top</w:t>
            </w:r>
            <w:proofErr w:type="gramEnd"/>
            <w:r>
              <w:rPr>
                <w:rFonts w:ascii="Times New Roman" w:eastAsia="Times New Roman" w:hAnsi="Times New Roman" w:cs="Times New Roman"/>
                <w:sz w:val="12"/>
              </w:rPr>
              <w:t xml:space="preserve"> Exercise</w:t>
            </w:r>
          </w:p>
        </w:tc>
        <w:tc>
          <w:tcPr>
            <w:tcW w:w="3720" w:type="dxa"/>
            <w:tcBorders>
              <w:top w:val="single" w:sz="4" w:space="0" w:color="00B0F0"/>
              <w:left w:val="single" w:sz="4" w:space="0" w:color="00B0F0"/>
              <w:bottom w:val="single" w:sz="4" w:space="0" w:color="00B0F0"/>
              <w:right w:val="single" w:sz="4" w:space="0" w:color="00B0F0"/>
            </w:tcBorders>
          </w:tcPr>
          <w:p w14:paraId="33B410C7" w14:textId="77777777" w:rsidR="00606D89" w:rsidRDefault="00CF0E9A">
            <w:pPr>
              <w:spacing w:after="149" w:line="267" w:lineRule="auto"/>
              <w:ind w:left="26" w:right="12"/>
            </w:pPr>
            <w:r>
              <w:rPr>
                <w:rFonts w:ascii="Times New Roman" w:eastAsia="Times New Roman" w:hAnsi="Times New Roman" w:cs="Times New Roman"/>
                <w:sz w:val="12"/>
              </w:rPr>
              <w:t xml:space="preserve">One method of exercising plans in which participants review and discuss the actions to take without </w:t>
            </w:r>
            <w:proofErr w:type="gramStart"/>
            <w:r>
              <w:rPr>
                <w:rFonts w:ascii="Times New Roman" w:eastAsia="Times New Roman" w:hAnsi="Times New Roman" w:cs="Times New Roman"/>
                <w:sz w:val="12"/>
              </w:rPr>
              <w:t>actually performing</w:t>
            </w:r>
            <w:proofErr w:type="gramEnd"/>
            <w:r>
              <w:rPr>
                <w:rFonts w:ascii="Times New Roman" w:eastAsia="Times New Roman" w:hAnsi="Times New Roman" w:cs="Times New Roman"/>
                <w:sz w:val="12"/>
              </w:rPr>
              <w:t xml:space="preserve"> the actions. </w:t>
            </w:r>
          </w:p>
          <w:p w14:paraId="1DF47A1D" w14:textId="77777777" w:rsidR="00606D89" w:rsidRDefault="00CF0E9A">
            <w:pPr>
              <w:spacing w:after="0"/>
              <w:ind w:left="26"/>
            </w:pPr>
            <w:r>
              <w:rPr>
                <w:rFonts w:ascii="Times New Roman" w:eastAsia="Times New Roman" w:hAnsi="Times New Roman" w:cs="Times New Roman"/>
                <w:sz w:val="12"/>
              </w:rPr>
              <w:t>Technique for rehearsing emergency teams in which participants review and discuss the actions to take according to their p</w:t>
            </w:r>
            <w:r>
              <w:rPr>
                <w:rFonts w:ascii="Times New Roman" w:eastAsia="Times New Roman" w:hAnsi="Times New Roman" w:cs="Times New Roman"/>
                <w:sz w:val="12"/>
              </w:rPr>
              <w:t>lans, but do not perform any of these actions; can be conducted with a single team, or multiple teams, typically under the guidance of exercise facilitators. Copies of the BCP are distributed to appropriate personnel for review.</w:t>
            </w:r>
          </w:p>
        </w:tc>
        <w:tc>
          <w:tcPr>
            <w:tcW w:w="3238" w:type="dxa"/>
            <w:tcBorders>
              <w:top w:val="single" w:sz="4" w:space="0" w:color="00B0F0"/>
              <w:left w:val="single" w:sz="4" w:space="0" w:color="00B0F0"/>
              <w:bottom w:val="single" w:sz="4" w:space="0" w:color="00B0F0"/>
              <w:right w:val="single" w:sz="4" w:space="0" w:color="00B0F0"/>
            </w:tcBorders>
          </w:tcPr>
          <w:p w14:paraId="46FD5984" w14:textId="77777777" w:rsidR="00606D89" w:rsidRDefault="00CF0E9A">
            <w:pPr>
              <w:spacing w:after="0"/>
              <w:ind w:left="26" w:right="11"/>
            </w:pPr>
            <w:r>
              <w:rPr>
                <w:rFonts w:ascii="Times New Roman" w:eastAsia="Times New Roman" w:hAnsi="Times New Roman" w:cs="Times New Roman"/>
                <w:sz w:val="12"/>
              </w:rPr>
              <w:t>Representatives of a single</w:t>
            </w:r>
            <w:r>
              <w:rPr>
                <w:rFonts w:ascii="Times New Roman" w:eastAsia="Times New Roman" w:hAnsi="Times New Roman" w:cs="Times New Roman"/>
                <w:sz w:val="12"/>
              </w:rPr>
              <w:t xml:space="preserve"> team, or multiple teams, may participate in the exercise typically under the guidance of exercise facilitators. Also referred to as Desktop Exercise </w:t>
            </w:r>
            <w:proofErr w:type="gramStart"/>
            <w:r>
              <w:rPr>
                <w:rFonts w:ascii="Times New Roman" w:eastAsia="Times New Roman" w:hAnsi="Times New Roman" w:cs="Times New Roman"/>
                <w:sz w:val="12"/>
              </w:rPr>
              <w:t>or  Structured</w:t>
            </w:r>
            <w:proofErr w:type="gramEnd"/>
            <w:r>
              <w:rPr>
                <w:rFonts w:ascii="Times New Roman" w:eastAsia="Times New Roman" w:hAnsi="Times New Roman" w:cs="Times New Roman"/>
                <w:sz w:val="12"/>
              </w:rPr>
              <w:t xml:space="preserve"> Walk-Through.</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05FF287"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7BE7C2C9"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5289D80"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022ED866"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5A306A90"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0E75084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ACB8733"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D0E8F96" w14:textId="77777777" w:rsidR="00606D89" w:rsidRDefault="00CF0E9A">
            <w:pPr>
              <w:spacing w:after="0"/>
              <w:ind w:left="26"/>
            </w:pPr>
            <w:r>
              <w:rPr>
                <w:rFonts w:ascii="Times New Roman" w:eastAsia="Times New Roman" w:hAnsi="Times New Roman" w:cs="Times New Roman"/>
                <w:sz w:val="12"/>
              </w:rPr>
              <w:t>DRJ</w:t>
            </w:r>
          </w:p>
        </w:tc>
      </w:tr>
      <w:tr w:rsidR="00606D89" w14:paraId="18F9ECE1"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059F229C" w14:textId="77777777" w:rsidR="00606D89" w:rsidRDefault="00CF0E9A">
            <w:pPr>
              <w:spacing w:after="0"/>
              <w:ind w:left="24"/>
            </w:pPr>
            <w:r>
              <w:rPr>
                <w:rFonts w:ascii="Times New Roman" w:eastAsia="Times New Roman" w:hAnsi="Times New Roman" w:cs="Times New Roman"/>
                <w:sz w:val="12"/>
              </w:rPr>
              <w:t>Technical Practices</w:t>
            </w:r>
          </w:p>
        </w:tc>
        <w:tc>
          <w:tcPr>
            <w:tcW w:w="3720" w:type="dxa"/>
            <w:tcBorders>
              <w:top w:val="single" w:sz="4" w:space="0" w:color="00B0F0"/>
              <w:left w:val="single" w:sz="4" w:space="0" w:color="00B0F0"/>
              <w:bottom w:val="single" w:sz="4" w:space="0" w:color="00B0F0"/>
              <w:right w:val="single" w:sz="4" w:space="0" w:color="00B0F0"/>
            </w:tcBorders>
          </w:tcPr>
          <w:p w14:paraId="44FF5B44" w14:textId="77777777" w:rsidR="00606D89" w:rsidRDefault="00CF0E9A">
            <w:pPr>
              <w:spacing w:after="0"/>
              <w:ind w:left="26"/>
            </w:pPr>
            <w:r>
              <w:rPr>
                <w:rFonts w:ascii="Times New Roman" w:eastAsia="Times New Roman" w:hAnsi="Times New Roman" w:cs="Times New Roman"/>
                <w:sz w:val="12"/>
              </w:rPr>
              <w:t>The Analysis, Design, Implementation and Validation stages of the BCM Lifecycle.</w:t>
            </w:r>
          </w:p>
        </w:tc>
        <w:tc>
          <w:tcPr>
            <w:tcW w:w="3238" w:type="dxa"/>
            <w:tcBorders>
              <w:top w:val="single" w:sz="4" w:space="0" w:color="00B0F0"/>
              <w:left w:val="single" w:sz="4" w:space="0" w:color="00B0F0"/>
              <w:bottom w:val="single" w:sz="4" w:space="0" w:color="00B0F0"/>
              <w:right w:val="single" w:sz="4" w:space="0" w:color="00B0F0"/>
            </w:tcBorders>
          </w:tcPr>
          <w:p w14:paraId="135D1A12"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tcPr>
          <w:p w14:paraId="75BDDA4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0F6B1F4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B9A84B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11E2F9C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B94830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B73B7E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162E545"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A02656E" w14:textId="77777777" w:rsidR="00606D89" w:rsidRDefault="00CF0E9A">
            <w:pPr>
              <w:spacing w:after="0"/>
              <w:ind w:left="26"/>
            </w:pPr>
            <w:r>
              <w:rPr>
                <w:rFonts w:ascii="Times New Roman" w:eastAsia="Times New Roman" w:hAnsi="Times New Roman" w:cs="Times New Roman"/>
                <w:sz w:val="12"/>
              </w:rPr>
              <w:t>DRJ</w:t>
            </w:r>
          </w:p>
        </w:tc>
      </w:tr>
      <w:tr w:rsidR="00606D89" w14:paraId="7DEACD5E"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470124E4" w14:textId="77777777" w:rsidR="00606D89" w:rsidRDefault="00CF0E9A">
            <w:pPr>
              <w:spacing w:after="0"/>
              <w:ind w:left="24"/>
            </w:pPr>
            <w:r>
              <w:rPr>
                <w:rFonts w:ascii="Times New Roman" w:eastAsia="Times New Roman" w:hAnsi="Times New Roman" w:cs="Times New Roman"/>
                <w:sz w:val="12"/>
              </w:rPr>
              <w:lastRenderedPageBreak/>
              <w:t>Technical Recovery Team</w:t>
            </w:r>
          </w:p>
        </w:tc>
        <w:tc>
          <w:tcPr>
            <w:tcW w:w="3720" w:type="dxa"/>
            <w:tcBorders>
              <w:top w:val="single" w:sz="4" w:space="0" w:color="00B0F0"/>
              <w:left w:val="single" w:sz="4" w:space="0" w:color="00B0F0"/>
              <w:bottom w:val="single" w:sz="4" w:space="0" w:color="00B0F0"/>
              <w:right w:val="single" w:sz="4" w:space="0" w:color="00B0F0"/>
            </w:tcBorders>
          </w:tcPr>
          <w:p w14:paraId="11F11EAA" w14:textId="77777777" w:rsidR="00606D89" w:rsidRDefault="00CF0E9A">
            <w:pPr>
              <w:spacing w:after="0"/>
              <w:ind w:left="26"/>
            </w:pPr>
            <w:r>
              <w:rPr>
                <w:rFonts w:ascii="Times New Roman" w:eastAsia="Times New Roman" w:hAnsi="Times New Roman" w:cs="Times New Roman"/>
                <w:sz w:val="12"/>
              </w:rPr>
              <w:t>A group responsible for:  relocation and recovery of technology systems, data, applications and/or supporting infrastructure components at an alternate site following a technology disruption; and subsequent resumption and restoration of those operations at</w:t>
            </w:r>
            <w:r>
              <w:rPr>
                <w:rFonts w:ascii="Times New Roman" w:eastAsia="Times New Roman" w:hAnsi="Times New Roman" w:cs="Times New Roman"/>
                <w:sz w:val="12"/>
              </w:rPr>
              <w:t xml:space="preserve"> an appropriate site.</w:t>
            </w:r>
          </w:p>
        </w:tc>
        <w:tc>
          <w:tcPr>
            <w:tcW w:w="3238" w:type="dxa"/>
            <w:tcBorders>
              <w:top w:val="single" w:sz="4" w:space="0" w:color="00B0F0"/>
              <w:left w:val="single" w:sz="4" w:space="0" w:color="00B0F0"/>
              <w:bottom w:val="single" w:sz="4" w:space="0" w:color="00B0F0"/>
              <w:right w:val="single" w:sz="4" w:space="0" w:color="00B0F0"/>
            </w:tcBorders>
          </w:tcPr>
          <w:p w14:paraId="6A321F7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FED416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BF25F2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C398CD3"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6DC47E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BBF4D2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5006C2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C42B00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566A592" w14:textId="77777777" w:rsidR="00606D89" w:rsidRDefault="00CF0E9A">
            <w:pPr>
              <w:spacing w:after="0"/>
              <w:ind w:left="26"/>
            </w:pPr>
            <w:r>
              <w:rPr>
                <w:rFonts w:ascii="Times New Roman" w:eastAsia="Times New Roman" w:hAnsi="Times New Roman" w:cs="Times New Roman"/>
                <w:sz w:val="12"/>
              </w:rPr>
              <w:t>DRJ</w:t>
            </w:r>
          </w:p>
        </w:tc>
      </w:tr>
      <w:tr w:rsidR="00606D89" w14:paraId="244DB083" w14:textId="77777777">
        <w:trPr>
          <w:trHeight w:val="1042"/>
        </w:trPr>
        <w:tc>
          <w:tcPr>
            <w:tcW w:w="2297" w:type="dxa"/>
            <w:tcBorders>
              <w:top w:val="single" w:sz="4" w:space="0" w:color="00B0F0"/>
              <w:left w:val="single" w:sz="4" w:space="0" w:color="00B0F0"/>
              <w:bottom w:val="single" w:sz="4" w:space="0" w:color="00B0F0"/>
              <w:right w:val="single" w:sz="4" w:space="0" w:color="00B0F0"/>
            </w:tcBorders>
          </w:tcPr>
          <w:p w14:paraId="33D58EC1" w14:textId="77777777" w:rsidR="00606D89" w:rsidRDefault="00CF0E9A">
            <w:pPr>
              <w:spacing w:after="0"/>
              <w:ind w:left="24"/>
            </w:pPr>
            <w:r>
              <w:rPr>
                <w:rFonts w:ascii="Times New Roman" w:eastAsia="Times New Roman" w:hAnsi="Times New Roman" w:cs="Times New Roman"/>
                <w:sz w:val="12"/>
              </w:rPr>
              <w:t>Test</w:t>
            </w:r>
          </w:p>
        </w:tc>
        <w:tc>
          <w:tcPr>
            <w:tcW w:w="3720" w:type="dxa"/>
            <w:tcBorders>
              <w:top w:val="single" w:sz="4" w:space="0" w:color="00B0F0"/>
              <w:left w:val="single" w:sz="4" w:space="0" w:color="00B0F0"/>
              <w:bottom w:val="single" w:sz="4" w:space="0" w:color="00B0F0"/>
              <w:right w:val="single" w:sz="4" w:space="0" w:color="00B0F0"/>
            </w:tcBorders>
          </w:tcPr>
          <w:p w14:paraId="22D2427B" w14:textId="77777777" w:rsidR="00606D89" w:rsidRDefault="00CF0E9A">
            <w:pPr>
              <w:spacing w:after="149" w:line="267" w:lineRule="auto"/>
              <w:ind w:left="26"/>
            </w:pPr>
            <w:r>
              <w:rPr>
                <w:rFonts w:ascii="Times New Roman" w:eastAsia="Times New Roman" w:hAnsi="Times New Roman" w:cs="Times New Roman"/>
                <w:sz w:val="12"/>
              </w:rPr>
              <w:t xml:space="preserve">A pass/fail evaluation of infrastructure (example-computers, cabling, devices, hardware) and\or physical plant infrastructure (example-building systems, generators, utilities) to demonstrate the anticipated operation of the components and system. </w:t>
            </w:r>
          </w:p>
          <w:p w14:paraId="774D1D48" w14:textId="77777777" w:rsidR="00606D89" w:rsidRDefault="00CF0E9A">
            <w:pPr>
              <w:spacing w:after="0"/>
              <w:ind w:left="26"/>
            </w:pPr>
            <w:r>
              <w:rPr>
                <w:rFonts w:ascii="Times New Roman" w:eastAsia="Times New Roman" w:hAnsi="Times New Roman" w:cs="Times New Roman"/>
                <w:sz w:val="12"/>
              </w:rPr>
              <w:t>An exerc</w:t>
            </w:r>
            <w:r>
              <w:rPr>
                <w:rFonts w:ascii="Times New Roman" w:eastAsia="Times New Roman" w:hAnsi="Times New Roman" w:cs="Times New Roman"/>
                <w:sz w:val="12"/>
              </w:rPr>
              <w:t xml:space="preserve">ise whose aim is to obtain an expected, measurable pass/fail outcome. </w:t>
            </w:r>
          </w:p>
        </w:tc>
        <w:tc>
          <w:tcPr>
            <w:tcW w:w="3238" w:type="dxa"/>
            <w:tcBorders>
              <w:top w:val="single" w:sz="4" w:space="0" w:color="00B0F0"/>
              <w:left w:val="single" w:sz="4" w:space="0" w:color="00B0F0"/>
              <w:bottom w:val="single" w:sz="4" w:space="0" w:color="00B0F0"/>
              <w:right w:val="single" w:sz="4" w:space="0" w:color="00B0F0"/>
            </w:tcBorders>
          </w:tcPr>
          <w:p w14:paraId="646940A0" w14:textId="77777777" w:rsidR="00606D89" w:rsidRDefault="00CF0E9A">
            <w:pPr>
              <w:spacing w:after="153"/>
              <w:ind w:left="26"/>
            </w:pPr>
            <w:r>
              <w:rPr>
                <w:rFonts w:ascii="Times New Roman" w:eastAsia="Times New Roman" w:hAnsi="Times New Roman" w:cs="Times New Roman"/>
                <w:sz w:val="12"/>
              </w:rPr>
              <w:t>See Exercise.</w:t>
            </w:r>
          </w:p>
          <w:p w14:paraId="34E12280" w14:textId="77777777" w:rsidR="00606D89" w:rsidRDefault="00CF0E9A">
            <w:pPr>
              <w:spacing w:after="0"/>
              <w:ind w:left="26"/>
            </w:pPr>
            <w:r>
              <w:rPr>
                <w:rFonts w:ascii="Times New Roman" w:eastAsia="Times New Roman" w:hAnsi="Times New Roman" w:cs="Times New Roman"/>
                <w:sz w:val="12"/>
              </w:rPr>
              <w:t xml:space="preserve">A test is a unique and </w:t>
            </w:r>
            <w:proofErr w:type="gramStart"/>
            <w:r>
              <w:rPr>
                <w:rFonts w:ascii="Times New Roman" w:eastAsia="Times New Roman" w:hAnsi="Times New Roman" w:cs="Times New Roman"/>
                <w:sz w:val="12"/>
              </w:rPr>
              <w:t>particular type of exercise</w:t>
            </w:r>
            <w:proofErr w:type="gramEnd"/>
            <w:r>
              <w:rPr>
                <w:rFonts w:ascii="Times New Roman" w:eastAsia="Times New Roman" w:hAnsi="Times New Roman" w:cs="Times New Roman"/>
                <w:sz w:val="12"/>
              </w:rPr>
              <w:t>, which incorporates an expectation of a pass or fail element within the aim or objectives of the exercise being planned.</w:t>
            </w:r>
          </w:p>
        </w:tc>
        <w:tc>
          <w:tcPr>
            <w:tcW w:w="487" w:type="dxa"/>
            <w:tcBorders>
              <w:top w:val="single" w:sz="4" w:space="0" w:color="00B0F0"/>
              <w:left w:val="single" w:sz="4" w:space="0" w:color="00B0F0"/>
              <w:bottom w:val="single" w:sz="4" w:space="0" w:color="00B0F0"/>
              <w:right w:val="single" w:sz="4" w:space="0" w:color="00B0F0"/>
            </w:tcBorders>
          </w:tcPr>
          <w:p w14:paraId="3BF5635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4FEFD39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3E955EC3"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36131F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2C5888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F13495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1F114C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8B5DF8A" w14:textId="77777777" w:rsidR="00606D89" w:rsidRDefault="00CF0E9A">
            <w:pPr>
              <w:spacing w:after="0"/>
              <w:ind w:left="26"/>
            </w:pPr>
            <w:r>
              <w:rPr>
                <w:rFonts w:ascii="Times New Roman" w:eastAsia="Times New Roman" w:hAnsi="Times New Roman" w:cs="Times New Roman"/>
                <w:sz w:val="12"/>
              </w:rPr>
              <w:t>DRJ</w:t>
            </w:r>
          </w:p>
        </w:tc>
      </w:tr>
      <w:tr w:rsidR="00606D89" w14:paraId="10674878" w14:textId="77777777">
        <w:trPr>
          <w:trHeight w:val="893"/>
        </w:trPr>
        <w:tc>
          <w:tcPr>
            <w:tcW w:w="2297" w:type="dxa"/>
            <w:tcBorders>
              <w:top w:val="single" w:sz="4" w:space="0" w:color="00B0F0"/>
              <w:left w:val="single" w:sz="4" w:space="0" w:color="00B0F0"/>
              <w:bottom w:val="single" w:sz="4" w:space="0" w:color="00B0F0"/>
              <w:right w:val="single" w:sz="4" w:space="0" w:color="00B0F0"/>
            </w:tcBorders>
          </w:tcPr>
          <w:p w14:paraId="53796356" w14:textId="77777777" w:rsidR="00606D89" w:rsidRDefault="00CF0E9A">
            <w:pPr>
              <w:spacing w:after="0"/>
              <w:ind w:left="24"/>
            </w:pPr>
            <w:r>
              <w:rPr>
                <w:rFonts w:ascii="Times New Roman" w:eastAsia="Times New Roman" w:hAnsi="Times New Roman" w:cs="Times New Roman"/>
                <w:sz w:val="12"/>
              </w:rPr>
              <w:t>Threat</w:t>
            </w:r>
          </w:p>
        </w:tc>
        <w:tc>
          <w:tcPr>
            <w:tcW w:w="3720" w:type="dxa"/>
            <w:tcBorders>
              <w:top w:val="single" w:sz="4" w:space="0" w:color="00B0F0"/>
              <w:left w:val="single" w:sz="4" w:space="0" w:color="00B0F0"/>
              <w:bottom w:val="single" w:sz="4" w:space="0" w:color="00B0F0"/>
              <w:right w:val="single" w:sz="4" w:space="0" w:color="00B0F0"/>
            </w:tcBorders>
          </w:tcPr>
          <w:p w14:paraId="72E4BA99" w14:textId="77777777" w:rsidR="00606D89" w:rsidRDefault="00CF0E9A">
            <w:pPr>
              <w:spacing w:after="149" w:line="267" w:lineRule="auto"/>
              <w:ind w:left="26"/>
            </w:pPr>
            <w:r>
              <w:rPr>
                <w:rFonts w:ascii="Times New Roman" w:eastAsia="Times New Roman" w:hAnsi="Times New Roman" w:cs="Times New Roman"/>
                <w:sz w:val="12"/>
              </w:rPr>
              <w:t xml:space="preserve">A combination of the risk, the consequence of that risk, and the likelihood that the negative event will take place. </w:t>
            </w:r>
          </w:p>
          <w:p w14:paraId="4BD7700D" w14:textId="77777777" w:rsidR="00606D89" w:rsidRDefault="00CF0E9A">
            <w:pPr>
              <w:spacing w:after="0"/>
              <w:ind w:left="26"/>
            </w:pPr>
            <w:r>
              <w:rPr>
                <w:rFonts w:ascii="Times New Roman" w:eastAsia="Times New Roman" w:hAnsi="Times New Roman" w:cs="Times New Roman"/>
                <w:sz w:val="12"/>
              </w:rPr>
              <w:t>A potential cause of an unwanted incident, which may result in harm to individuals, a system or organization, the environment, or the comm</w:t>
            </w:r>
            <w:r>
              <w:rPr>
                <w:rFonts w:ascii="Times New Roman" w:eastAsia="Times New Roman" w:hAnsi="Times New Roman" w:cs="Times New Roman"/>
                <w:sz w:val="12"/>
              </w:rPr>
              <w:t xml:space="preserve">unity. </w:t>
            </w:r>
          </w:p>
        </w:tc>
        <w:tc>
          <w:tcPr>
            <w:tcW w:w="3238" w:type="dxa"/>
            <w:tcBorders>
              <w:top w:val="single" w:sz="4" w:space="0" w:color="00B0F0"/>
              <w:left w:val="single" w:sz="4" w:space="0" w:color="00B0F0"/>
              <w:bottom w:val="single" w:sz="4" w:space="0" w:color="00B0F0"/>
              <w:right w:val="single" w:sz="4" w:space="0" w:color="00B0F0"/>
            </w:tcBorders>
          </w:tcPr>
          <w:p w14:paraId="22F26EED" w14:textId="77777777" w:rsidR="00606D89" w:rsidRDefault="00CF0E9A">
            <w:pPr>
              <w:spacing w:after="0"/>
              <w:ind w:left="26"/>
            </w:pPr>
            <w:r>
              <w:rPr>
                <w:rFonts w:ascii="Times New Roman" w:eastAsia="Times New Roman" w:hAnsi="Times New Roman" w:cs="Times New Roman"/>
                <w:sz w:val="12"/>
              </w:rPr>
              <w:t>Some threats such as bad weather are more commonly referred to as “Hazards”</w:t>
            </w:r>
          </w:p>
        </w:tc>
        <w:tc>
          <w:tcPr>
            <w:tcW w:w="487" w:type="dxa"/>
            <w:tcBorders>
              <w:top w:val="single" w:sz="4" w:space="0" w:color="00B0F0"/>
              <w:left w:val="single" w:sz="4" w:space="0" w:color="00B0F0"/>
              <w:bottom w:val="single" w:sz="4" w:space="0" w:color="00B0F0"/>
              <w:right w:val="single" w:sz="4" w:space="0" w:color="00B0F0"/>
            </w:tcBorders>
          </w:tcPr>
          <w:p w14:paraId="4996498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58F61D6"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08A9258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C10D31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C7F755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10C59633"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71FE538"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DA93BC8" w14:textId="77777777" w:rsidR="00606D89" w:rsidRDefault="00CF0E9A">
            <w:pPr>
              <w:spacing w:after="0"/>
              <w:ind w:left="26"/>
            </w:pPr>
            <w:r>
              <w:rPr>
                <w:rFonts w:ascii="Times New Roman" w:eastAsia="Times New Roman" w:hAnsi="Times New Roman" w:cs="Times New Roman"/>
                <w:sz w:val="12"/>
              </w:rPr>
              <w:t>DRJ</w:t>
            </w:r>
          </w:p>
        </w:tc>
      </w:tr>
      <w:tr w:rsidR="00606D89" w14:paraId="70162D23"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553CAC8" w14:textId="77777777" w:rsidR="00606D89" w:rsidRDefault="00CF0E9A">
            <w:pPr>
              <w:spacing w:after="0"/>
              <w:ind w:left="24"/>
            </w:pPr>
            <w:r>
              <w:rPr>
                <w:rFonts w:ascii="Times New Roman" w:eastAsia="Times New Roman" w:hAnsi="Times New Roman" w:cs="Times New Roman"/>
                <w:sz w:val="12"/>
              </w:rPr>
              <w:t>Threat Analysis</w:t>
            </w:r>
          </w:p>
        </w:tc>
        <w:tc>
          <w:tcPr>
            <w:tcW w:w="3720" w:type="dxa"/>
            <w:tcBorders>
              <w:top w:val="single" w:sz="4" w:space="0" w:color="00B0F0"/>
              <w:left w:val="single" w:sz="4" w:space="0" w:color="00B0F0"/>
              <w:bottom w:val="single" w:sz="4" w:space="0" w:color="00B0F0"/>
              <w:right w:val="single" w:sz="4" w:space="0" w:color="00B0F0"/>
            </w:tcBorders>
          </w:tcPr>
          <w:p w14:paraId="5A97346B" w14:textId="77777777" w:rsidR="00606D89" w:rsidRDefault="00CF0E9A">
            <w:pPr>
              <w:spacing w:after="0"/>
              <w:ind w:left="26"/>
            </w:pPr>
            <w:r>
              <w:rPr>
                <w:rFonts w:ascii="Times New Roman" w:eastAsia="Times New Roman" w:hAnsi="Times New Roman" w:cs="Times New Roman"/>
                <w:sz w:val="12"/>
              </w:rPr>
              <w:t>The process of evaluating threats to identify unacceptable concentrations of risk to activities and single points of failure.</w:t>
            </w:r>
          </w:p>
        </w:tc>
        <w:tc>
          <w:tcPr>
            <w:tcW w:w="3238" w:type="dxa"/>
            <w:tcBorders>
              <w:top w:val="single" w:sz="4" w:space="0" w:color="00B0F0"/>
              <w:left w:val="single" w:sz="4" w:space="0" w:color="00B0F0"/>
              <w:bottom w:val="single" w:sz="4" w:space="0" w:color="00B0F0"/>
              <w:right w:val="single" w:sz="4" w:space="0" w:color="00B0F0"/>
            </w:tcBorders>
          </w:tcPr>
          <w:p w14:paraId="75C2DDEF"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tcPr>
          <w:p w14:paraId="4FC91DB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718529E0"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1CA46C04"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AD08FD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E2A583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tcPr>
          <w:p w14:paraId="1987D3D6"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AD66AA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EC614BB" w14:textId="77777777" w:rsidR="00606D89" w:rsidRDefault="00CF0E9A">
            <w:pPr>
              <w:spacing w:after="0"/>
              <w:ind w:left="26"/>
            </w:pPr>
            <w:r>
              <w:rPr>
                <w:rFonts w:ascii="Times New Roman" w:eastAsia="Times New Roman" w:hAnsi="Times New Roman" w:cs="Times New Roman"/>
                <w:sz w:val="12"/>
              </w:rPr>
              <w:t>DRJ</w:t>
            </w:r>
          </w:p>
        </w:tc>
      </w:tr>
      <w:tr w:rsidR="00606D89" w14:paraId="53B04BD5" w14:textId="77777777">
        <w:trPr>
          <w:trHeight w:val="670"/>
        </w:trPr>
        <w:tc>
          <w:tcPr>
            <w:tcW w:w="2297" w:type="dxa"/>
            <w:tcBorders>
              <w:top w:val="single" w:sz="4" w:space="0" w:color="00B0F0"/>
              <w:left w:val="single" w:sz="4" w:space="0" w:color="00B0F0"/>
              <w:bottom w:val="double" w:sz="4" w:space="0" w:color="00B0F0"/>
              <w:right w:val="single" w:sz="4" w:space="0" w:color="00B0F0"/>
            </w:tcBorders>
          </w:tcPr>
          <w:p w14:paraId="1DCE8470" w14:textId="77777777" w:rsidR="00606D89" w:rsidRDefault="00CF0E9A">
            <w:pPr>
              <w:spacing w:after="0"/>
              <w:ind w:left="24"/>
            </w:pPr>
            <w:r>
              <w:rPr>
                <w:rFonts w:ascii="Times New Roman" w:eastAsia="Times New Roman" w:hAnsi="Times New Roman" w:cs="Times New Roman"/>
                <w:sz w:val="12"/>
              </w:rPr>
              <w:t>Trauma Management</w:t>
            </w:r>
          </w:p>
        </w:tc>
        <w:tc>
          <w:tcPr>
            <w:tcW w:w="3720" w:type="dxa"/>
            <w:tcBorders>
              <w:top w:val="single" w:sz="4" w:space="0" w:color="00B0F0"/>
              <w:left w:val="single" w:sz="4" w:space="0" w:color="00B0F0"/>
              <w:bottom w:val="double" w:sz="4" w:space="0" w:color="00B0F0"/>
              <w:right w:val="single" w:sz="4" w:space="0" w:color="00B0F0"/>
            </w:tcBorders>
          </w:tcPr>
          <w:p w14:paraId="16BB85BF" w14:textId="77777777" w:rsidR="00606D89" w:rsidRDefault="00CF0E9A">
            <w:pPr>
              <w:spacing w:after="0"/>
              <w:ind w:left="26"/>
            </w:pPr>
            <w:r>
              <w:rPr>
                <w:rFonts w:ascii="Times New Roman" w:eastAsia="Times New Roman" w:hAnsi="Times New Roman" w:cs="Times New Roman"/>
                <w:sz w:val="12"/>
              </w:rPr>
              <w:t xml:space="preserve">The process of helping employees deal with trauma in a systematic way following an event by proving trained counselors, support systems, and coping strategies with the objective of restoring </w:t>
            </w:r>
            <w:proofErr w:type="gramStart"/>
            <w:r>
              <w:rPr>
                <w:rFonts w:ascii="Times New Roman" w:eastAsia="Times New Roman" w:hAnsi="Times New Roman" w:cs="Times New Roman"/>
                <w:sz w:val="12"/>
              </w:rPr>
              <w:t>employees</w:t>
            </w:r>
            <w:proofErr w:type="gramEnd"/>
            <w:r>
              <w:rPr>
                <w:rFonts w:ascii="Times New Roman" w:eastAsia="Times New Roman" w:hAnsi="Times New Roman" w:cs="Times New Roman"/>
                <w:sz w:val="12"/>
              </w:rPr>
              <w:t xml:space="preserve"> psychological well-being.</w:t>
            </w:r>
          </w:p>
        </w:tc>
        <w:tc>
          <w:tcPr>
            <w:tcW w:w="3238" w:type="dxa"/>
            <w:tcBorders>
              <w:top w:val="single" w:sz="4" w:space="0" w:color="00B0F0"/>
              <w:left w:val="single" w:sz="4" w:space="0" w:color="00B0F0"/>
              <w:bottom w:val="double" w:sz="4" w:space="0" w:color="00B0F0"/>
              <w:right w:val="single" w:sz="4" w:space="0" w:color="00B0F0"/>
            </w:tcBorders>
          </w:tcPr>
          <w:p w14:paraId="3306A7AF"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shd w:val="clear" w:color="auto" w:fill="00B050"/>
            <w:vAlign w:val="center"/>
          </w:tcPr>
          <w:p w14:paraId="215BC05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double" w:sz="4" w:space="0" w:color="00B0F0"/>
              <w:right w:val="single" w:sz="4" w:space="0" w:color="00B0F0"/>
            </w:tcBorders>
          </w:tcPr>
          <w:p w14:paraId="57EF76D1"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18AE1143"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shd w:val="clear" w:color="auto" w:fill="FF0000"/>
            <w:vAlign w:val="center"/>
          </w:tcPr>
          <w:p w14:paraId="68D8E8F1"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double" w:sz="4" w:space="0" w:color="00B0F0"/>
              <w:right w:val="single" w:sz="4" w:space="0" w:color="00B0F0"/>
            </w:tcBorders>
            <w:shd w:val="clear" w:color="auto" w:fill="808080"/>
            <w:vAlign w:val="center"/>
          </w:tcPr>
          <w:p w14:paraId="646D48D4"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double" w:sz="4" w:space="0" w:color="00B0F0"/>
              <w:right w:val="single" w:sz="4" w:space="0" w:color="00B0F0"/>
            </w:tcBorders>
          </w:tcPr>
          <w:p w14:paraId="4F8FE0B4" w14:textId="77777777" w:rsidR="00606D89" w:rsidRDefault="00606D89"/>
        </w:tc>
        <w:tc>
          <w:tcPr>
            <w:tcW w:w="487" w:type="dxa"/>
            <w:tcBorders>
              <w:top w:val="single" w:sz="4" w:space="0" w:color="00B0F0"/>
              <w:left w:val="single" w:sz="4" w:space="0" w:color="00B0F0"/>
              <w:bottom w:val="double" w:sz="4" w:space="0" w:color="00B0F0"/>
              <w:right w:val="single" w:sz="4" w:space="0" w:color="00B0F0"/>
            </w:tcBorders>
          </w:tcPr>
          <w:p w14:paraId="5DAC449D" w14:textId="77777777" w:rsidR="00606D89" w:rsidRDefault="00606D89"/>
        </w:tc>
        <w:tc>
          <w:tcPr>
            <w:tcW w:w="1094" w:type="dxa"/>
            <w:tcBorders>
              <w:top w:val="single" w:sz="4" w:space="0" w:color="00B0F0"/>
              <w:left w:val="single" w:sz="4" w:space="0" w:color="00B0F0"/>
              <w:bottom w:val="double" w:sz="4" w:space="0" w:color="00B0F0"/>
              <w:right w:val="single" w:sz="4" w:space="0" w:color="00B0F0"/>
            </w:tcBorders>
          </w:tcPr>
          <w:p w14:paraId="34D1121A" w14:textId="77777777" w:rsidR="00606D89" w:rsidRDefault="00CF0E9A">
            <w:pPr>
              <w:spacing w:after="0"/>
              <w:ind w:left="26"/>
            </w:pPr>
            <w:r>
              <w:rPr>
                <w:rFonts w:ascii="Times New Roman" w:eastAsia="Times New Roman" w:hAnsi="Times New Roman" w:cs="Times New Roman"/>
                <w:sz w:val="12"/>
              </w:rPr>
              <w:t>DRJ</w:t>
            </w:r>
          </w:p>
        </w:tc>
      </w:tr>
    </w:tbl>
    <w:p w14:paraId="2D5A02CC" w14:textId="77777777" w:rsidR="00606D89" w:rsidRDefault="00CF0E9A">
      <w:pPr>
        <w:tabs>
          <w:tab w:val="center" w:pos="3185"/>
          <w:tab w:val="center" w:pos="5638"/>
          <w:tab w:val="center" w:pos="10071"/>
          <w:tab w:val="center" w:pos="11532"/>
          <w:tab w:val="center" w:pos="12382"/>
        </w:tabs>
        <w:spacing w:after="3"/>
        <w:ind w:left="-397"/>
      </w:pPr>
      <w:r>
        <w:rPr>
          <w:rFonts w:ascii="Times New Roman" w:eastAsia="Times New Roman" w:hAnsi="Times New Roman" w:cs="Times New Roman"/>
          <w:sz w:val="12"/>
        </w:rPr>
        <w:t>Trigger</w:t>
      </w:r>
      <w:r>
        <w:rPr>
          <w:rFonts w:ascii="Times New Roman" w:eastAsia="Times New Roman" w:hAnsi="Times New Roman" w:cs="Times New Roman"/>
          <w:sz w:val="12"/>
        </w:rPr>
        <w:tab/>
        <w:t>An event that causes a system to initiate a response.</w:t>
      </w:r>
      <w:r>
        <w:rPr>
          <w:rFonts w:ascii="Times New Roman" w:eastAsia="Times New Roman" w:hAnsi="Times New Roman" w:cs="Times New Roman"/>
          <w:sz w:val="12"/>
        </w:rPr>
        <w:tab/>
        <w:t xml:space="preserve"> </w:t>
      </w:r>
      <w:r>
        <w:rPr>
          <w:rFonts w:ascii="Times New Roman" w:eastAsia="Times New Roman" w:hAnsi="Times New Roman" w:cs="Times New Roman"/>
          <w:sz w:val="12"/>
        </w:rPr>
        <w:tab/>
      </w:r>
      <w:r>
        <w:rPr>
          <w:rFonts w:ascii="Times New Roman" w:eastAsia="Times New Roman" w:hAnsi="Times New Roman" w:cs="Times New Roman"/>
          <w:color w:val="FFFFFF"/>
          <w:sz w:val="11"/>
        </w:rPr>
        <w:t>DR</w:t>
      </w:r>
      <w:r>
        <w:rPr>
          <w:rFonts w:ascii="Times New Roman" w:eastAsia="Times New Roman" w:hAnsi="Times New Roman" w:cs="Times New Roman"/>
          <w:color w:val="FFFFFF"/>
          <w:sz w:val="11"/>
        </w:rPr>
        <w:tab/>
        <w:t>RM</w:t>
      </w:r>
      <w:r>
        <w:rPr>
          <w:rFonts w:ascii="Times New Roman" w:eastAsia="Times New Roman" w:hAnsi="Times New Roman" w:cs="Times New Roman"/>
          <w:color w:val="FFFFFF"/>
          <w:sz w:val="11"/>
        </w:rPr>
        <w:tab/>
      </w:r>
      <w:r>
        <w:rPr>
          <w:rFonts w:ascii="Times New Roman" w:eastAsia="Times New Roman" w:hAnsi="Times New Roman" w:cs="Times New Roman"/>
          <w:sz w:val="12"/>
        </w:rPr>
        <w:t>DRJ</w:t>
      </w:r>
    </w:p>
    <w:p w14:paraId="712A0C78"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9"/>
        <w:gridCol w:w="3705"/>
        <w:gridCol w:w="3224"/>
        <w:gridCol w:w="486"/>
        <w:gridCol w:w="486"/>
        <w:gridCol w:w="486"/>
        <w:gridCol w:w="486"/>
        <w:gridCol w:w="486"/>
        <w:gridCol w:w="486"/>
        <w:gridCol w:w="535"/>
        <w:gridCol w:w="1090"/>
      </w:tblGrid>
      <w:tr w:rsidR="00606D89" w14:paraId="67B91CFD"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752D58EB"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6077B913"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439A0C39"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07D3B948"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095C6172"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6C03F766"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6F36FAAA"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2B3B3A47"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1A378CA3"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601B10B2" w14:textId="77777777" w:rsidR="00606D89" w:rsidRDefault="00606D89"/>
        </w:tc>
      </w:tr>
      <w:tr w:rsidR="00606D89" w14:paraId="37B6781E" w14:textId="77777777">
        <w:trPr>
          <w:trHeight w:val="367"/>
        </w:trPr>
        <w:tc>
          <w:tcPr>
            <w:tcW w:w="2297" w:type="dxa"/>
            <w:tcBorders>
              <w:top w:val="nil"/>
              <w:left w:val="single" w:sz="4" w:space="0" w:color="00B0F0"/>
              <w:bottom w:val="nil"/>
              <w:right w:val="single" w:sz="4" w:space="0" w:color="00B0F0"/>
            </w:tcBorders>
            <w:shd w:val="clear" w:color="auto" w:fill="16365C"/>
          </w:tcPr>
          <w:p w14:paraId="381311A8"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4E991932"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626871B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BDFA8E3" w14:textId="77777777" w:rsidR="00606D89" w:rsidRDefault="00CF0E9A">
            <w:pPr>
              <w:spacing w:after="0"/>
              <w:ind w:left="96"/>
            </w:pPr>
            <w:r>
              <w:rPr>
                <w:noProof/>
              </w:rPr>
              <w:drawing>
                <wp:inline distT="0" distB="0" distL="0" distR="0" wp14:anchorId="1BD45DFB" wp14:editId="3D26189C">
                  <wp:extent cx="179832" cy="175260"/>
                  <wp:effectExtent l="0" t="0" r="0" b="0"/>
                  <wp:docPr id="6951" name="Picture 6951"/>
                  <wp:cNvGraphicFramePr/>
                  <a:graphic xmlns:a="http://schemas.openxmlformats.org/drawingml/2006/main">
                    <a:graphicData uri="http://schemas.openxmlformats.org/drawingml/2006/picture">
                      <pic:pic xmlns:pic="http://schemas.openxmlformats.org/drawingml/2006/picture">
                        <pic:nvPicPr>
                          <pic:cNvPr id="6951" name="Picture 6951"/>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E5EEEC6" w14:textId="77777777" w:rsidR="00606D89" w:rsidRDefault="00CF0E9A">
            <w:pPr>
              <w:spacing w:after="0"/>
              <w:ind w:left="98"/>
            </w:pPr>
            <w:r>
              <w:rPr>
                <w:noProof/>
              </w:rPr>
              <w:drawing>
                <wp:inline distT="0" distB="0" distL="0" distR="0" wp14:anchorId="798AFBE0" wp14:editId="63EDAD18">
                  <wp:extent cx="179832" cy="176784"/>
                  <wp:effectExtent l="0" t="0" r="0" b="0"/>
                  <wp:docPr id="6953" name="Picture 6953"/>
                  <wp:cNvGraphicFramePr/>
                  <a:graphic xmlns:a="http://schemas.openxmlformats.org/drawingml/2006/main">
                    <a:graphicData uri="http://schemas.openxmlformats.org/drawingml/2006/picture">
                      <pic:pic xmlns:pic="http://schemas.openxmlformats.org/drawingml/2006/picture">
                        <pic:nvPicPr>
                          <pic:cNvPr id="6953" name="Picture 6953"/>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0AFAE166" w14:textId="77777777" w:rsidR="00606D89" w:rsidRDefault="00CF0E9A">
            <w:pPr>
              <w:spacing w:after="0"/>
              <w:ind w:left="79"/>
            </w:pPr>
            <w:r>
              <w:rPr>
                <w:noProof/>
              </w:rPr>
              <w:drawing>
                <wp:inline distT="0" distB="0" distL="0" distR="0" wp14:anchorId="30166123" wp14:editId="65995960">
                  <wp:extent cx="182880" cy="176784"/>
                  <wp:effectExtent l="0" t="0" r="0" b="0"/>
                  <wp:docPr id="6955" name="Picture 6955"/>
                  <wp:cNvGraphicFramePr/>
                  <a:graphic xmlns:a="http://schemas.openxmlformats.org/drawingml/2006/main">
                    <a:graphicData uri="http://schemas.openxmlformats.org/drawingml/2006/picture">
                      <pic:pic xmlns:pic="http://schemas.openxmlformats.org/drawingml/2006/picture">
                        <pic:nvPicPr>
                          <pic:cNvPr id="6955" name="Picture 6955"/>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5A5B3C3" w14:textId="77777777" w:rsidR="00606D89" w:rsidRDefault="00CF0E9A">
            <w:pPr>
              <w:spacing w:after="0"/>
              <w:ind w:left="72"/>
            </w:pPr>
            <w:r>
              <w:rPr>
                <w:noProof/>
              </w:rPr>
              <w:drawing>
                <wp:inline distT="0" distB="0" distL="0" distR="0" wp14:anchorId="470693A9" wp14:editId="625BA7CA">
                  <wp:extent cx="192024" cy="176784"/>
                  <wp:effectExtent l="0" t="0" r="0" b="0"/>
                  <wp:docPr id="6957" name="Picture 6957"/>
                  <wp:cNvGraphicFramePr/>
                  <a:graphic xmlns:a="http://schemas.openxmlformats.org/drawingml/2006/main">
                    <a:graphicData uri="http://schemas.openxmlformats.org/drawingml/2006/picture">
                      <pic:pic xmlns:pic="http://schemas.openxmlformats.org/drawingml/2006/picture">
                        <pic:nvPicPr>
                          <pic:cNvPr id="6957" name="Picture 6957"/>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0EE1209" w14:textId="77777777" w:rsidR="00606D89" w:rsidRDefault="00CF0E9A">
            <w:pPr>
              <w:spacing w:after="0"/>
              <w:ind w:left="46"/>
            </w:pPr>
            <w:r>
              <w:rPr>
                <w:noProof/>
              </w:rPr>
              <w:drawing>
                <wp:inline distT="0" distB="0" distL="0" distR="0" wp14:anchorId="7140D1B6" wp14:editId="5EBA3172">
                  <wp:extent cx="175260" cy="175260"/>
                  <wp:effectExtent l="0" t="0" r="0" b="0"/>
                  <wp:docPr id="6959" name="Picture 6959"/>
                  <wp:cNvGraphicFramePr/>
                  <a:graphic xmlns:a="http://schemas.openxmlformats.org/drawingml/2006/main">
                    <a:graphicData uri="http://schemas.openxmlformats.org/drawingml/2006/picture">
                      <pic:pic xmlns:pic="http://schemas.openxmlformats.org/drawingml/2006/picture">
                        <pic:nvPicPr>
                          <pic:cNvPr id="6959" name="Picture 6959"/>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836C713" w14:textId="77777777" w:rsidR="00606D89" w:rsidRDefault="00CF0E9A">
            <w:pPr>
              <w:spacing w:after="0"/>
              <w:ind w:left="62"/>
            </w:pPr>
            <w:r>
              <w:rPr>
                <w:noProof/>
              </w:rPr>
              <w:drawing>
                <wp:inline distT="0" distB="0" distL="0" distR="0" wp14:anchorId="2807C5D8" wp14:editId="4D3DCABB">
                  <wp:extent cx="207264" cy="179832"/>
                  <wp:effectExtent l="0" t="0" r="0" b="0"/>
                  <wp:docPr id="6961" name="Picture 6961"/>
                  <wp:cNvGraphicFramePr/>
                  <a:graphic xmlns:a="http://schemas.openxmlformats.org/drawingml/2006/main">
                    <a:graphicData uri="http://schemas.openxmlformats.org/drawingml/2006/picture">
                      <pic:pic xmlns:pic="http://schemas.openxmlformats.org/drawingml/2006/picture">
                        <pic:nvPicPr>
                          <pic:cNvPr id="6961" name="Picture 6961"/>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487FFBA5" w14:textId="77777777" w:rsidR="00606D89" w:rsidRDefault="00CF0E9A">
            <w:pPr>
              <w:spacing w:after="0"/>
              <w:ind w:left="-36" w:right="-38"/>
            </w:pPr>
            <w:r>
              <w:rPr>
                <w:noProof/>
              </w:rPr>
              <w:drawing>
                <wp:inline distT="0" distB="0" distL="0" distR="0" wp14:anchorId="56974AEA" wp14:editId="0521CAD4">
                  <wp:extent cx="356616" cy="315468"/>
                  <wp:effectExtent l="0" t="0" r="0" b="0"/>
                  <wp:docPr id="6963" name="Picture 6963"/>
                  <wp:cNvGraphicFramePr/>
                  <a:graphic xmlns:a="http://schemas.openxmlformats.org/drawingml/2006/main">
                    <a:graphicData uri="http://schemas.openxmlformats.org/drawingml/2006/picture">
                      <pic:pic xmlns:pic="http://schemas.openxmlformats.org/drawingml/2006/picture">
                        <pic:nvPicPr>
                          <pic:cNvPr id="6963" name="Picture 6963"/>
                          <pic:cNvPicPr/>
                        </pic:nvPicPr>
                        <pic:blipFill>
                          <a:blip r:embed="rId26"/>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70E5B750" w14:textId="77777777" w:rsidR="00606D89" w:rsidRDefault="00606D89"/>
        </w:tc>
      </w:tr>
      <w:tr w:rsidR="00606D89" w14:paraId="0FD3D831"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6E2ADAB5"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7D153A5A"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326C7E6A"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073A7BC2" w14:textId="77777777" w:rsidR="00606D89" w:rsidRDefault="00CF0E9A">
            <w:pPr>
              <w:spacing w:after="0"/>
              <w:ind w:left="200"/>
            </w:pPr>
            <w:r>
              <w:rPr>
                <w:noProof/>
              </w:rPr>
              <mc:AlternateContent>
                <mc:Choice Requires="wpg">
                  <w:drawing>
                    <wp:inline distT="0" distB="0" distL="0" distR="0" wp14:anchorId="7C6ED5FE" wp14:editId="43146D34">
                      <wp:extent cx="72654" cy="572109"/>
                      <wp:effectExtent l="0" t="0" r="0" b="0"/>
                      <wp:docPr id="138390" name="Group 138390"/>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6914" name="Rectangle 6914"/>
                              <wps:cNvSpPr/>
                              <wps:spPr>
                                <a:xfrm rot="-5399999">
                                  <a:off x="-332137" y="143342"/>
                                  <a:ext cx="760905" cy="96629"/>
                                </a:xfrm>
                                <a:prstGeom prst="rect">
                                  <a:avLst/>
                                </a:prstGeom>
                                <a:ln>
                                  <a:noFill/>
                                </a:ln>
                              </wps:spPr>
                              <wps:txbx>
                                <w:txbxContent>
                                  <w:p w14:paraId="30A4567C"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390" style="width:5.72076pt;height:45.048pt;mso-position-horizontal-relative:char;mso-position-vertical-relative:line" coordsize="726,5721">
                      <v:rect id="Rectangle 6914"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9AA6D62" w14:textId="77777777" w:rsidR="00606D89" w:rsidRDefault="00CF0E9A">
            <w:pPr>
              <w:spacing w:after="0"/>
              <w:ind w:left="126"/>
            </w:pPr>
            <w:r>
              <w:rPr>
                <w:noProof/>
              </w:rPr>
              <mc:AlternateContent>
                <mc:Choice Requires="wpg">
                  <w:drawing>
                    <wp:inline distT="0" distB="0" distL="0" distR="0" wp14:anchorId="01AE4E85" wp14:editId="1706E3A4">
                      <wp:extent cx="165636" cy="413800"/>
                      <wp:effectExtent l="0" t="0" r="0" b="0"/>
                      <wp:docPr id="138394" name="Group 138394"/>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6915" name="Rectangle 6915"/>
                              <wps:cNvSpPr/>
                              <wps:spPr>
                                <a:xfrm rot="-5399999">
                                  <a:off x="-226863" y="90309"/>
                                  <a:ext cx="550355" cy="96629"/>
                                </a:xfrm>
                                <a:prstGeom prst="rect">
                                  <a:avLst/>
                                </a:prstGeom>
                                <a:ln>
                                  <a:noFill/>
                                </a:ln>
                              </wps:spPr>
                              <wps:txbx>
                                <w:txbxContent>
                                  <w:p w14:paraId="4CC145AA"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916" name="Rectangle 6916"/>
                              <wps:cNvSpPr/>
                              <wps:spPr>
                                <a:xfrm rot="-5399999">
                                  <a:off x="-103174" y="121013"/>
                                  <a:ext cx="488944" cy="96629"/>
                                </a:xfrm>
                                <a:prstGeom prst="rect">
                                  <a:avLst/>
                                </a:prstGeom>
                                <a:ln>
                                  <a:noFill/>
                                </a:ln>
                              </wps:spPr>
                              <wps:txbx>
                                <w:txbxContent>
                                  <w:p w14:paraId="1845A56B"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394" style="width:13.0422pt;height:32.5827pt;mso-position-horizontal-relative:char;mso-position-vertical-relative:line" coordsize="1656,4138">
                      <v:rect id="Rectangle 6915"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6916"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A333360" w14:textId="77777777" w:rsidR="00606D89" w:rsidRDefault="00CF0E9A">
            <w:pPr>
              <w:spacing w:after="0"/>
              <w:ind w:left="126"/>
            </w:pPr>
            <w:r>
              <w:rPr>
                <w:noProof/>
              </w:rPr>
              <mc:AlternateContent>
                <mc:Choice Requires="wpg">
                  <w:drawing>
                    <wp:inline distT="0" distB="0" distL="0" distR="0" wp14:anchorId="7E57BB35" wp14:editId="06B5CCAE">
                      <wp:extent cx="165591" cy="404272"/>
                      <wp:effectExtent l="0" t="0" r="0" b="0"/>
                      <wp:docPr id="138398" name="Group 138398"/>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6917" name="Rectangle 6917"/>
                              <wps:cNvSpPr/>
                              <wps:spPr>
                                <a:xfrm rot="-5399999">
                                  <a:off x="-220526" y="87117"/>
                                  <a:ext cx="537683" cy="96629"/>
                                </a:xfrm>
                                <a:prstGeom prst="rect">
                                  <a:avLst/>
                                </a:prstGeom>
                                <a:ln>
                                  <a:noFill/>
                                </a:ln>
                              </wps:spPr>
                              <wps:txbx>
                                <w:txbxContent>
                                  <w:p w14:paraId="4FC94049"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918" name="Rectangle 6918"/>
                              <wps:cNvSpPr/>
                              <wps:spPr>
                                <a:xfrm rot="-5399999">
                                  <a:off x="-72368" y="142337"/>
                                  <a:ext cx="427241" cy="96629"/>
                                </a:xfrm>
                                <a:prstGeom prst="rect">
                                  <a:avLst/>
                                </a:prstGeom>
                                <a:ln>
                                  <a:noFill/>
                                </a:ln>
                              </wps:spPr>
                              <wps:txbx>
                                <w:txbxContent>
                                  <w:p w14:paraId="72E769A3"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38398" style="width:13.0387pt;height:31.8325pt;mso-position-horizontal-relative:char;mso-position-vertical-relative:line" coordsize="1655,4042">
                      <v:rect id="Rectangle 6917"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6918"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2946BD7F" w14:textId="77777777" w:rsidR="00606D89" w:rsidRDefault="00CF0E9A">
            <w:pPr>
              <w:spacing w:after="0"/>
              <w:ind w:left="126"/>
            </w:pPr>
            <w:r>
              <w:rPr>
                <w:noProof/>
              </w:rPr>
              <mc:AlternateContent>
                <mc:Choice Requires="wpg">
                  <w:drawing>
                    <wp:inline distT="0" distB="0" distL="0" distR="0" wp14:anchorId="0779DC65" wp14:editId="6908D678">
                      <wp:extent cx="165636" cy="509811"/>
                      <wp:effectExtent l="0" t="0" r="0" b="0"/>
                      <wp:docPr id="138406" name="Group 138406"/>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6919" name="Rectangle 6919"/>
                              <wps:cNvSpPr/>
                              <wps:spPr>
                                <a:xfrm rot="-5399999">
                                  <a:off x="-290710" y="122472"/>
                                  <a:ext cx="678049" cy="96629"/>
                                </a:xfrm>
                                <a:prstGeom prst="rect">
                                  <a:avLst/>
                                </a:prstGeom>
                                <a:ln>
                                  <a:noFill/>
                                </a:ln>
                              </wps:spPr>
                              <wps:txbx>
                                <w:txbxContent>
                                  <w:p w14:paraId="69B5CBAC"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920" name="Rectangle 6920"/>
                              <wps:cNvSpPr/>
                              <wps:spPr>
                                <a:xfrm rot="-5399999">
                                  <a:off x="-164098" y="156102"/>
                                  <a:ext cx="610791" cy="96629"/>
                                </a:xfrm>
                                <a:prstGeom prst="rect">
                                  <a:avLst/>
                                </a:prstGeom>
                                <a:ln>
                                  <a:noFill/>
                                </a:ln>
                              </wps:spPr>
                              <wps:txbx>
                                <w:txbxContent>
                                  <w:p w14:paraId="63007C58"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406" style="width:13.0422pt;height:40.1426pt;mso-position-horizontal-relative:char;mso-position-vertical-relative:line" coordsize="1656,5098">
                      <v:rect id="Rectangle 6919"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6920"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19E07FE4" w14:textId="77777777" w:rsidR="00606D89" w:rsidRDefault="00CF0E9A">
            <w:pPr>
              <w:spacing w:after="0"/>
              <w:ind w:left="126"/>
            </w:pPr>
            <w:r>
              <w:rPr>
                <w:noProof/>
              </w:rPr>
              <mc:AlternateContent>
                <mc:Choice Requires="wpg">
                  <w:drawing>
                    <wp:inline distT="0" distB="0" distL="0" distR="0" wp14:anchorId="1318BA40" wp14:editId="36ADD802">
                      <wp:extent cx="165636" cy="459241"/>
                      <wp:effectExtent l="0" t="0" r="0" b="0"/>
                      <wp:docPr id="138412" name="Group 138412"/>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6921" name="Rectangle 6921"/>
                              <wps:cNvSpPr/>
                              <wps:spPr>
                                <a:xfrm rot="-5399999">
                                  <a:off x="-169837" y="192772"/>
                                  <a:ext cx="436306" cy="96629"/>
                                </a:xfrm>
                                <a:prstGeom prst="rect">
                                  <a:avLst/>
                                </a:prstGeom>
                                <a:ln>
                                  <a:noFill/>
                                </a:ln>
                              </wps:spPr>
                              <wps:txbx>
                                <w:txbxContent>
                                  <w:p w14:paraId="6E00DF8E"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922" name="Rectangle 6922"/>
                              <wps:cNvSpPr/>
                              <wps:spPr>
                                <a:xfrm rot="-5399999">
                                  <a:off x="-164098" y="105531"/>
                                  <a:ext cx="610791" cy="96629"/>
                                </a:xfrm>
                                <a:prstGeom prst="rect">
                                  <a:avLst/>
                                </a:prstGeom>
                                <a:ln>
                                  <a:noFill/>
                                </a:ln>
                              </wps:spPr>
                              <wps:txbx>
                                <w:txbxContent>
                                  <w:p w14:paraId="704A46D6"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412" style="width:13.0422pt;height:36.1607pt;mso-position-horizontal-relative:char;mso-position-vertical-relative:line" coordsize="1656,4592">
                      <v:rect id="Rectangle 6921"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6922"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5496FDA2" w14:textId="77777777" w:rsidR="00606D89" w:rsidRDefault="00CF0E9A">
            <w:pPr>
              <w:spacing w:after="0"/>
              <w:ind w:left="126"/>
            </w:pPr>
            <w:r>
              <w:rPr>
                <w:noProof/>
              </w:rPr>
              <mc:AlternateContent>
                <mc:Choice Requires="wpg">
                  <w:drawing>
                    <wp:inline distT="0" distB="0" distL="0" distR="0" wp14:anchorId="46448564" wp14:editId="4DBE1DCD">
                      <wp:extent cx="165591" cy="459241"/>
                      <wp:effectExtent l="0" t="0" r="0" b="0"/>
                      <wp:docPr id="138416" name="Group 138416"/>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6923" name="Rectangle 6923"/>
                              <wps:cNvSpPr/>
                              <wps:spPr>
                                <a:xfrm rot="-5399999">
                                  <a:off x="-147906" y="214705"/>
                                  <a:ext cx="392442" cy="96629"/>
                                </a:xfrm>
                                <a:prstGeom prst="rect">
                                  <a:avLst/>
                                </a:prstGeom>
                                <a:ln>
                                  <a:noFill/>
                                </a:ln>
                              </wps:spPr>
                              <wps:txbx>
                                <w:txbxContent>
                                  <w:p w14:paraId="6288B5F1"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6924" name="Rectangle 6924"/>
                              <wps:cNvSpPr/>
                              <wps:spPr>
                                <a:xfrm rot="-5399999">
                                  <a:off x="-164142" y="105530"/>
                                  <a:ext cx="610791" cy="96629"/>
                                </a:xfrm>
                                <a:prstGeom prst="rect">
                                  <a:avLst/>
                                </a:prstGeom>
                                <a:ln>
                                  <a:noFill/>
                                </a:ln>
                              </wps:spPr>
                              <wps:txbx>
                                <w:txbxContent>
                                  <w:p w14:paraId="18AE8D2C"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416" style="width:13.0387pt;height:36.1607pt;mso-position-horizontal-relative:char;mso-position-vertical-relative:line" coordsize="1655,4592">
                      <v:rect id="Rectangle 6923"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6924"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3F8D0558" w14:textId="77777777" w:rsidR="00606D89" w:rsidRDefault="00CF0E9A">
            <w:pPr>
              <w:spacing w:after="0"/>
              <w:ind w:left="200"/>
            </w:pPr>
            <w:r>
              <w:rPr>
                <w:noProof/>
              </w:rPr>
              <mc:AlternateContent>
                <mc:Choice Requires="wpg">
                  <w:drawing>
                    <wp:inline distT="0" distB="0" distL="0" distR="0" wp14:anchorId="118A1E76" wp14:editId="7ABF584D">
                      <wp:extent cx="72654" cy="414313"/>
                      <wp:effectExtent l="0" t="0" r="0" b="0"/>
                      <wp:docPr id="138420" name="Group 138420"/>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6925" name="Rectangle 6925"/>
                              <wps:cNvSpPr/>
                              <wps:spPr>
                                <a:xfrm rot="-5399999">
                                  <a:off x="-227204" y="90481"/>
                                  <a:ext cx="551037" cy="96629"/>
                                </a:xfrm>
                                <a:prstGeom prst="rect">
                                  <a:avLst/>
                                </a:prstGeom>
                                <a:ln>
                                  <a:noFill/>
                                </a:ln>
                              </wps:spPr>
                              <wps:txbx>
                                <w:txbxContent>
                                  <w:p w14:paraId="427F1C7C"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38420" style="width:5.72076pt;height:32.6231pt;mso-position-horizontal-relative:char;mso-position-vertical-relative:line" coordsize="726,4143">
                      <v:rect id="Rectangle 6925"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2012E47A"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535BFA12" w14:textId="77777777">
        <w:trPr>
          <w:trHeight w:val="740"/>
        </w:trPr>
        <w:tc>
          <w:tcPr>
            <w:tcW w:w="2297" w:type="dxa"/>
            <w:tcBorders>
              <w:top w:val="single" w:sz="4" w:space="0" w:color="00B0F0"/>
              <w:left w:val="single" w:sz="4" w:space="0" w:color="00B0F0"/>
              <w:bottom w:val="single" w:sz="4" w:space="0" w:color="00B0F0"/>
              <w:right w:val="single" w:sz="4" w:space="0" w:color="00B0F0"/>
            </w:tcBorders>
          </w:tcPr>
          <w:p w14:paraId="4D19884C" w14:textId="77777777" w:rsidR="00606D89" w:rsidRDefault="00CF0E9A">
            <w:pPr>
              <w:spacing w:after="0"/>
              <w:ind w:left="24"/>
            </w:pPr>
            <w:r>
              <w:rPr>
                <w:rFonts w:ascii="Times New Roman" w:eastAsia="Times New Roman" w:hAnsi="Times New Roman" w:cs="Times New Roman"/>
                <w:sz w:val="12"/>
              </w:rPr>
              <w:t xml:space="preserve">Uncontrolled Spread </w:t>
            </w:r>
          </w:p>
        </w:tc>
        <w:tc>
          <w:tcPr>
            <w:tcW w:w="3720" w:type="dxa"/>
            <w:tcBorders>
              <w:top w:val="single" w:sz="4" w:space="0" w:color="00B0F0"/>
              <w:left w:val="single" w:sz="4" w:space="0" w:color="00B0F0"/>
              <w:bottom w:val="single" w:sz="4" w:space="0" w:color="00B0F0"/>
              <w:right w:val="single" w:sz="4" w:space="0" w:color="00B0F0"/>
            </w:tcBorders>
          </w:tcPr>
          <w:p w14:paraId="678EA3CC" w14:textId="77777777" w:rsidR="00606D89" w:rsidRDefault="00CF0E9A">
            <w:pPr>
              <w:spacing w:after="0"/>
              <w:ind w:left="26"/>
            </w:pPr>
            <w:r>
              <w:rPr>
                <w:rFonts w:ascii="Times New Roman" w:eastAsia="Times New Roman" w:hAnsi="Times New Roman" w:cs="Times New Roman"/>
                <w:sz w:val="12"/>
              </w:rPr>
              <w:t>Large scale community transmission where cases increase at a rate higher than a 25% increase over a 14-day period.  Also influenced by test positivity rates, ICU capacity, cases per million per day and ability to contact trace.  Spread is no longer control</w:t>
            </w:r>
            <w:r>
              <w:rPr>
                <w:rFonts w:ascii="Times New Roman" w:eastAsia="Times New Roman" w:hAnsi="Times New Roman" w:cs="Times New Roman"/>
                <w:sz w:val="12"/>
              </w:rPr>
              <w:t xml:space="preserve">led by conventional means such as handwashing or social distancing.  </w:t>
            </w:r>
          </w:p>
        </w:tc>
        <w:tc>
          <w:tcPr>
            <w:tcW w:w="3238" w:type="dxa"/>
            <w:tcBorders>
              <w:top w:val="single" w:sz="4" w:space="0" w:color="00B0F0"/>
              <w:left w:val="single" w:sz="4" w:space="0" w:color="00B0F0"/>
              <w:bottom w:val="single" w:sz="4" w:space="0" w:color="00B0F0"/>
              <w:right w:val="single" w:sz="4" w:space="0" w:color="00B0F0"/>
            </w:tcBorders>
          </w:tcPr>
          <w:p w14:paraId="662EC14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ABA419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6726A6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E68247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C4BD48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4251D1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ED9609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445BFA11"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17953D43" w14:textId="77777777" w:rsidR="00606D89" w:rsidRDefault="00CF0E9A">
            <w:pPr>
              <w:spacing w:after="0"/>
              <w:ind w:left="26"/>
            </w:pPr>
            <w:r>
              <w:rPr>
                <w:rFonts w:ascii="Times New Roman" w:eastAsia="Times New Roman" w:hAnsi="Times New Roman" w:cs="Times New Roman"/>
                <w:sz w:val="12"/>
              </w:rPr>
              <w:t>DRJ</w:t>
            </w:r>
          </w:p>
        </w:tc>
      </w:tr>
      <w:tr w:rsidR="00606D89" w14:paraId="10DB04C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0A95705D" w14:textId="77777777" w:rsidR="00606D89" w:rsidRDefault="00CF0E9A">
            <w:pPr>
              <w:spacing w:after="0"/>
              <w:ind w:left="24"/>
            </w:pPr>
            <w:r>
              <w:rPr>
                <w:rFonts w:ascii="Times New Roman" w:eastAsia="Times New Roman" w:hAnsi="Times New Roman" w:cs="Times New Roman"/>
                <w:sz w:val="12"/>
              </w:rPr>
              <w:t>Unexpected Loss</w:t>
            </w:r>
          </w:p>
        </w:tc>
        <w:tc>
          <w:tcPr>
            <w:tcW w:w="3720" w:type="dxa"/>
            <w:tcBorders>
              <w:top w:val="single" w:sz="4" w:space="0" w:color="00B0F0"/>
              <w:left w:val="single" w:sz="4" w:space="0" w:color="00B0F0"/>
              <w:bottom w:val="single" w:sz="4" w:space="0" w:color="00B0F0"/>
              <w:right w:val="single" w:sz="4" w:space="0" w:color="00B0F0"/>
            </w:tcBorders>
          </w:tcPr>
          <w:p w14:paraId="220461E0" w14:textId="77777777" w:rsidR="00606D89" w:rsidRDefault="00CF0E9A">
            <w:pPr>
              <w:spacing w:after="0"/>
              <w:ind w:left="26"/>
            </w:pPr>
            <w:r>
              <w:rPr>
                <w:rFonts w:ascii="Times New Roman" w:eastAsia="Times New Roman" w:hAnsi="Times New Roman" w:cs="Times New Roman"/>
                <w:sz w:val="12"/>
              </w:rPr>
              <w:t xml:space="preserve">The worst-case financial loss or impact that a business could incur due to a particular loss event or risk. The unexpected loss is calculated as the expected loss plus the potential adverse volatility in this value. </w:t>
            </w:r>
          </w:p>
        </w:tc>
        <w:tc>
          <w:tcPr>
            <w:tcW w:w="3238" w:type="dxa"/>
            <w:tcBorders>
              <w:top w:val="single" w:sz="4" w:space="0" w:color="00B0F0"/>
              <w:left w:val="single" w:sz="4" w:space="0" w:color="00B0F0"/>
              <w:bottom w:val="single" w:sz="4" w:space="0" w:color="00B0F0"/>
              <w:right w:val="single" w:sz="4" w:space="0" w:color="00B0F0"/>
            </w:tcBorders>
          </w:tcPr>
          <w:p w14:paraId="1D2B89CC" w14:textId="77777777" w:rsidR="00606D89" w:rsidRDefault="00CF0E9A">
            <w:pPr>
              <w:spacing w:after="0"/>
              <w:ind w:left="26"/>
              <w:jc w:val="both"/>
            </w:pPr>
            <w:r>
              <w:rPr>
                <w:rFonts w:ascii="Times New Roman" w:eastAsia="Times New Roman" w:hAnsi="Times New Roman" w:cs="Times New Roman"/>
                <w:sz w:val="12"/>
              </w:rPr>
              <w:t>It can be thought of as the worst finan</w:t>
            </w:r>
            <w:r>
              <w:rPr>
                <w:rFonts w:ascii="Times New Roman" w:eastAsia="Times New Roman" w:hAnsi="Times New Roman" w:cs="Times New Roman"/>
                <w:sz w:val="12"/>
              </w:rPr>
              <w:t>cial loss that could occur in a year over the next 20 years.</w:t>
            </w:r>
          </w:p>
        </w:tc>
        <w:tc>
          <w:tcPr>
            <w:tcW w:w="487" w:type="dxa"/>
            <w:tcBorders>
              <w:top w:val="single" w:sz="4" w:space="0" w:color="00B0F0"/>
              <w:left w:val="single" w:sz="4" w:space="0" w:color="00B0F0"/>
              <w:bottom w:val="single" w:sz="4" w:space="0" w:color="00B0F0"/>
              <w:right w:val="single" w:sz="4" w:space="0" w:color="00B0F0"/>
            </w:tcBorders>
          </w:tcPr>
          <w:p w14:paraId="2A520C2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8A94B7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tcPr>
          <w:p w14:paraId="01C04A5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F134C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82F7E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36D7DEA"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1A842C7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BA98187" w14:textId="77777777" w:rsidR="00606D89" w:rsidRDefault="00CF0E9A">
            <w:pPr>
              <w:spacing w:after="0"/>
              <w:ind w:left="26"/>
            </w:pPr>
            <w:r>
              <w:rPr>
                <w:rFonts w:ascii="Times New Roman" w:eastAsia="Times New Roman" w:hAnsi="Times New Roman" w:cs="Times New Roman"/>
                <w:sz w:val="12"/>
              </w:rPr>
              <w:t>DRJ</w:t>
            </w:r>
          </w:p>
        </w:tc>
      </w:tr>
      <w:tr w:rsidR="00606D89" w14:paraId="77EF91A4"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3D529C2F" w14:textId="77777777" w:rsidR="00606D89" w:rsidRDefault="00CF0E9A">
            <w:pPr>
              <w:spacing w:after="0"/>
              <w:ind w:left="24"/>
            </w:pPr>
            <w:r>
              <w:rPr>
                <w:rFonts w:ascii="Times New Roman" w:eastAsia="Times New Roman" w:hAnsi="Times New Roman" w:cs="Times New Roman"/>
                <w:sz w:val="12"/>
              </w:rPr>
              <w:t>Uninterruptible Power Supply (UPS)</w:t>
            </w:r>
          </w:p>
        </w:tc>
        <w:tc>
          <w:tcPr>
            <w:tcW w:w="3720" w:type="dxa"/>
            <w:tcBorders>
              <w:top w:val="single" w:sz="4" w:space="0" w:color="00B0F0"/>
              <w:left w:val="single" w:sz="4" w:space="0" w:color="00B0F0"/>
              <w:bottom w:val="single" w:sz="4" w:space="0" w:color="00B0F0"/>
              <w:right w:val="single" w:sz="4" w:space="0" w:color="00B0F0"/>
            </w:tcBorders>
          </w:tcPr>
          <w:p w14:paraId="253E8DC5" w14:textId="77777777" w:rsidR="00606D89" w:rsidRDefault="00CF0E9A">
            <w:pPr>
              <w:spacing w:after="149" w:line="267" w:lineRule="auto"/>
              <w:ind w:left="26"/>
            </w:pPr>
            <w:r>
              <w:rPr>
                <w:rFonts w:ascii="Times New Roman" w:eastAsia="Times New Roman" w:hAnsi="Times New Roman" w:cs="Times New Roman"/>
                <w:sz w:val="12"/>
              </w:rPr>
              <w:t xml:space="preserve">A backup electrical power supply that provides continuous power to critical equipment </w:t>
            </w:r>
            <w:proofErr w:type="gramStart"/>
            <w:r>
              <w:rPr>
                <w:rFonts w:ascii="Times New Roman" w:eastAsia="Times New Roman" w:hAnsi="Times New Roman" w:cs="Times New Roman"/>
                <w:sz w:val="12"/>
              </w:rPr>
              <w:t>in the event that</w:t>
            </w:r>
            <w:proofErr w:type="gramEnd"/>
            <w:r>
              <w:rPr>
                <w:rFonts w:ascii="Times New Roman" w:eastAsia="Times New Roman" w:hAnsi="Times New Roman" w:cs="Times New Roman"/>
                <w:sz w:val="12"/>
              </w:rPr>
              <w:t xml:space="preserve"> commercial power is lost.</w:t>
            </w:r>
          </w:p>
          <w:p w14:paraId="6BD1781C" w14:textId="77777777" w:rsidR="00606D89" w:rsidRDefault="00CF0E9A">
            <w:pPr>
              <w:spacing w:after="0"/>
              <w:ind w:left="26"/>
            </w:pPr>
            <w:r>
              <w:rPr>
                <w:rFonts w:ascii="Times New Roman" w:eastAsia="Times New Roman" w:hAnsi="Times New Roman" w:cs="Times New Roman"/>
                <w:sz w:val="12"/>
              </w:rPr>
              <w:t>A battery powered backup power supply use to provide short-term temporary power in the event of failure of mains supply.</w:t>
            </w:r>
          </w:p>
        </w:tc>
        <w:tc>
          <w:tcPr>
            <w:tcW w:w="3238" w:type="dxa"/>
            <w:tcBorders>
              <w:top w:val="single" w:sz="4" w:space="0" w:color="00B0F0"/>
              <w:left w:val="single" w:sz="4" w:space="0" w:color="00B0F0"/>
              <w:bottom w:val="single" w:sz="4" w:space="0" w:color="00B0F0"/>
              <w:right w:val="single" w:sz="4" w:space="0" w:color="00B0F0"/>
            </w:tcBorders>
          </w:tcPr>
          <w:p w14:paraId="5DF9B731" w14:textId="77777777" w:rsidR="00606D89" w:rsidRDefault="00CF0E9A">
            <w:pPr>
              <w:spacing w:after="0"/>
              <w:ind w:left="26"/>
            </w:pPr>
            <w:r>
              <w:rPr>
                <w:rFonts w:ascii="Times New Roman" w:eastAsia="Times New Roman" w:hAnsi="Times New Roman" w:cs="Times New Roman"/>
                <w:sz w:val="12"/>
              </w:rPr>
              <w:t>The U</w:t>
            </w:r>
            <w:r>
              <w:rPr>
                <w:rFonts w:ascii="Times New Roman" w:eastAsia="Times New Roman" w:hAnsi="Times New Roman" w:cs="Times New Roman"/>
                <w:sz w:val="12"/>
              </w:rPr>
              <w:t>PS (usually a bank of batteries) offers short-term protection against power surges and outages. The UPS usually only allows enough time for vital systems to be correctly powered down.</w:t>
            </w:r>
          </w:p>
        </w:tc>
        <w:tc>
          <w:tcPr>
            <w:tcW w:w="487" w:type="dxa"/>
            <w:tcBorders>
              <w:top w:val="single" w:sz="4" w:space="0" w:color="00B0F0"/>
              <w:left w:val="single" w:sz="4" w:space="0" w:color="00B0F0"/>
              <w:bottom w:val="single" w:sz="4" w:space="0" w:color="00B0F0"/>
              <w:right w:val="single" w:sz="4" w:space="0" w:color="00B0F0"/>
            </w:tcBorders>
          </w:tcPr>
          <w:p w14:paraId="4FF5B7B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20964E1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13F657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82418D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BD8BF3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52BE6F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0493B2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46DEB7B" w14:textId="77777777" w:rsidR="00606D89" w:rsidRDefault="00CF0E9A">
            <w:pPr>
              <w:spacing w:after="0"/>
              <w:ind w:left="26"/>
            </w:pPr>
            <w:r>
              <w:rPr>
                <w:rFonts w:ascii="Times New Roman" w:eastAsia="Times New Roman" w:hAnsi="Times New Roman" w:cs="Times New Roman"/>
                <w:sz w:val="12"/>
              </w:rPr>
              <w:t>DRJ</w:t>
            </w:r>
          </w:p>
        </w:tc>
      </w:tr>
      <w:tr w:rsidR="00606D89" w14:paraId="0E1A5982"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3CB3371D" w14:textId="77777777" w:rsidR="00606D89" w:rsidRDefault="00CF0E9A">
            <w:pPr>
              <w:spacing w:after="0"/>
              <w:ind w:left="24"/>
            </w:pPr>
            <w:r>
              <w:rPr>
                <w:rFonts w:ascii="Times New Roman" w:eastAsia="Times New Roman" w:hAnsi="Times New Roman" w:cs="Times New Roman"/>
                <w:sz w:val="12"/>
              </w:rPr>
              <w:t>Vaccine</w:t>
            </w:r>
          </w:p>
        </w:tc>
        <w:tc>
          <w:tcPr>
            <w:tcW w:w="3720" w:type="dxa"/>
            <w:tcBorders>
              <w:top w:val="single" w:sz="4" w:space="0" w:color="00B0F0"/>
              <w:left w:val="single" w:sz="4" w:space="0" w:color="00B0F0"/>
              <w:bottom w:val="single" w:sz="4" w:space="0" w:color="00B0F0"/>
              <w:right w:val="single" w:sz="4" w:space="0" w:color="00B0F0"/>
            </w:tcBorders>
          </w:tcPr>
          <w:p w14:paraId="42563B29" w14:textId="77777777" w:rsidR="00606D89" w:rsidRDefault="00CF0E9A">
            <w:pPr>
              <w:spacing w:after="0"/>
              <w:ind w:left="26"/>
            </w:pPr>
            <w:r>
              <w:rPr>
                <w:rFonts w:ascii="Times New Roman" w:eastAsia="Times New Roman" w:hAnsi="Times New Roman" w:cs="Times New Roman"/>
                <w:sz w:val="12"/>
              </w:rPr>
              <w:t>A vaccine is a biological preparation that provides active acquired immunity to a particular infectious disease.  A vaccine typically contains an agent that resembles a disease-causing microorganism and is often made from weakened or killed forms of the mi</w:t>
            </w:r>
            <w:r>
              <w:rPr>
                <w:rFonts w:ascii="Times New Roman" w:eastAsia="Times New Roman" w:hAnsi="Times New Roman" w:cs="Times New Roman"/>
                <w:sz w:val="12"/>
              </w:rPr>
              <w:t>crobe, its toxins, or one of its surface proteins.</w:t>
            </w:r>
          </w:p>
        </w:tc>
        <w:tc>
          <w:tcPr>
            <w:tcW w:w="3238" w:type="dxa"/>
            <w:tcBorders>
              <w:top w:val="single" w:sz="4" w:space="0" w:color="00B0F0"/>
              <w:left w:val="single" w:sz="4" w:space="0" w:color="00B0F0"/>
              <w:bottom w:val="single" w:sz="4" w:space="0" w:color="00B0F0"/>
              <w:right w:val="single" w:sz="4" w:space="0" w:color="00B0F0"/>
            </w:tcBorders>
          </w:tcPr>
          <w:p w14:paraId="012875C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3A2922"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A48C3C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8BD17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2EFC9D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41F813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7AC1C3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00C2C3D9"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4ADFFDD9" w14:textId="77777777" w:rsidR="00606D89" w:rsidRDefault="00CF0E9A">
            <w:pPr>
              <w:spacing w:after="0"/>
              <w:ind w:left="26"/>
            </w:pPr>
            <w:r>
              <w:rPr>
                <w:rFonts w:ascii="Times New Roman" w:eastAsia="Times New Roman" w:hAnsi="Times New Roman" w:cs="Times New Roman"/>
                <w:sz w:val="12"/>
              </w:rPr>
              <w:t>DRJ</w:t>
            </w:r>
          </w:p>
        </w:tc>
      </w:tr>
      <w:tr w:rsidR="00606D89" w14:paraId="78FEEDD6"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23E88FD8" w14:textId="77777777" w:rsidR="00606D89" w:rsidRDefault="00CF0E9A">
            <w:pPr>
              <w:spacing w:after="0"/>
              <w:ind w:left="24"/>
            </w:pPr>
            <w:r>
              <w:rPr>
                <w:rFonts w:ascii="Times New Roman" w:eastAsia="Times New Roman" w:hAnsi="Times New Roman" w:cs="Times New Roman"/>
                <w:sz w:val="12"/>
              </w:rPr>
              <w:lastRenderedPageBreak/>
              <w:t>Validation</w:t>
            </w:r>
          </w:p>
        </w:tc>
        <w:tc>
          <w:tcPr>
            <w:tcW w:w="3720" w:type="dxa"/>
            <w:tcBorders>
              <w:top w:val="single" w:sz="4" w:space="0" w:color="00B0F0"/>
              <w:left w:val="single" w:sz="4" w:space="0" w:color="00B0F0"/>
              <w:bottom w:val="single" w:sz="4" w:space="0" w:color="00B0F0"/>
              <w:right w:val="single" w:sz="4" w:space="0" w:color="00B0F0"/>
            </w:tcBorders>
          </w:tcPr>
          <w:p w14:paraId="2BE30D1D" w14:textId="77777777" w:rsidR="00606D89" w:rsidRDefault="00CF0E9A">
            <w:pPr>
              <w:spacing w:after="0"/>
              <w:ind w:left="26"/>
            </w:pPr>
            <w:r>
              <w:rPr>
                <w:rFonts w:ascii="Times New Roman" w:eastAsia="Times New Roman" w:hAnsi="Times New Roman" w:cs="Times New Roman"/>
                <w:sz w:val="12"/>
              </w:rPr>
              <w:t>The Technical Practice within the BCM Lifecycle that confirms that the Business Continuity Management (BCM) program meets the objectives set in the Business Continuity (BC) Policy and that the organization’s Business Continuity Plan (BCP) is fit for purpos</w:t>
            </w:r>
            <w:r>
              <w:rPr>
                <w:rFonts w:ascii="Times New Roman" w:eastAsia="Times New Roman" w:hAnsi="Times New Roman" w:cs="Times New Roman"/>
                <w:sz w:val="12"/>
              </w:rPr>
              <w:t>e.</w:t>
            </w:r>
          </w:p>
        </w:tc>
        <w:tc>
          <w:tcPr>
            <w:tcW w:w="3238" w:type="dxa"/>
            <w:tcBorders>
              <w:top w:val="single" w:sz="4" w:space="0" w:color="00B0F0"/>
              <w:left w:val="single" w:sz="4" w:space="0" w:color="00B0F0"/>
              <w:bottom w:val="single" w:sz="4" w:space="0" w:color="00B0F0"/>
              <w:right w:val="single" w:sz="4" w:space="0" w:color="00B0F0"/>
            </w:tcBorders>
          </w:tcPr>
          <w:p w14:paraId="407ADB7D" w14:textId="77777777" w:rsidR="00606D89" w:rsidRDefault="00CF0E9A">
            <w:pPr>
              <w:spacing w:after="0"/>
              <w:ind w:left="26"/>
            </w:pPr>
            <w:r>
              <w:rPr>
                <w:rFonts w:ascii="Times New Roman" w:eastAsia="Times New Roman" w:hAnsi="Times New Roman" w:cs="Times New Roman"/>
                <w:sz w:val="12"/>
              </w:rPr>
              <w:t>Good Practice Guidelines Glossary of Terms</w:t>
            </w:r>
          </w:p>
        </w:tc>
        <w:tc>
          <w:tcPr>
            <w:tcW w:w="487" w:type="dxa"/>
            <w:tcBorders>
              <w:top w:val="single" w:sz="4" w:space="0" w:color="00B0F0"/>
              <w:left w:val="single" w:sz="4" w:space="0" w:color="00B0F0"/>
              <w:bottom w:val="single" w:sz="4" w:space="0" w:color="00B0F0"/>
              <w:right w:val="single" w:sz="4" w:space="0" w:color="00B0F0"/>
            </w:tcBorders>
          </w:tcPr>
          <w:p w14:paraId="44432EF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06D8A6D"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564697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82FBDD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A92F4B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2C2E3E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ACE89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9637EA8" w14:textId="77777777" w:rsidR="00606D89" w:rsidRDefault="00CF0E9A">
            <w:pPr>
              <w:spacing w:after="0"/>
              <w:ind w:left="26"/>
            </w:pPr>
            <w:r>
              <w:rPr>
                <w:rFonts w:ascii="Times New Roman" w:eastAsia="Times New Roman" w:hAnsi="Times New Roman" w:cs="Times New Roman"/>
                <w:sz w:val="12"/>
              </w:rPr>
              <w:t>DRJ</w:t>
            </w:r>
          </w:p>
        </w:tc>
      </w:tr>
      <w:tr w:rsidR="00606D89" w14:paraId="7A9862A0"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66F71FDA" w14:textId="77777777" w:rsidR="00606D89" w:rsidRDefault="00CF0E9A">
            <w:pPr>
              <w:spacing w:after="0"/>
              <w:ind w:left="24"/>
            </w:pPr>
            <w:r>
              <w:rPr>
                <w:rFonts w:ascii="Times New Roman" w:eastAsia="Times New Roman" w:hAnsi="Times New Roman" w:cs="Times New Roman"/>
                <w:sz w:val="12"/>
              </w:rPr>
              <w:t>Validation Script</w:t>
            </w:r>
          </w:p>
        </w:tc>
        <w:tc>
          <w:tcPr>
            <w:tcW w:w="3720" w:type="dxa"/>
            <w:tcBorders>
              <w:top w:val="single" w:sz="4" w:space="0" w:color="00B0F0"/>
              <w:left w:val="single" w:sz="4" w:space="0" w:color="00B0F0"/>
              <w:bottom w:val="single" w:sz="4" w:space="0" w:color="00B0F0"/>
              <w:right w:val="single" w:sz="4" w:space="0" w:color="00B0F0"/>
            </w:tcBorders>
          </w:tcPr>
          <w:p w14:paraId="318DEACD" w14:textId="77777777" w:rsidR="00606D89" w:rsidRDefault="00CF0E9A">
            <w:pPr>
              <w:spacing w:after="0"/>
              <w:ind w:left="26" w:right="8"/>
            </w:pPr>
            <w:r>
              <w:rPr>
                <w:rFonts w:ascii="Times New Roman" w:eastAsia="Times New Roman" w:hAnsi="Times New Roman" w:cs="Times New Roman"/>
                <w:sz w:val="12"/>
              </w:rPr>
              <w:t>A set of procedures within the Disaster Recovery Plan to validate the proper function of a system or process before returning it to production operation.</w:t>
            </w:r>
          </w:p>
        </w:tc>
        <w:tc>
          <w:tcPr>
            <w:tcW w:w="3238" w:type="dxa"/>
            <w:tcBorders>
              <w:top w:val="single" w:sz="4" w:space="0" w:color="00B0F0"/>
              <w:left w:val="single" w:sz="4" w:space="0" w:color="00B0F0"/>
              <w:bottom w:val="single" w:sz="4" w:space="0" w:color="00B0F0"/>
              <w:right w:val="single" w:sz="4" w:space="0" w:color="00B0F0"/>
            </w:tcBorders>
          </w:tcPr>
          <w:p w14:paraId="2C7596F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62C2E3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7F589D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01B69843" w14:textId="77777777" w:rsidR="00606D89" w:rsidRDefault="00CF0E9A">
            <w:pPr>
              <w:spacing w:after="0"/>
              <w:ind w:left="9"/>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4FC05E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37C28C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D35E07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6F1249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C14F218" w14:textId="77777777" w:rsidR="00606D89" w:rsidRDefault="00CF0E9A">
            <w:pPr>
              <w:spacing w:after="0"/>
              <w:ind w:left="26"/>
            </w:pPr>
            <w:r>
              <w:rPr>
                <w:rFonts w:ascii="Times New Roman" w:eastAsia="Times New Roman" w:hAnsi="Times New Roman" w:cs="Times New Roman"/>
                <w:sz w:val="12"/>
              </w:rPr>
              <w:t>DRJ</w:t>
            </w:r>
          </w:p>
        </w:tc>
      </w:tr>
      <w:tr w:rsidR="00606D89" w14:paraId="4754F604"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30C8125" w14:textId="77777777" w:rsidR="00606D89" w:rsidRDefault="00CF0E9A">
            <w:pPr>
              <w:spacing w:after="0"/>
              <w:ind w:left="24"/>
            </w:pPr>
            <w:r>
              <w:rPr>
                <w:rFonts w:ascii="Times New Roman" w:eastAsia="Times New Roman" w:hAnsi="Times New Roman" w:cs="Times New Roman"/>
                <w:sz w:val="12"/>
              </w:rPr>
              <w:t>Virtual Battle Box</w:t>
            </w:r>
          </w:p>
        </w:tc>
        <w:tc>
          <w:tcPr>
            <w:tcW w:w="3720" w:type="dxa"/>
            <w:tcBorders>
              <w:top w:val="single" w:sz="4" w:space="0" w:color="00B0F0"/>
              <w:left w:val="single" w:sz="4" w:space="0" w:color="00B0F0"/>
              <w:bottom w:val="single" w:sz="4" w:space="0" w:color="00B0F0"/>
              <w:right w:val="single" w:sz="4" w:space="0" w:color="00B0F0"/>
            </w:tcBorders>
          </w:tcPr>
          <w:p w14:paraId="51C34D5E" w14:textId="77777777" w:rsidR="00606D89" w:rsidRDefault="00CF0E9A">
            <w:pPr>
              <w:spacing w:after="0"/>
              <w:ind w:left="26"/>
            </w:pPr>
            <w:r>
              <w:rPr>
                <w:rFonts w:ascii="Times New Roman" w:eastAsia="Times New Roman" w:hAnsi="Times New Roman" w:cs="Times New Roman"/>
                <w:sz w:val="12"/>
              </w:rPr>
              <w:t xml:space="preserve">An electronic form of a storage location held on the internet, </w:t>
            </w:r>
            <w:proofErr w:type="gramStart"/>
            <w:r>
              <w:rPr>
                <w:rFonts w:ascii="Times New Roman" w:eastAsia="Times New Roman" w:hAnsi="Times New Roman" w:cs="Times New Roman"/>
                <w:sz w:val="12"/>
              </w:rPr>
              <w:t>intranet</w:t>
            </w:r>
            <w:proofErr w:type="gramEnd"/>
            <w:r>
              <w:rPr>
                <w:rFonts w:ascii="Times New Roman" w:eastAsia="Times New Roman" w:hAnsi="Times New Roman" w:cs="Times New Roman"/>
                <w:sz w:val="12"/>
              </w:rPr>
              <w:t xml:space="preserve"> or cloud so that data and information are immediately available post incident and accessible by the Incident/Crisis Management Team. </w:t>
            </w:r>
          </w:p>
        </w:tc>
        <w:tc>
          <w:tcPr>
            <w:tcW w:w="3238" w:type="dxa"/>
            <w:tcBorders>
              <w:top w:val="single" w:sz="4" w:space="0" w:color="00B0F0"/>
              <w:left w:val="single" w:sz="4" w:space="0" w:color="00B0F0"/>
              <w:bottom w:val="single" w:sz="4" w:space="0" w:color="00B0F0"/>
              <w:right w:val="single" w:sz="4" w:space="0" w:color="00B0F0"/>
            </w:tcBorders>
          </w:tcPr>
          <w:p w14:paraId="4C7C02B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4C7FF739"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43C250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264E61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3DBDFD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45261849"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617E8DA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F0DE19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62934899" w14:textId="77777777" w:rsidR="00606D89" w:rsidRDefault="00CF0E9A">
            <w:pPr>
              <w:spacing w:after="0"/>
              <w:ind w:left="26"/>
            </w:pPr>
            <w:r>
              <w:rPr>
                <w:rFonts w:ascii="Times New Roman" w:eastAsia="Times New Roman" w:hAnsi="Times New Roman" w:cs="Times New Roman"/>
                <w:sz w:val="12"/>
              </w:rPr>
              <w:t>DRJ</w:t>
            </w:r>
          </w:p>
        </w:tc>
      </w:tr>
      <w:tr w:rsidR="00606D89" w14:paraId="17D58A13"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216EC887" w14:textId="77777777" w:rsidR="00606D89" w:rsidRDefault="00CF0E9A">
            <w:pPr>
              <w:spacing w:after="0"/>
              <w:ind w:left="24"/>
            </w:pPr>
            <w:r>
              <w:rPr>
                <w:rFonts w:ascii="Times New Roman" w:eastAsia="Times New Roman" w:hAnsi="Times New Roman" w:cs="Times New Roman"/>
                <w:sz w:val="12"/>
              </w:rPr>
              <w:t>Virtual Command Center</w:t>
            </w:r>
          </w:p>
        </w:tc>
        <w:tc>
          <w:tcPr>
            <w:tcW w:w="3720" w:type="dxa"/>
            <w:tcBorders>
              <w:top w:val="single" w:sz="4" w:space="0" w:color="00B0F0"/>
              <w:left w:val="single" w:sz="4" w:space="0" w:color="00B0F0"/>
              <w:bottom w:val="single" w:sz="4" w:space="0" w:color="00B0F0"/>
              <w:right w:val="single" w:sz="4" w:space="0" w:color="00B0F0"/>
            </w:tcBorders>
          </w:tcPr>
          <w:p w14:paraId="320FAB0D" w14:textId="77777777" w:rsidR="00606D89" w:rsidRDefault="00CF0E9A">
            <w:pPr>
              <w:spacing w:after="0"/>
              <w:ind w:left="26" w:right="7"/>
            </w:pPr>
            <w:r>
              <w:rPr>
                <w:rFonts w:ascii="Times New Roman" w:eastAsia="Times New Roman" w:hAnsi="Times New Roman" w:cs="Times New Roman"/>
                <w:sz w:val="12"/>
              </w:rPr>
              <w:t>A means of operating when it is physically impossible for members of the Incident Management Team to move to a Command Center. A virtual command center working using telephony and internet solutions including a Virtual Battle Box can be established.</w:t>
            </w:r>
          </w:p>
        </w:tc>
        <w:tc>
          <w:tcPr>
            <w:tcW w:w="3238" w:type="dxa"/>
            <w:tcBorders>
              <w:top w:val="single" w:sz="4" w:space="0" w:color="00B0F0"/>
              <w:left w:val="single" w:sz="4" w:space="0" w:color="00B0F0"/>
              <w:bottom w:val="single" w:sz="4" w:space="0" w:color="00B0F0"/>
              <w:right w:val="single" w:sz="4" w:space="0" w:color="00B0F0"/>
            </w:tcBorders>
          </w:tcPr>
          <w:p w14:paraId="1E21DA8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3CA425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15FEBC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7E4376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shd w:val="clear" w:color="auto" w:fill="FF0000"/>
            <w:vAlign w:val="center"/>
          </w:tcPr>
          <w:p w14:paraId="392D9680" w14:textId="77777777" w:rsidR="00606D89" w:rsidRDefault="00CF0E9A">
            <w:pPr>
              <w:spacing w:after="0"/>
              <w:ind w:left="10"/>
              <w:jc w:val="center"/>
            </w:pPr>
            <w:r>
              <w:rPr>
                <w:rFonts w:ascii="Times New Roman" w:eastAsia="Times New Roman" w:hAnsi="Times New Roman" w:cs="Times New Roman"/>
                <w:color w:val="FFFFFF"/>
                <w:sz w:val="11"/>
              </w:rPr>
              <w:t>EM</w:t>
            </w:r>
          </w:p>
        </w:tc>
        <w:tc>
          <w:tcPr>
            <w:tcW w:w="487" w:type="dxa"/>
            <w:tcBorders>
              <w:top w:val="single" w:sz="4" w:space="0" w:color="00B0F0"/>
              <w:left w:val="single" w:sz="4" w:space="0" w:color="00B0F0"/>
              <w:bottom w:val="single" w:sz="4" w:space="0" w:color="00B0F0"/>
              <w:right w:val="single" w:sz="4" w:space="0" w:color="00B0F0"/>
            </w:tcBorders>
            <w:shd w:val="clear" w:color="auto" w:fill="808080"/>
            <w:vAlign w:val="center"/>
          </w:tcPr>
          <w:p w14:paraId="24F3758F" w14:textId="77777777" w:rsidR="00606D89" w:rsidRDefault="00CF0E9A">
            <w:pPr>
              <w:spacing w:after="0"/>
              <w:ind w:left="7"/>
              <w:jc w:val="center"/>
            </w:pPr>
            <w:r>
              <w:rPr>
                <w:rFonts w:ascii="Times New Roman" w:eastAsia="Times New Roman" w:hAnsi="Times New Roman" w:cs="Times New Roman"/>
                <w:color w:val="FFFFFF"/>
                <w:sz w:val="11"/>
              </w:rPr>
              <w:t>CM</w:t>
            </w:r>
          </w:p>
        </w:tc>
        <w:tc>
          <w:tcPr>
            <w:tcW w:w="487" w:type="dxa"/>
            <w:tcBorders>
              <w:top w:val="single" w:sz="4" w:space="0" w:color="00B0F0"/>
              <w:left w:val="single" w:sz="4" w:space="0" w:color="00B0F0"/>
              <w:bottom w:val="single" w:sz="4" w:space="0" w:color="00B0F0"/>
              <w:right w:val="single" w:sz="4" w:space="0" w:color="00B0F0"/>
            </w:tcBorders>
          </w:tcPr>
          <w:p w14:paraId="2AF1A63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839AAD"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3AD1A5E1" w14:textId="77777777" w:rsidR="00606D89" w:rsidRDefault="00CF0E9A">
            <w:pPr>
              <w:spacing w:after="0"/>
              <w:ind w:left="26"/>
            </w:pPr>
            <w:r>
              <w:rPr>
                <w:rFonts w:ascii="Times New Roman" w:eastAsia="Times New Roman" w:hAnsi="Times New Roman" w:cs="Times New Roman"/>
                <w:sz w:val="12"/>
              </w:rPr>
              <w:t>DRJ</w:t>
            </w:r>
          </w:p>
        </w:tc>
      </w:tr>
      <w:tr w:rsidR="00606D89" w14:paraId="659FC5E9"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61EAC80" w14:textId="77777777" w:rsidR="00606D89" w:rsidRDefault="00CF0E9A">
            <w:pPr>
              <w:spacing w:after="0"/>
              <w:ind w:left="24"/>
            </w:pPr>
            <w:r>
              <w:rPr>
                <w:rFonts w:ascii="Times New Roman" w:eastAsia="Times New Roman" w:hAnsi="Times New Roman" w:cs="Times New Roman"/>
                <w:sz w:val="12"/>
              </w:rPr>
              <w:t>Virus</w:t>
            </w:r>
          </w:p>
        </w:tc>
        <w:tc>
          <w:tcPr>
            <w:tcW w:w="3720" w:type="dxa"/>
            <w:tcBorders>
              <w:top w:val="single" w:sz="4" w:space="0" w:color="00B0F0"/>
              <w:left w:val="single" w:sz="4" w:space="0" w:color="00B0F0"/>
              <w:bottom w:val="single" w:sz="4" w:space="0" w:color="00B0F0"/>
              <w:right w:val="single" w:sz="4" w:space="0" w:color="00B0F0"/>
            </w:tcBorders>
          </w:tcPr>
          <w:p w14:paraId="11CCB425" w14:textId="77777777" w:rsidR="00606D89" w:rsidRDefault="00CF0E9A">
            <w:pPr>
              <w:spacing w:after="0"/>
              <w:ind w:left="26"/>
            </w:pPr>
            <w:r>
              <w:rPr>
                <w:rFonts w:ascii="Times New Roman" w:eastAsia="Times New Roman" w:hAnsi="Times New Roman" w:cs="Times New Roman"/>
                <w:sz w:val="12"/>
              </w:rPr>
              <w:t>An unauthorized program that inserts itself into a computer system and then propagates itself to other computers via networks or disks. When activated, it interferes with the operation of the computer systems.</w:t>
            </w:r>
          </w:p>
        </w:tc>
        <w:tc>
          <w:tcPr>
            <w:tcW w:w="3238" w:type="dxa"/>
            <w:tcBorders>
              <w:top w:val="single" w:sz="4" w:space="0" w:color="00B0F0"/>
              <w:left w:val="single" w:sz="4" w:space="0" w:color="00B0F0"/>
              <w:bottom w:val="single" w:sz="4" w:space="0" w:color="00B0F0"/>
              <w:right w:val="single" w:sz="4" w:space="0" w:color="00B0F0"/>
            </w:tcBorders>
          </w:tcPr>
          <w:p w14:paraId="7527BCD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1084764D"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tcPr>
          <w:p w14:paraId="44BB148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8106859"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087FF33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FA2CA3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33396A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D26C714"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13B01845" w14:textId="77777777" w:rsidR="00606D89" w:rsidRDefault="00CF0E9A">
            <w:pPr>
              <w:spacing w:after="0"/>
              <w:ind w:left="26"/>
            </w:pPr>
            <w:r>
              <w:rPr>
                <w:rFonts w:ascii="Times New Roman" w:eastAsia="Times New Roman" w:hAnsi="Times New Roman" w:cs="Times New Roman"/>
                <w:sz w:val="12"/>
              </w:rPr>
              <w:t>DRJ</w:t>
            </w:r>
          </w:p>
        </w:tc>
      </w:tr>
      <w:tr w:rsidR="00606D89" w14:paraId="1CEAEA72"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3D787A59" w14:textId="77777777" w:rsidR="00606D89" w:rsidRDefault="00CF0E9A">
            <w:pPr>
              <w:spacing w:after="0"/>
              <w:ind w:left="24"/>
            </w:pPr>
            <w:r>
              <w:rPr>
                <w:rFonts w:ascii="Times New Roman" w:eastAsia="Times New Roman" w:hAnsi="Times New Roman" w:cs="Times New Roman"/>
                <w:sz w:val="12"/>
              </w:rPr>
              <w:t>Vital Records</w:t>
            </w:r>
          </w:p>
        </w:tc>
        <w:tc>
          <w:tcPr>
            <w:tcW w:w="3720" w:type="dxa"/>
            <w:tcBorders>
              <w:top w:val="single" w:sz="4" w:space="0" w:color="00B0F0"/>
              <w:left w:val="single" w:sz="4" w:space="0" w:color="00B0F0"/>
              <w:bottom w:val="single" w:sz="4" w:space="0" w:color="00B0F0"/>
              <w:right w:val="single" w:sz="4" w:space="0" w:color="00B0F0"/>
            </w:tcBorders>
          </w:tcPr>
          <w:p w14:paraId="51FA8817" w14:textId="77777777" w:rsidR="00606D89" w:rsidRDefault="00CF0E9A">
            <w:pPr>
              <w:spacing w:after="0"/>
              <w:ind w:left="26"/>
            </w:pPr>
            <w:r>
              <w:rPr>
                <w:rFonts w:ascii="Times New Roman" w:eastAsia="Times New Roman" w:hAnsi="Times New Roman" w:cs="Times New Roman"/>
                <w:sz w:val="12"/>
              </w:rPr>
              <w:t xml:space="preserve">Records essential to the continued functioning or reconstitution of an organization during and after an emergency </w:t>
            </w:r>
            <w:proofErr w:type="gramStart"/>
            <w:r>
              <w:rPr>
                <w:rFonts w:ascii="Times New Roman" w:eastAsia="Times New Roman" w:hAnsi="Times New Roman" w:cs="Times New Roman"/>
                <w:sz w:val="12"/>
              </w:rPr>
              <w:t>and also</w:t>
            </w:r>
            <w:proofErr w:type="gramEnd"/>
            <w:r>
              <w:rPr>
                <w:rFonts w:ascii="Times New Roman" w:eastAsia="Times New Roman" w:hAnsi="Times New Roman" w:cs="Times New Roman"/>
                <w:sz w:val="12"/>
              </w:rPr>
              <w:t xml:space="preserve"> those records essential to protecting the legal and financial rights of that organization and of the individuals directly affected by</w:t>
            </w:r>
            <w:r>
              <w:rPr>
                <w:rFonts w:ascii="Times New Roman" w:eastAsia="Times New Roman" w:hAnsi="Times New Roman" w:cs="Times New Roman"/>
                <w:sz w:val="12"/>
              </w:rPr>
              <w:t xml:space="preserve"> its activities.</w:t>
            </w:r>
          </w:p>
        </w:tc>
        <w:tc>
          <w:tcPr>
            <w:tcW w:w="3238" w:type="dxa"/>
            <w:tcBorders>
              <w:top w:val="single" w:sz="4" w:space="0" w:color="00B0F0"/>
              <w:left w:val="single" w:sz="4" w:space="0" w:color="00B0F0"/>
              <w:bottom w:val="single" w:sz="4" w:space="0" w:color="00B0F0"/>
              <w:right w:val="single" w:sz="4" w:space="0" w:color="00B0F0"/>
            </w:tcBorders>
          </w:tcPr>
          <w:p w14:paraId="1343B97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82DEAC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0494E67B"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5F5ABEC5"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37556D5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350CAB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2D7ECBF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462AC1F"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08721DB9" w14:textId="77777777" w:rsidR="00606D89" w:rsidRDefault="00CF0E9A">
            <w:pPr>
              <w:spacing w:after="0"/>
              <w:ind w:left="26"/>
            </w:pPr>
            <w:r>
              <w:rPr>
                <w:rFonts w:ascii="Times New Roman" w:eastAsia="Times New Roman" w:hAnsi="Times New Roman" w:cs="Times New Roman"/>
                <w:sz w:val="12"/>
              </w:rPr>
              <w:t>DRJ</w:t>
            </w:r>
          </w:p>
        </w:tc>
      </w:tr>
      <w:tr w:rsidR="00606D89" w14:paraId="5851458D"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7B30DFA4" w14:textId="77777777" w:rsidR="00606D89" w:rsidRDefault="00CF0E9A">
            <w:pPr>
              <w:spacing w:after="0"/>
              <w:ind w:left="24"/>
            </w:pPr>
            <w:r>
              <w:rPr>
                <w:rFonts w:ascii="Times New Roman" w:eastAsia="Times New Roman" w:hAnsi="Times New Roman" w:cs="Times New Roman"/>
                <w:sz w:val="12"/>
              </w:rPr>
              <w:t>Vulnerability</w:t>
            </w:r>
          </w:p>
        </w:tc>
        <w:tc>
          <w:tcPr>
            <w:tcW w:w="3720" w:type="dxa"/>
            <w:tcBorders>
              <w:top w:val="single" w:sz="4" w:space="0" w:color="00B0F0"/>
              <w:left w:val="single" w:sz="4" w:space="0" w:color="00B0F0"/>
              <w:bottom w:val="single" w:sz="4" w:space="0" w:color="00B0F0"/>
              <w:right w:val="single" w:sz="4" w:space="0" w:color="00B0F0"/>
            </w:tcBorders>
          </w:tcPr>
          <w:p w14:paraId="1D009AAE" w14:textId="77777777" w:rsidR="00606D89" w:rsidRDefault="00CF0E9A">
            <w:pPr>
              <w:spacing w:after="0"/>
              <w:ind w:left="26"/>
            </w:pPr>
            <w:r>
              <w:rPr>
                <w:rFonts w:ascii="Times New Roman" w:eastAsia="Times New Roman" w:hAnsi="Times New Roman" w:cs="Times New Roman"/>
                <w:sz w:val="12"/>
              </w:rPr>
              <w:t xml:space="preserve">The degree to which a person, asset, process, information, </w:t>
            </w:r>
            <w:proofErr w:type="gramStart"/>
            <w:r>
              <w:rPr>
                <w:rFonts w:ascii="Times New Roman" w:eastAsia="Times New Roman" w:hAnsi="Times New Roman" w:cs="Times New Roman"/>
                <w:sz w:val="12"/>
              </w:rPr>
              <w:t>infrastructure</w:t>
            </w:r>
            <w:proofErr w:type="gramEnd"/>
            <w:r>
              <w:rPr>
                <w:rFonts w:ascii="Times New Roman" w:eastAsia="Times New Roman" w:hAnsi="Times New Roman" w:cs="Times New Roman"/>
                <w:sz w:val="12"/>
              </w:rPr>
              <w:t xml:space="preserve"> or other resources are exposed to the actions or effects of a risk, event or other occurrence.</w:t>
            </w:r>
          </w:p>
        </w:tc>
        <w:tc>
          <w:tcPr>
            <w:tcW w:w="3238" w:type="dxa"/>
            <w:tcBorders>
              <w:top w:val="single" w:sz="4" w:space="0" w:color="00B0F0"/>
              <w:left w:val="single" w:sz="4" w:space="0" w:color="00B0F0"/>
              <w:bottom w:val="single" w:sz="4" w:space="0" w:color="00B0F0"/>
              <w:right w:val="single" w:sz="4" w:space="0" w:color="00B0F0"/>
            </w:tcBorders>
          </w:tcPr>
          <w:p w14:paraId="3B3AC1A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824FA1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1D9B21F1"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371EF5E"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4F8DAA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E98CB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8DB4E2"/>
            <w:vAlign w:val="center"/>
          </w:tcPr>
          <w:p w14:paraId="0FC823F9" w14:textId="77777777" w:rsidR="00606D89" w:rsidRDefault="00CF0E9A">
            <w:pPr>
              <w:spacing w:after="0"/>
              <w:ind w:left="8"/>
              <w:jc w:val="center"/>
            </w:pPr>
            <w:r>
              <w:rPr>
                <w:rFonts w:ascii="Times New Roman" w:eastAsia="Times New Roman" w:hAnsi="Times New Roman" w:cs="Times New Roman"/>
                <w:color w:val="FFFFFF"/>
                <w:sz w:val="11"/>
              </w:rPr>
              <w:t>RM</w:t>
            </w:r>
          </w:p>
        </w:tc>
        <w:tc>
          <w:tcPr>
            <w:tcW w:w="487" w:type="dxa"/>
            <w:tcBorders>
              <w:top w:val="single" w:sz="4" w:space="0" w:color="00B0F0"/>
              <w:left w:val="single" w:sz="4" w:space="0" w:color="00B0F0"/>
              <w:bottom w:val="single" w:sz="4" w:space="0" w:color="00B0F0"/>
              <w:right w:val="single" w:sz="4" w:space="0" w:color="00B0F0"/>
            </w:tcBorders>
          </w:tcPr>
          <w:p w14:paraId="0C18B2B2"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A8C02B9" w14:textId="77777777" w:rsidR="00606D89" w:rsidRDefault="00CF0E9A">
            <w:pPr>
              <w:spacing w:after="0"/>
              <w:ind w:left="26"/>
            </w:pPr>
            <w:r>
              <w:rPr>
                <w:rFonts w:ascii="Times New Roman" w:eastAsia="Times New Roman" w:hAnsi="Times New Roman" w:cs="Times New Roman"/>
                <w:sz w:val="12"/>
              </w:rPr>
              <w:t>DRJ</w:t>
            </w:r>
          </w:p>
        </w:tc>
      </w:tr>
      <w:tr w:rsidR="00606D89" w14:paraId="182C6CD4" w14:textId="77777777">
        <w:trPr>
          <w:trHeight w:val="1190"/>
        </w:trPr>
        <w:tc>
          <w:tcPr>
            <w:tcW w:w="2297" w:type="dxa"/>
            <w:tcBorders>
              <w:top w:val="single" w:sz="4" w:space="0" w:color="00B0F0"/>
              <w:left w:val="single" w:sz="4" w:space="0" w:color="00B0F0"/>
              <w:bottom w:val="single" w:sz="4" w:space="0" w:color="00B0F0"/>
              <w:right w:val="single" w:sz="4" w:space="0" w:color="00B0F0"/>
            </w:tcBorders>
          </w:tcPr>
          <w:p w14:paraId="40E623F7" w14:textId="77777777" w:rsidR="00606D89" w:rsidRDefault="00CF0E9A">
            <w:pPr>
              <w:spacing w:after="0"/>
              <w:ind w:left="24"/>
            </w:pPr>
            <w:r>
              <w:rPr>
                <w:rFonts w:ascii="Times New Roman" w:eastAsia="Times New Roman" w:hAnsi="Times New Roman" w:cs="Times New Roman"/>
                <w:sz w:val="12"/>
              </w:rPr>
              <w:t>Warm Site</w:t>
            </w:r>
          </w:p>
        </w:tc>
        <w:tc>
          <w:tcPr>
            <w:tcW w:w="3720" w:type="dxa"/>
            <w:tcBorders>
              <w:top w:val="single" w:sz="4" w:space="0" w:color="00B0F0"/>
              <w:left w:val="single" w:sz="4" w:space="0" w:color="00B0F0"/>
              <w:bottom w:val="single" w:sz="4" w:space="0" w:color="00B0F0"/>
              <w:right w:val="single" w:sz="4" w:space="0" w:color="00B0F0"/>
            </w:tcBorders>
          </w:tcPr>
          <w:p w14:paraId="57FE8A3A" w14:textId="77777777" w:rsidR="00606D89" w:rsidRDefault="00CF0E9A">
            <w:pPr>
              <w:spacing w:after="149" w:line="267" w:lineRule="auto"/>
              <w:ind w:left="26"/>
            </w:pPr>
            <w:r>
              <w:rPr>
                <w:rFonts w:ascii="Times New Roman" w:eastAsia="Times New Roman" w:hAnsi="Times New Roman" w:cs="Times New Roman"/>
                <w:sz w:val="12"/>
              </w:rPr>
              <w:t>An alternate processing site which is equipped with some hardware, and communications interfaces, electrical and environmental conditioning which is only capable of providing backup after additional provisioning, software or customization is performed.</w:t>
            </w:r>
          </w:p>
          <w:p w14:paraId="5B09C88E" w14:textId="77777777" w:rsidR="00606D89" w:rsidRDefault="00CF0E9A">
            <w:pPr>
              <w:spacing w:after="0"/>
              <w:ind w:left="26" w:right="9"/>
            </w:pPr>
            <w:r>
              <w:rPr>
                <w:rFonts w:ascii="Times New Roman" w:eastAsia="Times New Roman" w:hAnsi="Times New Roman" w:cs="Times New Roman"/>
                <w:sz w:val="12"/>
              </w:rPr>
              <w:t>A d</w:t>
            </w:r>
            <w:r>
              <w:rPr>
                <w:rFonts w:ascii="Times New Roman" w:eastAsia="Times New Roman" w:hAnsi="Times New Roman" w:cs="Times New Roman"/>
                <w:sz w:val="12"/>
              </w:rPr>
              <w:t>esignated standby site equipped and serviced to a level which will allow the organization to resume essential operations before their nonavailability threatens business viability.</w:t>
            </w:r>
          </w:p>
        </w:tc>
        <w:tc>
          <w:tcPr>
            <w:tcW w:w="3238" w:type="dxa"/>
            <w:tcBorders>
              <w:top w:val="single" w:sz="4" w:space="0" w:color="00B0F0"/>
              <w:left w:val="single" w:sz="4" w:space="0" w:color="00B0F0"/>
              <w:bottom w:val="single" w:sz="4" w:space="0" w:color="00B0F0"/>
              <w:right w:val="single" w:sz="4" w:space="0" w:color="00B0F0"/>
            </w:tcBorders>
          </w:tcPr>
          <w:p w14:paraId="215FE899" w14:textId="77777777" w:rsidR="00606D89" w:rsidRDefault="00CF0E9A">
            <w:pPr>
              <w:spacing w:after="0"/>
              <w:ind w:left="26"/>
            </w:pPr>
            <w:r>
              <w:rPr>
                <w:rFonts w:ascii="Times New Roman" w:eastAsia="Times New Roman" w:hAnsi="Times New Roman" w:cs="Times New Roman"/>
                <w:sz w:val="12"/>
              </w:rPr>
              <w:t>There is no definitive definition that distinguishes between a warm and a ho</w:t>
            </w:r>
            <w:r>
              <w:rPr>
                <w:rFonts w:ascii="Times New Roman" w:eastAsia="Times New Roman" w:hAnsi="Times New Roman" w:cs="Times New Roman"/>
                <w:sz w:val="12"/>
              </w:rPr>
              <w:t xml:space="preserve">t site, although clearly recovery at a </w:t>
            </w:r>
            <w:proofErr w:type="gramStart"/>
            <w:r>
              <w:rPr>
                <w:rFonts w:ascii="Times New Roman" w:eastAsia="Times New Roman" w:hAnsi="Times New Roman" w:cs="Times New Roman"/>
                <w:sz w:val="12"/>
              </w:rPr>
              <w:t>hot-site</w:t>
            </w:r>
            <w:proofErr w:type="gramEnd"/>
            <w:r>
              <w:rPr>
                <w:rFonts w:ascii="Times New Roman" w:eastAsia="Times New Roman" w:hAnsi="Times New Roman" w:cs="Times New Roman"/>
                <w:sz w:val="12"/>
              </w:rPr>
              <w:t xml:space="preserve"> could need to be almost immediate whereas at a warm site this might take several hours to accomplish.</w:t>
            </w:r>
          </w:p>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776AF678"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D7E3EF8"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F42A727"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4B13750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47E9DE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87BD45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8E2DBA"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567D18C7" w14:textId="77777777" w:rsidR="00606D89" w:rsidRDefault="00CF0E9A">
            <w:pPr>
              <w:spacing w:after="0"/>
              <w:ind w:left="26"/>
            </w:pPr>
            <w:r>
              <w:rPr>
                <w:rFonts w:ascii="Times New Roman" w:eastAsia="Times New Roman" w:hAnsi="Times New Roman" w:cs="Times New Roman"/>
                <w:sz w:val="12"/>
              </w:rPr>
              <w:t>DRJ</w:t>
            </w:r>
          </w:p>
        </w:tc>
      </w:tr>
      <w:tr w:rsidR="00606D89" w14:paraId="6DE240E2"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7B57AF05"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45B93B64"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1BE017DD"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7F003334" w14:textId="77777777" w:rsidR="00606D89" w:rsidRDefault="00CF0E9A">
            <w:pPr>
              <w:spacing w:after="0"/>
              <w:ind w:left="9"/>
              <w:jc w:val="center"/>
            </w:pPr>
            <w:r>
              <w:rPr>
                <w:rFonts w:ascii="Times New Roman" w:eastAsia="Times New Roman" w:hAnsi="Times New Roman" w:cs="Times New Roman"/>
                <w:color w:val="FFFFFF"/>
                <w:sz w:val="11"/>
              </w:rPr>
              <w:t>Revision Date: September 2022</w:t>
            </w:r>
          </w:p>
        </w:tc>
      </w:tr>
      <w:tr w:rsidR="00606D89" w14:paraId="2D20BE32"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6E283B93"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188264D9"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5D63A8C7"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534ED33A"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120A385B" w14:textId="77777777" w:rsidR="00606D89" w:rsidRDefault="00606D89"/>
        </w:tc>
      </w:tr>
      <w:tr w:rsidR="00606D89" w14:paraId="12F00690" w14:textId="77777777">
        <w:trPr>
          <w:trHeight w:val="367"/>
        </w:trPr>
        <w:tc>
          <w:tcPr>
            <w:tcW w:w="2297" w:type="dxa"/>
            <w:tcBorders>
              <w:top w:val="nil"/>
              <w:left w:val="single" w:sz="4" w:space="0" w:color="00B0F0"/>
              <w:bottom w:val="nil"/>
              <w:right w:val="single" w:sz="4" w:space="0" w:color="00B0F0"/>
            </w:tcBorders>
            <w:shd w:val="clear" w:color="auto" w:fill="16365C"/>
          </w:tcPr>
          <w:p w14:paraId="5C2D5469"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520C2E97"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386426A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52BBFAA" w14:textId="77777777" w:rsidR="00606D89" w:rsidRDefault="00CF0E9A">
            <w:pPr>
              <w:spacing w:after="0"/>
              <w:ind w:left="96"/>
            </w:pPr>
            <w:r>
              <w:rPr>
                <w:noProof/>
              </w:rPr>
              <w:drawing>
                <wp:inline distT="0" distB="0" distL="0" distR="0" wp14:anchorId="19AB6E19" wp14:editId="60AB6CC1">
                  <wp:extent cx="179832" cy="175260"/>
                  <wp:effectExtent l="0" t="0" r="0" b="0"/>
                  <wp:docPr id="7170" name="Picture 7170"/>
                  <wp:cNvGraphicFramePr/>
                  <a:graphic xmlns:a="http://schemas.openxmlformats.org/drawingml/2006/main">
                    <a:graphicData uri="http://schemas.openxmlformats.org/drawingml/2006/picture">
                      <pic:pic xmlns:pic="http://schemas.openxmlformats.org/drawingml/2006/picture">
                        <pic:nvPicPr>
                          <pic:cNvPr id="7170" name="Picture 7170"/>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A64C549" w14:textId="77777777" w:rsidR="00606D89" w:rsidRDefault="00CF0E9A">
            <w:pPr>
              <w:spacing w:after="0"/>
              <w:ind w:left="98"/>
            </w:pPr>
            <w:r>
              <w:rPr>
                <w:noProof/>
              </w:rPr>
              <w:drawing>
                <wp:inline distT="0" distB="0" distL="0" distR="0" wp14:anchorId="2B780061" wp14:editId="35B36207">
                  <wp:extent cx="179832" cy="176784"/>
                  <wp:effectExtent l="0" t="0" r="0" b="0"/>
                  <wp:docPr id="7172" name="Picture 7172"/>
                  <wp:cNvGraphicFramePr/>
                  <a:graphic xmlns:a="http://schemas.openxmlformats.org/drawingml/2006/main">
                    <a:graphicData uri="http://schemas.openxmlformats.org/drawingml/2006/picture">
                      <pic:pic xmlns:pic="http://schemas.openxmlformats.org/drawingml/2006/picture">
                        <pic:nvPicPr>
                          <pic:cNvPr id="7172" name="Picture 7172"/>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6F143FA" w14:textId="77777777" w:rsidR="00606D89" w:rsidRDefault="00CF0E9A">
            <w:pPr>
              <w:spacing w:after="0"/>
              <w:ind w:left="79"/>
            </w:pPr>
            <w:r>
              <w:rPr>
                <w:noProof/>
              </w:rPr>
              <w:drawing>
                <wp:inline distT="0" distB="0" distL="0" distR="0" wp14:anchorId="3DC489C0" wp14:editId="37E5511C">
                  <wp:extent cx="182880" cy="176784"/>
                  <wp:effectExtent l="0" t="0" r="0" b="0"/>
                  <wp:docPr id="7174" name="Picture 7174"/>
                  <wp:cNvGraphicFramePr/>
                  <a:graphic xmlns:a="http://schemas.openxmlformats.org/drawingml/2006/main">
                    <a:graphicData uri="http://schemas.openxmlformats.org/drawingml/2006/picture">
                      <pic:pic xmlns:pic="http://schemas.openxmlformats.org/drawingml/2006/picture">
                        <pic:nvPicPr>
                          <pic:cNvPr id="7174" name="Picture 7174"/>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20C9D272" w14:textId="77777777" w:rsidR="00606D89" w:rsidRDefault="00CF0E9A">
            <w:pPr>
              <w:spacing w:after="0"/>
              <w:ind w:left="72"/>
            </w:pPr>
            <w:r>
              <w:rPr>
                <w:noProof/>
              </w:rPr>
              <w:drawing>
                <wp:inline distT="0" distB="0" distL="0" distR="0" wp14:anchorId="73656826" wp14:editId="145976DD">
                  <wp:extent cx="192024" cy="176784"/>
                  <wp:effectExtent l="0" t="0" r="0" b="0"/>
                  <wp:docPr id="7176" name="Picture 7176"/>
                  <wp:cNvGraphicFramePr/>
                  <a:graphic xmlns:a="http://schemas.openxmlformats.org/drawingml/2006/main">
                    <a:graphicData uri="http://schemas.openxmlformats.org/drawingml/2006/picture">
                      <pic:pic xmlns:pic="http://schemas.openxmlformats.org/drawingml/2006/picture">
                        <pic:nvPicPr>
                          <pic:cNvPr id="7176" name="Picture 7176"/>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99B265E" w14:textId="77777777" w:rsidR="00606D89" w:rsidRDefault="00CF0E9A">
            <w:pPr>
              <w:spacing w:after="0"/>
              <w:ind w:left="46"/>
            </w:pPr>
            <w:r>
              <w:rPr>
                <w:noProof/>
              </w:rPr>
              <w:drawing>
                <wp:inline distT="0" distB="0" distL="0" distR="0" wp14:anchorId="4731B5E8" wp14:editId="591C52E8">
                  <wp:extent cx="175260" cy="175260"/>
                  <wp:effectExtent l="0" t="0" r="0" b="0"/>
                  <wp:docPr id="7178" name="Picture 7178"/>
                  <wp:cNvGraphicFramePr/>
                  <a:graphic xmlns:a="http://schemas.openxmlformats.org/drawingml/2006/main">
                    <a:graphicData uri="http://schemas.openxmlformats.org/drawingml/2006/picture">
                      <pic:pic xmlns:pic="http://schemas.openxmlformats.org/drawingml/2006/picture">
                        <pic:nvPicPr>
                          <pic:cNvPr id="7178" name="Picture 7178"/>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01BE4E0" w14:textId="77777777" w:rsidR="00606D89" w:rsidRDefault="00CF0E9A">
            <w:pPr>
              <w:spacing w:after="0"/>
              <w:ind w:left="62"/>
            </w:pPr>
            <w:r>
              <w:rPr>
                <w:noProof/>
              </w:rPr>
              <w:drawing>
                <wp:inline distT="0" distB="0" distL="0" distR="0" wp14:anchorId="2EA56F04" wp14:editId="1BA0B30A">
                  <wp:extent cx="207264" cy="179832"/>
                  <wp:effectExtent l="0" t="0" r="0" b="0"/>
                  <wp:docPr id="7180" name="Picture 7180"/>
                  <wp:cNvGraphicFramePr/>
                  <a:graphic xmlns:a="http://schemas.openxmlformats.org/drawingml/2006/main">
                    <a:graphicData uri="http://schemas.openxmlformats.org/drawingml/2006/picture">
                      <pic:pic xmlns:pic="http://schemas.openxmlformats.org/drawingml/2006/picture">
                        <pic:nvPicPr>
                          <pic:cNvPr id="7180" name="Picture 7180"/>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5928419C" w14:textId="77777777" w:rsidR="00606D89" w:rsidRDefault="00CF0E9A">
            <w:pPr>
              <w:spacing w:after="0"/>
              <w:ind w:left="-36" w:right="-38"/>
            </w:pPr>
            <w:r>
              <w:rPr>
                <w:noProof/>
              </w:rPr>
              <w:drawing>
                <wp:inline distT="0" distB="0" distL="0" distR="0" wp14:anchorId="7F013E27" wp14:editId="6DBA4EDC">
                  <wp:extent cx="356616" cy="315468"/>
                  <wp:effectExtent l="0" t="0" r="0" b="0"/>
                  <wp:docPr id="7182" name="Picture 7182"/>
                  <wp:cNvGraphicFramePr/>
                  <a:graphic xmlns:a="http://schemas.openxmlformats.org/drawingml/2006/main">
                    <a:graphicData uri="http://schemas.openxmlformats.org/drawingml/2006/picture">
                      <pic:pic xmlns:pic="http://schemas.openxmlformats.org/drawingml/2006/picture">
                        <pic:nvPicPr>
                          <pic:cNvPr id="7182" name="Picture 7182"/>
                          <pic:cNvPicPr/>
                        </pic:nvPicPr>
                        <pic:blipFill>
                          <a:blip r:embed="rId27"/>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7869EE83" w14:textId="77777777" w:rsidR="00606D89" w:rsidRDefault="00606D89"/>
        </w:tc>
      </w:tr>
      <w:tr w:rsidR="00606D89" w14:paraId="7B9D86C2" w14:textId="77777777">
        <w:trPr>
          <w:trHeight w:val="1019"/>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1D38763E" w14:textId="77777777" w:rsidR="00606D89" w:rsidRDefault="00CF0E9A">
            <w:pPr>
              <w:spacing w:after="0"/>
              <w:ind w:left="26"/>
            </w:pPr>
            <w:r>
              <w:rPr>
                <w:rFonts w:ascii="Times New Roman" w:eastAsia="Times New Roman" w:hAnsi="Times New Roman" w:cs="Times New Roman"/>
                <w:color w:val="FFFFFF"/>
                <w:sz w:val="13"/>
              </w:rPr>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1A1CD748"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5F7BA5D1"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59539C4" w14:textId="77777777" w:rsidR="00606D89" w:rsidRDefault="00CF0E9A">
            <w:pPr>
              <w:spacing w:after="0"/>
              <w:ind w:left="200"/>
            </w:pPr>
            <w:r>
              <w:rPr>
                <w:noProof/>
              </w:rPr>
              <mc:AlternateContent>
                <mc:Choice Requires="wpg">
                  <w:drawing>
                    <wp:inline distT="0" distB="0" distL="0" distR="0" wp14:anchorId="1F702EF5" wp14:editId="2DC6292C">
                      <wp:extent cx="72654" cy="572109"/>
                      <wp:effectExtent l="0" t="0" r="0" b="0"/>
                      <wp:docPr id="127811" name="Group 127811"/>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7133" name="Rectangle 7133"/>
                              <wps:cNvSpPr/>
                              <wps:spPr>
                                <a:xfrm rot="-5399999">
                                  <a:off x="-332137" y="143342"/>
                                  <a:ext cx="760905" cy="96629"/>
                                </a:xfrm>
                                <a:prstGeom prst="rect">
                                  <a:avLst/>
                                </a:prstGeom>
                                <a:ln>
                                  <a:noFill/>
                                </a:ln>
                              </wps:spPr>
                              <wps:txbx>
                                <w:txbxContent>
                                  <w:p w14:paraId="1172479F"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7811" style="width:5.72076pt;height:45.048pt;mso-position-horizontal-relative:char;mso-position-vertical-relative:line" coordsize="726,5721">
                      <v:rect id="Rectangle 7133"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68D5CAD3" w14:textId="77777777" w:rsidR="00606D89" w:rsidRDefault="00CF0E9A">
            <w:pPr>
              <w:spacing w:after="0"/>
              <w:ind w:left="126"/>
            </w:pPr>
            <w:r>
              <w:rPr>
                <w:noProof/>
              </w:rPr>
              <mc:AlternateContent>
                <mc:Choice Requires="wpg">
                  <w:drawing>
                    <wp:inline distT="0" distB="0" distL="0" distR="0" wp14:anchorId="2626515B" wp14:editId="270BD7C4">
                      <wp:extent cx="165636" cy="413800"/>
                      <wp:effectExtent l="0" t="0" r="0" b="0"/>
                      <wp:docPr id="127815" name="Group 127815"/>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7134" name="Rectangle 7134"/>
                              <wps:cNvSpPr/>
                              <wps:spPr>
                                <a:xfrm rot="-5399999">
                                  <a:off x="-226863" y="90309"/>
                                  <a:ext cx="550355" cy="96629"/>
                                </a:xfrm>
                                <a:prstGeom prst="rect">
                                  <a:avLst/>
                                </a:prstGeom>
                                <a:ln>
                                  <a:noFill/>
                                </a:ln>
                              </wps:spPr>
                              <wps:txbx>
                                <w:txbxContent>
                                  <w:p w14:paraId="70BFDAD8"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135" name="Rectangle 7135"/>
                              <wps:cNvSpPr/>
                              <wps:spPr>
                                <a:xfrm rot="-5399999">
                                  <a:off x="-103174" y="121013"/>
                                  <a:ext cx="488944" cy="96629"/>
                                </a:xfrm>
                                <a:prstGeom prst="rect">
                                  <a:avLst/>
                                </a:prstGeom>
                                <a:ln>
                                  <a:noFill/>
                                </a:ln>
                              </wps:spPr>
                              <wps:txbx>
                                <w:txbxContent>
                                  <w:p w14:paraId="02F118DD"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7815" style="width:13.0422pt;height:32.5827pt;mso-position-horizontal-relative:char;mso-position-vertical-relative:line" coordsize="1656,4138">
                      <v:rect id="Rectangle 7134"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7135"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CD2EA73" w14:textId="77777777" w:rsidR="00606D89" w:rsidRDefault="00CF0E9A">
            <w:pPr>
              <w:spacing w:after="0"/>
              <w:ind w:left="126"/>
            </w:pPr>
            <w:r>
              <w:rPr>
                <w:noProof/>
              </w:rPr>
              <mc:AlternateContent>
                <mc:Choice Requires="wpg">
                  <w:drawing>
                    <wp:inline distT="0" distB="0" distL="0" distR="0" wp14:anchorId="0C614D87" wp14:editId="0BE7E6EC">
                      <wp:extent cx="165591" cy="404272"/>
                      <wp:effectExtent l="0" t="0" r="0" b="0"/>
                      <wp:docPr id="127819" name="Group 127819"/>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7136" name="Rectangle 7136"/>
                              <wps:cNvSpPr/>
                              <wps:spPr>
                                <a:xfrm rot="-5399999">
                                  <a:off x="-220526" y="87117"/>
                                  <a:ext cx="537683" cy="96629"/>
                                </a:xfrm>
                                <a:prstGeom prst="rect">
                                  <a:avLst/>
                                </a:prstGeom>
                                <a:ln>
                                  <a:noFill/>
                                </a:ln>
                              </wps:spPr>
                              <wps:txbx>
                                <w:txbxContent>
                                  <w:p w14:paraId="7B520C9C"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137" name="Rectangle 7137"/>
                              <wps:cNvSpPr/>
                              <wps:spPr>
                                <a:xfrm rot="-5399999">
                                  <a:off x="-72368" y="142337"/>
                                  <a:ext cx="427241" cy="96629"/>
                                </a:xfrm>
                                <a:prstGeom prst="rect">
                                  <a:avLst/>
                                </a:prstGeom>
                                <a:ln>
                                  <a:noFill/>
                                </a:ln>
                              </wps:spPr>
                              <wps:txbx>
                                <w:txbxContent>
                                  <w:p w14:paraId="36883F29"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27819" style="width:13.0387pt;height:31.8325pt;mso-position-horizontal-relative:char;mso-position-vertical-relative:line" coordsize="1655,4042">
                      <v:rect id="Rectangle 7136"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7137"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727929E5" w14:textId="77777777" w:rsidR="00606D89" w:rsidRDefault="00CF0E9A">
            <w:pPr>
              <w:spacing w:after="0"/>
              <w:ind w:left="126"/>
            </w:pPr>
            <w:r>
              <w:rPr>
                <w:noProof/>
              </w:rPr>
              <mc:AlternateContent>
                <mc:Choice Requires="wpg">
                  <w:drawing>
                    <wp:inline distT="0" distB="0" distL="0" distR="0" wp14:anchorId="5A92AC06" wp14:editId="47DE362D">
                      <wp:extent cx="165636" cy="509811"/>
                      <wp:effectExtent l="0" t="0" r="0" b="0"/>
                      <wp:docPr id="127826" name="Group 127826"/>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7138" name="Rectangle 7138"/>
                              <wps:cNvSpPr/>
                              <wps:spPr>
                                <a:xfrm rot="-5399999">
                                  <a:off x="-290710" y="122472"/>
                                  <a:ext cx="678049" cy="96629"/>
                                </a:xfrm>
                                <a:prstGeom prst="rect">
                                  <a:avLst/>
                                </a:prstGeom>
                                <a:ln>
                                  <a:noFill/>
                                </a:ln>
                              </wps:spPr>
                              <wps:txbx>
                                <w:txbxContent>
                                  <w:p w14:paraId="28517CB9"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139" name="Rectangle 7139"/>
                              <wps:cNvSpPr/>
                              <wps:spPr>
                                <a:xfrm rot="-5399999">
                                  <a:off x="-164098" y="156102"/>
                                  <a:ext cx="610791" cy="96629"/>
                                </a:xfrm>
                                <a:prstGeom prst="rect">
                                  <a:avLst/>
                                </a:prstGeom>
                                <a:ln>
                                  <a:noFill/>
                                </a:ln>
                              </wps:spPr>
                              <wps:txbx>
                                <w:txbxContent>
                                  <w:p w14:paraId="5349BF59"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7826" style="width:13.0422pt;height:40.1426pt;mso-position-horizontal-relative:char;mso-position-vertical-relative:line" coordsize="1656,5098">
                      <v:rect id="Rectangle 7138"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7139"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2D493A97" w14:textId="77777777" w:rsidR="00606D89" w:rsidRDefault="00CF0E9A">
            <w:pPr>
              <w:spacing w:after="0"/>
              <w:ind w:left="126"/>
            </w:pPr>
            <w:r>
              <w:rPr>
                <w:noProof/>
              </w:rPr>
              <mc:AlternateContent>
                <mc:Choice Requires="wpg">
                  <w:drawing>
                    <wp:inline distT="0" distB="0" distL="0" distR="0" wp14:anchorId="32D12794" wp14:editId="1CE81A55">
                      <wp:extent cx="165636" cy="459241"/>
                      <wp:effectExtent l="0" t="0" r="0" b="0"/>
                      <wp:docPr id="127839" name="Group 127839"/>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7140" name="Rectangle 7140"/>
                              <wps:cNvSpPr/>
                              <wps:spPr>
                                <a:xfrm rot="-5399999">
                                  <a:off x="-169837" y="192772"/>
                                  <a:ext cx="436306" cy="96629"/>
                                </a:xfrm>
                                <a:prstGeom prst="rect">
                                  <a:avLst/>
                                </a:prstGeom>
                                <a:ln>
                                  <a:noFill/>
                                </a:ln>
                              </wps:spPr>
                              <wps:txbx>
                                <w:txbxContent>
                                  <w:p w14:paraId="3207C979"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141" name="Rectangle 7141"/>
                              <wps:cNvSpPr/>
                              <wps:spPr>
                                <a:xfrm rot="-5399999">
                                  <a:off x="-164098" y="105531"/>
                                  <a:ext cx="610791" cy="96629"/>
                                </a:xfrm>
                                <a:prstGeom prst="rect">
                                  <a:avLst/>
                                </a:prstGeom>
                                <a:ln>
                                  <a:noFill/>
                                </a:ln>
                              </wps:spPr>
                              <wps:txbx>
                                <w:txbxContent>
                                  <w:p w14:paraId="09F768E7"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7839" style="width:13.0422pt;height:36.1607pt;mso-position-horizontal-relative:char;mso-position-vertical-relative:line" coordsize="1656,4592">
                      <v:rect id="Rectangle 7140"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7141"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6D598B32" w14:textId="77777777" w:rsidR="00606D89" w:rsidRDefault="00CF0E9A">
            <w:pPr>
              <w:spacing w:after="0"/>
              <w:ind w:left="126"/>
            </w:pPr>
            <w:r>
              <w:rPr>
                <w:noProof/>
              </w:rPr>
              <mc:AlternateContent>
                <mc:Choice Requires="wpg">
                  <w:drawing>
                    <wp:inline distT="0" distB="0" distL="0" distR="0" wp14:anchorId="0F46DFE3" wp14:editId="2D07B300">
                      <wp:extent cx="165591" cy="459241"/>
                      <wp:effectExtent l="0" t="0" r="0" b="0"/>
                      <wp:docPr id="127845" name="Group 127845"/>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7142" name="Rectangle 7142"/>
                              <wps:cNvSpPr/>
                              <wps:spPr>
                                <a:xfrm rot="-5399999">
                                  <a:off x="-147906" y="214705"/>
                                  <a:ext cx="392442" cy="96629"/>
                                </a:xfrm>
                                <a:prstGeom prst="rect">
                                  <a:avLst/>
                                </a:prstGeom>
                                <a:ln>
                                  <a:noFill/>
                                </a:ln>
                              </wps:spPr>
                              <wps:txbx>
                                <w:txbxContent>
                                  <w:p w14:paraId="13529544"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143" name="Rectangle 7143"/>
                              <wps:cNvSpPr/>
                              <wps:spPr>
                                <a:xfrm rot="-5399999">
                                  <a:off x="-164142" y="105530"/>
                                  <a:ext cx="610791" cy="96629"/>
                                </a:xfrm>
                                <a:prstGeom prst="rect">
                                  <a:avLst/>
                                </a:prstGeom>
                                <a:ln>
                                  <a:noFill/>
                                </a:ln>
                              </wps:spPr>
                              <wps:txbx>
                                <w:txbxContent>
                                  <w:p w14:paraId="265C8FA9"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7845" style="width:13.0387pt;height:36.1607pt;mso-position-horizontal-relative:char;mso-position-vertical-relative:line" coordsize="1655,4592">
                      <v:rect id="Rectangle 7142"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7143"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1F3DDCED" w14:textId="77777777" w:rsidR="00606D89" w:rsidRDefault="00CF0E9A">
            <w:pPr>
              <w:spacing w:after="0"/>
              <w:ind w:left="200"/>
            </w:pPr>
            <w:r>
              <w:rPr>
                <w:noProof/>
              </w:rPr>
              <mc:AlternateContent>
                <mc:Choice Requires="wpg">
                  <w:drawing>
                    <wp:inline distT="0" distB="0" distL="0" distR="0" wp14:anchorId="1B6ACEEF" wp14:editId="6B9168AF">
                      <wp:extent cx="72654" cy="414313"/>
                      <wp:effectExtent l="0" t="0" r="0" b="0"/>
                      <wp:docPr id="127861" name="Group 127861"/>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7144" name="Rectangle 7144"/>
                              <wps:cNvSpPr/>
                              <wps:spPr>
                                <a:xfrm rot="-5399999">
                                  <a:off x="-227204" y="90481"/>
                                  <a:ext cx="551037" cy="96629"/>
                                </a:xfrm>
                                <a:prstGeom prst="rect">
                                  <a:avLst/>
                                </a:prstGeom>
                                <a:ln>
                                  <a:noFill/>
                                </a:ln>
                              </wps:spPr>
                              <wps:txbx>
                                <w:txbxContent>
                                  <w:p w14:paraId="47183885"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27861" style="width:5.72076pt;height:32.6231pt;mso-position-horizontal-relative:char;mso-position-vertical-relative:line" coordsize="726,4143">
                      <v:rect id="Rectangle 7144"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235128F8"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5CF627B2" w14:textId="77777777">
        <w:trPr>
          <w:trHeight w:val="1038"/>
        </w:trPr>
        <w:tc>
          <w:tcPr>
            <w:tcW w:w="2297" w:type="dxa"/>
            <w:tcBorders>
              <w:top w:val="single" w:sz="4" w:space="0" w:color="00B0F0"/>
              <w:left w:val="single" w:sz="4" w:space="0" w:color="00B0F0"/>
              <w:bottom w:val="single" w:sz="4" w:space="0" w:color="00B0F0"/>
              <w:right w:val="single" w:sz="4" w:space="0" w:color="00B0F0"/>
            </w:tcBorders>
          </w:tcPr>
          <w:p w14:paraId="6547CA6B" w14:textId="77777777" w:rsidR="00606D89" w:rsidRDefault="00CF0E9A">
            <w:pPr>
              <w:spacing w:after="0"/>
              <w:ind w:left="24"/>
            </w:pPr>
            <w:r>
              <w:rPr>
                <w:rFonts w:ascii="Times New Roman" w:eastAsia="Times New Roman" w:hAnsi="Times New Roman" w:cs="Times New Roman"/>
                <w:sz w:val="12"/>
              </w:rPr>
              <w:t>WHO</w:t>
            </w:r>
          </w:p>
        </w:tc>
        <w:tc>
          <w:tcPr>
            <w:tcW w:w="3720" w:type="dxa"/>
            <w:tcBorders>
              <w:top w:val="single" w:sz="4" w:space="0" w:color="00B0F0"/>
              <w:left w:val="single" w:sz="4" w:space="0" w:color="00B0F0"/>
              <w:bottom w:val="single" w:sz="4" w:space="0" w:color="00B0F0"/>
              <w:right w:val="single" w:sz="4" w:space="0" w:color="00B0F0"/>
            </w:tcBorders>
          </w:tcPr>
          <w:p w14:paraId="0E2D5426" w14:textId="77777777" w:rsidR="00606D89" w:rsidRDefault="00CF0E9A">
            <w:pPr>
              <w:spacing w:after="0"/>
              <w:ind w:left="26"/>
            </w:pPr>
            <w:r>
              <w:rPr>
                <w:rFonts w:ascii="Times New Roman" w:eastAsia="Times New Roman" w:hAnsi="Times New Roman" w:cs="Times New Roman"/>
                <w:sz w:val="12"/>
              </w:rPr>
              <w:t>World Health Organization (WHO).  An international organization that deals with major health issues around the world.  The WHO sets standards for disease control, health care, and medicines; conducts education and research programs; and publishes scientifi</w:t>
            </w:r>
            <w:r>
              <w:rPr>
                <w:rFonts w:ascii="Times New Roman" w:eastAsia="Times New Roman" w:hAnsi="Times New Roman" w:cs="Times New Roman"/>
                <w:sz w:val="12"/>
              </w:rPr>
              <w:t xml:space="preserve">c papers and reports.  A major goal is to improve access to health care for people in developing countries and in groups that do not get good health care.   http://www.who.int </w:t>
            </w:r>
          </w:p>
        </w:tc>
        <w:tc>
          <w:tcPr>
            <w:tcW w:w="3238" w:type="dxa"/>
            <w:tcBorders>
              <w:top w:val="single" w:sz="4" w:space="0" w:color="00B0F0"/>
              <w:left w:val="single" w:sz="4" w:space="0" w:color="00B0F0"/>
              <w:bottom w:val="single" w:sz="4" w:space="0" w:color="00B0F0"/>
              <w:right w:val="single" w:sz="4" w:space="0" w:color="00B0F0"/>
            </w:tcBorders>
          </w:tcPr>
          <w:p w14:paraId="7C01F12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18D133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C284D0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11ECF3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0159FC"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CE5F7E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D654810"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618A8F83"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1BB07E9E" w14:textId="77777777" w:rsidR="00606D89" w:rsidRDefault="00CF0E9A">
            <w:pPr>
              <w:spacing w:after="0"/>
              <w:ind w:left="26"/>
            </w:pPr>
            <w:r>
              <w:rPr>
                <w:rFonts w:ascii="Times New Roman" w:eastAsia="Times New Roman" w:hAnsi="Times New Roman" w:cs="Times New Roman"/>
                <w:sz w:val="12"/>
              </w:rPr>
              <w:t>DRJ</w:t>
            </w:r>
          </w:p>
        </w:tc>
      </w:tr>
      <w:tr w:rsidR="00606D89" w14:paraId="24588FB0"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A5DCF9F" w14:textId="77777777" w:rsidR="00606D89" w:rsidRDefault="00CF0E9A">
            <w:pPr>
              <w:spacing w:after="0"/>
              <w:ind w:left="24"/>
            </w:pPr>
            <w:r>
              <w:rPr>
                <w:rFonts w:ascii="Times New Roman" w:eastAsia="Times New Roman" w:hAnsi="Times New Roman" w:cs="Times New Roman"/>
                <w:sz w:val="12"/>
              </w:rPr>
              <w:t>Wide Area Disaster</w:t>
            </w:r>
          </w:p>
        </w:tc>
        <w:tc>
          <w:tcPr>
            <w:tcW w:w="3720" w:type="dxa"/>
            <w:tcBorders>
              <w:top w:val="single" w:sz="4" w:space="0" w:color="00B0F0"/>
              <w:left w:val="single" w:sz="4" w:space="0" w:color="00B0F0"/>
              <w:bottom w:val="single" w:sz="4" w:space="0" w:color="00B0F0"/>
              <w:right w:val="single" w:sz="4" w:space="0" w:color="00B0F0"/>
            </w:tcBorders>
          </w:tcPr>
          <w:p w14:paraId="2BF2FF8C" w14:textId="77777777" w:rsidR="00606D89" w:rsidRDefault="00CF0E9A">
            <w:pPr>
              <w:spacing w:after="0"/>
              <w:ind w:left="26"/>
              <w:jc w:val="both"/>
            </w:pPr>
            <w:r>
              <w:rPr>
                <w:rFonts w:ascii="Times New Roman" w:eastAsia="Times New Roman" w:hAnsi="Times New Roman" w:cs="Times New Roman"/>
                <w:sz w:val="12"/>
              </w:rPr>
              <w:t>A catastrophic event that impacts a large geographic area and requires emergency services and civil authorities to take control.</w:t>
            </w:r>
          </w:p>
        </w:tc>
        <w:tc>
          <w:tcPr>
            <w:tcW w:w="3238" w:type="dxa"/>
            <w:tcBorders>
              <w:top w:val="single" w:sz="4" w:space="0" w:color="00B0F0"/>
              <w:left w:val="single" w:sz="4" w:space="0" w:color="00B0F0"/>
              <w:bottom w:val="single" w:sz="4" w:space="0" w:color="00B0F0"/>
              <w:right w:val="single" w:sz="4" w:space="0" w:color="00B0F0"/>
            </w:tcBorders>
          </w:tcPr>
          <w:p w14:paraId="2442703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3D76CA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1A6F525A"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3BB715D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9CCEBE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4584171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776196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BA6F86"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73552425" w14:textId="77777777" w:rsidR="00606D89" w:rsidRDefault="00CF0E9A">
            <w:pPr>
              <w:spacing w:after="0"/>
              <w:ind w:left="26"/>
            </w:pPr>
            <w:r>
              <w:rPr>
                <w:rFonts w:ascii="Times New Roman" w:eastAsia="Times New Roman" w:hAnsi="Times New Roman" w:cs="Times New Roman"/>
                <w:sz w:val="12"/>
              </w:rPr>
              <w:t>DRJ</w:t>
            </w:r>
          </w:p>
        </w:tc>
      </w:tr>
      <w:tr w:rsidR="00606D89" w14:paraId="4A3C266A"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748D0A4E" w14:textId="77777777" w:rsidR="00606D89" w:rsidRDefault="00CF0E9A">
            <w:pPr>
              <w:spacing w:after="0"/>
              <w:ind w:left="24"/>
            </w:pPr>
            <w:r>
              <w:rPr>
                <w:rFonts w:ascii="Times New Roman" w:eastAsia="Times New Roman" w:hAnsi="Times New Roman" w:cs="Times New Roman"/>
                <w:sz w:val="12"/>
              </w:rPr>
              <w:t>Work Area Facility</w:t>
            </w:r>
          </w:p>
        </w:tc>
        <w:tc>
          <w:tcPr>
            <w:tcW w:w="3720" w:type="dxa"/>
            <w:tcBorders>
              <w:top w:val="single" w:sz="4" w:space="0" w:color="00B0F0"/>
              <w:left w:val="single" w:sz="4" w:space="0" w:color="00B0F0"/>
              <w:bottom w:val="single" w:sz="4" w:space="0" w:color="00B0F0"/>
              <w:right w:val="single" w:sz="4" w:space="0" w:color="00B0F0"/>
            </w:tcBorders>
          </w:tcPr>
          <w:p w14:paraId="61D15B74" w14:textId="77777777" w:rsidR="00606D89" w:rsidRDefault="00CF0E9A">
            <w:pPr>
              <w:spacing w:after="0"/>
              <w:ind w:left="26"/>
            </w:pPr>
            <w:r>
              <w:rPr>
                <w:rFonts w:ascii="Times New Roman" w:eastAsia="Times New Roman" w:hAnsi="Times New Roman" w:cs="Times New Roman"/>
                <w:sz w:val="12"/>
              </w:rPr>
              <w:t xml:space="preserve">A pre-designated space provided with desks, telephones, PCs, etc. ready for occupation by business recovery teams at short notice. </w:t>
            </w:r>
          </w:p>
        </w:tc>
        <w:tc>
          <w:tcPr>
            <w:tcW w:w="3238" w:type="dxa"/>
            <w:tcBorders>
              <w:top w:val="single" w:sz="4" w:space="0" w:color="00B0F0"/>
              <w:left w:val="single" w:sz="4" w:space="0" w:color="00B0F0"/>
              <w:bottom w:val="single" w:sz="4" w:space="0" w:color="00B0F0"/>
              <w:right w:val="single" w:sz="4" w:space="0" w:color="00B0F0"/>
            </w:tcBorders>
          </w:tcPr>
          <w:p w14:paraId="37AE5A91" w14:textId="77777777" w:rsidR="00606D89" w:rsidRDefault="00CF0E9A">
            <w:pPr>
              <w:spacing w:after="0"/>
              <w:ind w:left="26"/>
            </w:pPr>
            <w:r>
              <w:rPr>
                <w:rFonts w:ascii="Times New Roman" w:eastAsia="Times New Roman" w:hAnsi="Times New Roman" w:cs="Times New Roman"/>
                <w:sz w:val="12"/>
              </w:rPr>
              <w:t xml:space="preserve">May be internally or externally provided.  </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36D535F5"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C83C435"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560AF4AD"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7D597F5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D780FE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2076B0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1A208D1"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0391DE2" w14:textId="77777777" w:rsidR="00606D89" w:rsidRDefault="00CF0E9A">
            <w:pPr>
              <w:spacing w:after="0"/>
              <w:ind w:left="26"/>
            </w:pPr>
            <w:r>
              <w:rPr>
                <w:rFonts w:ascii="Times New Roman" w:eastAsia="Times New Roman" w:hAnsi="Times New Roman" w:cs="Times New Roman"/>
                <w:sz w:val="12"/>
              </w:rPr>
              <w:t>DRJ</w:t>
            </w:r>
          </w:p>
        </w:tc>
      </w:tr>
      <w:tr w:rsidR="00606D89" w14:paraId="080FD07A" w14:textId="77777777">
        <w:trPr>
          <w:trHeight w:val="1639"/>
        </w:trPr>
        <w:tc>
          <w:tcPr>
            <w:tcW w:w="2297" w:type="dxa"/>
            <w:tcBorders>
              <w:top w:val="single" w:sz="4" w:space="0" w:color="00B0F0"/>
              <w:left w:val="single" w:sz="4" w:space="0" w:color="00B0F0"/>
              <w:bottom w:val="single" w:sz="4" w:space="0" w:color="00B0F0"/>
              <w:right w:val="single" w:sz="4" w:space="0" w:color="00B0F0"/>
            </w:tcBorders>
          </w:tcPr>
          <w:p w14:paraId="009A9D02" w14:textId="77777777" w:rsidR="00606D89" w:rsidRDefault="00CF0E9A">
            <w:pPr>
              <w:spacing w:after="0"/>
              <w:ind w:left="24"/>
            </w:pPr>
            <w:r>
              <w:rPr>
                <w:rFonts w:ascii="Times New Roman" w:eastAsia="Times New Roman" w:hAnsi="Times New Roman" w:cs="Times New Roman"/>
                <w:sz w:val="12"/>
              </w:rPr>
              <w:lastRenderedPageBreak/>
              <w:t xml:space="preserve">Work Area Recovery </w:t>
            </w:r>
          </w:p>
        </w:tc>
        <w:tc>
          <w:tcPr>
            <w:tcW w:w="3720" w:type="dxa"/>
            <w:tcBorders>
              <w:top w:val="single" w:sz="4" w:space="0" w:color="00B0F0"/>
              <w:left w:val="single" w:sz="4" w:space="0" w:color="00B0F0"/>
              <w:bottom w:val="single" w:sz="4" w:space="0" w:color="00B0F0"/>
              <w:right w:val="single" w:sz="4" w:space="0" w:color="00B0F0"/>
            </w:tcBorders>
          </w:tcPr>
          <w:p w14:paraId="468609CD" w14:textId="77777777" w:rsidR="00606D89" w:rsidRDefault="00CF0E9A">
            <w:pPr>
              <w:spacing w:after="149" w:line="267" w:lineRule="auto"/>
              <w:ind w:left="26"/>
            </w:pPr>
            <w:r>
              <w:rPr>
                <w:rFonts w:ascii="Times New Roman" w:eastAsia="Times New Roman" w:hAnsi="Times New Roman" w:cs="Times New Roman"/>
                <w:sz w:val="12"/>
              </w:rPr>
              <w:t xml:space="preserve">The component of recovery and continuity which deals specifically with the relocation of a key function or department in the event of a disaster, including multiple elements, e.g.:  personnel, essential records, equipment supplies, </w:t>
            </w:r>
            <w:proofErr w:type="gramStart"/>
            <w:r>
              <w:rPr>
                <w:rFonts w:ascii="Times New Roman" w:eastAsia="Times New Roman" w:hAnsi="Times New Roman" w:cs="Times New Roman"/>
                <w:sz w:val="12"/>
              </w:rPr>
              <w:t>work space</w:t>
            </w:r>
            <w:proofErr w:type="gramEnd"/>
            <w:r>
              <w:rPr>
                <w:rFonts w:ascii="Times New Roman" w:eastAsia="Times New Roman" w:hAnsi="Times New Roman" w:cs="Times New Roman"/>
                <w:sz w:val="12"/>
              </w:rPr>
              <w:t>, communicatio</w:t>
            </w:r>
            <w:r>
              <w:rPr>
                <w:rFonts w:ascii="Times New Roman" w:eastAsia="Times New Roman" w:hAnsi="Times New Roman" w:cs="Times New Roman"/>
                <w:sz w:val="12"/>
              </w:rPr>
              <w:t>n facilities, work station computer processing capability, fax, copy machines, mail services.  Office recovery environment complete with necessary office infrastructure (desk, telephone, workstation, hardware, communications).</w:t>
            </w:r>
          </w:p>
          <w:p w14:paraId="1F32E088" w14:textId="77777777" w:rsidR="00606D89" w:rsidRDefault="00CF0E9A">
            <w:pPr>
              <w:spacing w:after="0"/>
              <w:ind w:left="26"/>
            </w:pPr>
            <w:r>
              <w:rPr>
                <w:rFonts w:ascii="Times New Roman" w:eastAsia="Times New Roman" w:hAnsi="Times New Roman" w:cs="Times New Roman"/>
                <w:sz w:val="12"/>
              </w:rPr>
              <w:t>Restoration of office activit</w:t>
            </w:r>
            <w:r>
              <w:rPr>
                <w:rFonts w:ascii="Times New Roman" w:eastAsia="Times New Roman" w:hAnsi="Times New Roman" w:cs="Times New Roman"/>
                <w:sz w:val="12"/>
              </w:rPr>
              <w:t>ies at an alternative location which provides desks, telephony, office systems and networking capability.</w:t>
            </w:r>
          </w:p>
        </w:tc>
        <w:tc>
          <w:tcPr>
            <w:tcW w:w="3238" w:type="dxa"/>
            <w:tcBorders>
              <w:top w:val="single" w:sz="4" w:space="0" w:color="00B0F0"/>
              <w:left w:val="single" w:sz="4" w:space="0" w:color="00B0F0"/>
              <w:bottom w:val="single" w:sz="4" w:space="0" w:color="00B0F0"/>
              <w:right w:val="single" w:sz="4" w:space="0" w:color="00B0F0"/>
            </w:tcBorders>
          </w:tcPr>
          <w:p w14:paraId="7DDC854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FF25774"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F11C273"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475D904A"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6B7550E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EADAEF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81D4BA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6EC72C0"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7FB2038" w14:textId="77777777" w:rsidR="00606D89" w:rsidRDefault="00CF0E9A">
            <w:pPr>
              <w:spacing w:after="0"/>
              <w:ind w:left="26"/>
            </w:pPr>
            <w:r>
              <w:rPr>
                <w:rFonts w:ascii="Times New Roman" w:eastAsia="Times New Roman" w:hAnsi="Times New Roman" w:cs="Times New Roman"/>
                <w:sz w:val="12"/>
              </w:rPr>
              <w:t>DRJ</w:t>
            </w:r>
          </w:p>
        </w:tc>
      </w:tr>
      <w:tr w:rsidR="00606D89" w14:paraId="2B8FBA3B" w14:textId="77777777">
        <w:trPr>
          <w:trHeight w:val="298"/>
        </w:trPr>
        <w:tc>
          <w:tcPr>
            <w:tcW w:w="2297" w:type="dxa"/>
            <w:tcBorders>
              <w:top w:val="single" w:sz="4" w:space="0" w:color="00B0F0"/>
              <w:left w:val="single" w:sz="4" w:space="0" w:color="00B0F0"/>
              <w:bottom w:val="single" w:sz="4" w:space="0" w:color="00B0F0"/>
              <w:right w:val="single" w:sz="4" w:space="0" w:color="00B0F0"/>
            </w:tcBorders>
          </w:tcPr>
          <w:p w14:paraId="61BD7A69" w14:textId="77777777" w:rsidR="00606D89" w:rsidRDefault="00CF0E9A">
            <w:pPr>
              <w:spacing w:after="0"/>
              <w:ind w:left="24"/>
            </w:pPr>
            <w:r>
              <w:rPr>
                <w:rFonts w:ascii="Times New Roman" w:eastAsia="Times New Roman" w:hAnsi="Times New Roman" w:cs="Times New Roman"/>
                <w:sz w:val="12"/>
              </w:rPr>
              <w:t>Work Area Recovery Planning</w:t>
            </w:r>
          </w:p>
        </w:tc>
        <w:tc>
          <w:tcPr>
            <w:tcW w:w="3720" w:type="dxa"/>
            <w:tcBorders>
              <w:top w:val="single" w:sz="4" w:space="0" w:color="00B0F0"/>
              <w:left w:val="single" w:sz="4" w:space="0" w:color="00B0F0"/>
              <w:bottom w:val="single" w:sz="4" w:space="0" w:color="00B0F0"/>
              <w:right w:val="single" w:sz="4" w:space="0" w:color="00B0F0"/>
            </w:tcBorders>
          </w:tcPr>
          <w:p w14:paraId="3D0E00C9" w14:textId="77777777" w:rsidR="00606D89" w:rsidRDefault="00CF0E9A">
            <w:pPr>
              <w:spacing w:after="0"/>
              <w:ind w:left="26"/>
            </w:pPr>
            <w:r>
              <w:rPr>
                <w:rFonts w:ascii="Times New Roman" w:eastAsia="Times New Roman" w:hAnsi="Times New Roman" w:cs="Times New Roman"/>
                <w:sz w:val="12"/>
              </w:rPr>
              <w:t>The business continuity planning process of identifying the needs and preparing procedures and personnel for use at the work area facility.</w:t>
            </w:r>
          </w:p>
        </w:tc>
        <w:tc>
          <w:tcPr>
            <w:tcW w:w="3238" w:type="dxa"/>
            <w:tcBorders>
              <w:top w:val="single" w:sz="4" w:space="0" w:color="00B0F0"/>
              <w:left w:val="single" w:sz="4" w:space="0" w:color="00B0F0"/>
              <w:bottom w:val="single" w:sz="4" w:space="0" w:color="00B0F0"/>
              <w:right w:val="single" w:sz="4" w:space="0" w:color="00B0F0"/>
            </w:tcBorders>
          </w:tcPr>
          <w:p w14:paraId="5D40F56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2013A78C"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tcPr>
          <w:p w14:paraId="2D0F56A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tcPr>
          <w:p w14:paraId="407B8E92"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5F194B5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86BE2F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DEF8EA1"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A3F68FE"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2DAB9C16" w14:textId="77777777" w:rsidR="00606D89" w:rsidRDefault="00CF0E9A">
            <w:pPr>
              <w:spacing w:after="0"/>
              <w:ind w:left="26"/>
            </w:pPr>
            <w:r>
              <w:rPr>
                <w:rFonts w:ascii="Times New Roman" w:eastAsia="Times New Roman" w:hAnsi="Times New Roman" w:cs="Times New Roman"/>
                <w:sz w:val="12"/>
              </w:rPr>
              <w:t>DRJ</w:t>
            </w:r>
          </w:p>
        </w:tc>
      </w:tr>
      <w:tr w:rsidR="00606D89" w14:paraId="6AC50CC7" w14:textId="77777777">
        <w:trPr>
          <w:trHeight w:val="446"/>
        </w:trPr>
        <w:tc>
          <w:tcPr>
            <w:tcW w:w="2297" w:type="dxa"/>
            <w:tcBorders>
              <w:top w:val="single" w:sz="4" w:space="0" w:color="00B0F0"/>
              <w:left w:val="single" w:sz="4" w:space="0" w:color="00B0F0"/>
              <w:bottom w:val="single" w:sz="4" w:space="0" w:color="00B0F0"/>
              <w:right w:val="single" w:sz="4" w:space="0" w:color="00B0F0"/>
            </w:tcBorders>
          </w:tcPr>
          <w:p w14:paraId="43E832CA" w14:textId="77777777" w:rsidR="00606D89" w:rsidRDefault="00CF0E9A">
            <w:pPr>
              <w:spacing w:after="0"/>
              <w:ind w:left="24"/>
            </w:pPr>
            <w:r>
              <w:rPr>
                <w:rFonts w:ascii="Times New Roman" w:eastAsia="Times New Roman" w:hAnsi="Times New Roman" w:cs="Times New Roman"/>
                <w:sz w:val="12"/>
              </w:rPr>
              <w:t xml:space="preserve">Work Remotely Resumption Plan </w:t>
            </w:r>
          </w:p>
        </w:tc>
        <w:tc>
          <w:tcPr>
            <w:tcW w:w="3720" w:type="dxa"/>
            <w:tcBorders>
              <w:top w:val="single" w:sz="4" w:space="0" w:color="00B0F0"/>
              <w:left w:val="single" w:sz="4" w:space="0" w:color="00B0F0"/>
              <w:bottom w:val="single" w:sz="4" w:space="0" w:color="00B0F0"/>
              <w:right w:val="single" w:sz="4" w:space="0" w:color="00B0F0"/>
            </w:tcBorders>
          </w:tcPr>
          <w:p w14:paraId="3DF1428E" w14:textId="77777777" w:rsidR="00606D89" w:rsidRDefault="00CF0E9A">
            <w:pPr>
              <w:spacing w:after="0"/>
              <w:ind w:left="26"/>
            </w:pPr>
            <w:r>
              <w:rPr>
                <w:rFonts w:ascii="Times New Roman" w:eastAsia="Times New Roman" w:hAnsi="Times New Roman" w:cs="Times New Roman"/>
                <w:sz w:val="12"/>
              </w:rPr>
              <w:t xml:space="preserve">A plan for completing regular work from another location, with little to no data loss or downtime.  Includes working remotely and telecommuting </w:t>
            </w:r>
          </w:p>
        </w:tc>
        <w:tc>
          <w:tcPr>
            <w:tcW w:w="3238" w:type="dxa"/>
            <w:tcBorders>
              <w:top w:val="single" w:sz="4" w:space="0" w:color="00B0F0"/>
              <w:left w:val="single" w:sz="4" w:space="0" w:color="00B0F0"/>
              <w:bottom w:val="single" w:sz="4" w:space="0" w:color="00B0F0"/>
              <w:right w:val="single" w:sz="4" w:space="0" w:color="00B0F0"/>
            </w:tcBorders>
          </w:tcPr>
          <w:p w14:paraId="6B930CE3"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3624F5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D8B4FA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47C256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9B3583F"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04D70CE"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5ED7BD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62B5657C"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64033996" w14:textId="77777777" w:rsidR="00606D89" w:rsidRDefault="00CF0E9A">
            <w:pPr>
              <w:spacing w:after="0"/>
              <w:ind w:left="26"/>
            </w:pPr>
            <w:r>
              <w:rPr>
                <w:rFonts w:ascii="Times New Roman" w:eastAsia="Times New Roman" w:hAnsi="Times New Roman" w:cs="Times New Roman"/>
                <w:sz w:val="12"/>
              </w:rPr>
              <w:t>DRJ</w:t>
            </w:r>
          </w:p>
        </w:tc>
      </w:tr>
      <w:tr w:rsidR="00606D89" w14:paraId="0E0ED66E" w14:textId="77777777">
        <w:trPr>
          <w:trHeight w:val="744"/>
        </w:trPr>
        <w:tc>
          <w:tcPr>
            <w:tcW w:w="2297" w:type="dxa"/>
            <w:tcBorders>
              <w:top w:val="single" w:sz="4" w:space="0" w:color="00B0F0"/>
              <w:left w:val="single" w:sz="4" w:space="0" w:color="00B0F0"/>
              <w:bottom w:val="single" w:sz="4" w:space="0" w:color="00B0F0"/>
              <w:right w:val="single" w:sz="4" w:space="0" w:color="00B0F0"/>
            </w:tcBorders>
          </w:tcPr>
          <w:p w14:paraId="24880D9B" w14:textId="77777777" w:rsidR="00606D89" w:rsidRDefault="00CF0E9A">
            <w:pPr>
              <w:spacing w:after="0"/>
              <w:ind w:left="24"/>
            </w:pPr>
            <w:r>
              <w:rPr>
                <w:rFonts w:ascii="Times New Roman" w:eastAsia="Times New Roman" w:hAnsi="Times New Roman" w:cs="Times New Roman"/>
                <w:sz w:val="12"/>
              </w:rPr>
              <w:t>Workaround Procedures</w:t>
            </w:r>
          </w:p>
        </w:tc>
        <w:tc>
          <w:tcPr>
            <w:tcW w:w="3720" w:type="dxa"/>
            <w:tcBorders>
              <w:top w:val="single" w:sz="4" w:space="0" w:color="00B0F0"/>
              <w:left w:val="single" w:sz="4" w:space="0" w:color="00B0F0"/>
              <w:bottom w:val="single" w:sz="4" w:space="0" w:color="00B0F0"/>
              <w:right w:val="single" w:sz="4" w:space="0" w:color="00B0F0"/>
            </w:tcBorders>
          </w:tcPr>
          <w:p w14:paraId="127EA896" w14:textId="77777777" w:rsidR="00606D89" w:rsidRDefault="00CF0E9A">
            <w:pPr>
              <w:spacing w:after="0"/>
              <w:ind w:left="26"/>
            </w:pPr>
            <w:r>
              <w:rPr>
                <w:rFonts w:ascii="Times New Roman" w:eastAsia="Times New Roman" w:hAnsi="Times New Roman" w:cs="Times New Roman"/>
                <w:sz w:val="12"/>
              </w:rPr>
              <w:t>Alternative procedures that may be used by a functional unit(s) to enable it to continue to perform its critical functions during temporary unavailability of specific application systems, electronic or hard copy data, voice or data communication systems, s</w:t>
            </w:r>
            <w:r>
              <w:rPr>
                <w:rFonts w:ascii="Times New Roman" w:eastAsia="Times New Roman" w:hAnsi="Times New Roman" w:cs="Times New Roman"/>
                <w:sz w:val="12"/>
              </w:rPr>
              <w:t>pecialized equipment, office facilities, personnel, or external services.</w:t>
            </w:r>
          </w:p>
        </w:tc>
        <w:tc>
          <w:tcPr>
            <w:tcW w:w="3238" w:type="dxa"/>
            <w:tcBorders>
              <w:top w:val="single" w:sz="4" w:space="0" w:color="00B0F0"/>
              <w:left w:val="single" w:sz="4" w:space="0" w:color="00B0F0"/>
              <w:bottom w:val="single" w:sz="4" w:space="0" w:color="00B0F0"/>
              <w:right w:val="single" w:sz="4" w:space="0" w:color="00B0F0"/>
            </w:tcBorders>
          </w:tcPr>
          <w:p w14:paraId="20163B97"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00B050"/>
            <w:vAlign w:val="center"/>
          </w:tcPr>
          <w:p w14:paraId="0FF8D312" w14:textId="77777777" w:rsidR="00606D89" w:rsidRDefault="00CF0E9A">
            <w:pPr>
              <w:spacing w:after="0"/>
              <w:ind w:left="9"/>
              <w:jc w:val="center"/>
            </w:pPr>
            <w:r>
              <w:rPr>
                <w:rFonts w:ascii="Times New Roman" w:eastAsia="Times New Roman" w:hAnsi="Times New Roman" w:cs="Times New Roman"/>
                <w:color w:val="FFFFFF"/>
                <w:sz w:val="11"/>
              </w:rPr>
              <w:t>PS</w: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57C60A64" w14:textId="77777777" w:rsidR="00606D89" w:rsidRDefault="00CF0E9A">
            <w:pPr>
              <w:spacing w:after="0"/>
              <w:ind w:left="8"/>
              <w:jc w:val="center"/>
            </w:pPr>
            <w:r>
              <w:rPr>
                <w:rFonts w:ascii="Times New Roman" w:eastAsia="Times New Roman" w:hAnsi="Times New Roman" w:cs="Times New Roman"/>
                <w:color w:val="FFFFFF"/>
                <w:sz w:val="11"/>
              </w:rPr>
              <w:t>BC</w: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638988A6" w14:textId="77777777" w:rsidR="00606D89" w:rsidRDefault="00CF0E9A">
            <w:pPr>
              <w:spacing w:after="0"/>
              <w:ind w:left="7"/>
              <w:jc w:val="center"/>
            </w:pPr>
            <w:r>
              <w:rPr>
                <w:rFonts w:ascii="Times New Roman" w:eastAsia="Times New Roman" w:hAnsi="Times New Roman" w:cs="Times New Roman"/>
                <w:color w:val="FFFFFF"/>
                <w:sz w:val="11"/>
              </w:rPr>
              <w:t>DR</w:t>
            </w:r>
          </w:p>
        </w:tc>
        <w:tc>
          <w:tcPr>
            <w:tcW w:w="487" w:type="dxa"/>
            <w:tcBorders>
              <w:top w:val="single" w:sz="4" w:space="0" w:color="00B0F0"/>
              <w:left w:val="single" w:sz="4" w:space="0" w:color="00B0F0"/>
              <w:bottom w:val="single" w:sz="4" w:space="0" w:color="00B0F0"/>
              <w:right w:val="single" w:sz="4" w:space="0" w:color="00B0F0"/>
            </w:tcBorders>
          </w:tcPr>
          <w:p w14:paraId="2E4C3ED8"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3E13A59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2C4190D"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0801CBFC" w14:textId="77777777" w:rsidR="00606D89" w:rsidRDefault="00606D89"/>
        </w:tc>
        <w:tc>
          <w:tcPr>
            <w:tcW w:w="1094" w:type="dxa"/>
            <w:tcBorders>
              <w:top w:val="single" w:sz="4" w:space="0" w:color="00B0F0"/>
              <w:left w:val="single" w:sz="4" w:space="0" w:color="00B0F0"/>
              <w:bottom w:val="single" w:sz="4" w:space="0" w:color="00B0F0"/>
              <w:right w:val="single" w:sz="4" w:space="0" w:color="00B0F0"/>
            </w:tcBorders>
          </w:tcPr>
          <w:p w14:paraId="47FB483B" w14:textId="77777777" w:rsidR="00606D89" w:rsidRDefault="00CF0E9A">
            <w:pPr>
              <w:spacing w:after="0"/>
              <w:ind w:left="26"/>
            </w:pPr>
            <w:r>
              <w:rPr>
                <w:rFonts w:ascii="Times New Roman" w:eastAsia="Times New Roman" w:hAnsi="Times New Roman" w:cs="Times New Roman"/>
                <w:sz w:val="12"/>
              </w:rPr>
              <w:t>DRJ</w:t>
            </w:r>
          </w:p>
        </w:tc>
      </w:tr>
      <w:tr w:rsidR="00606D89" w14:paraId="6A5285B4" w14:textId="77777777">
        <w:trPr>
          <w:trHeight w:val="595"/>
        </w:trPr>
        <w:tc>
          <w:tcPr>
            <w:tcW w:w="2297" w:type="dxa"/>
            <w:tcBorders>
              <w:top w:val="single" w:sz="4" w:space="0" w:color="00B0F0"/>
              <w:left w:val="single" w:sz="4" w:space="0" w:color="00B0F0"/>
              <w:bottom w:val="single" w:sz="4" w:space="0" w:color="00B0F0"/>
              <w:right w:val="single" w:sz="4" w:space="0" w:color="00B0F0"/>
            </w:tcBorders>
          </w:tcPr>
          <w:p w14:paraId="6A44E903" w14:textId="77777777" w:rsidR="00606D89" w:rsidRDefault="00CF0E9A">
            <w:pPr>
              <w:spacing w:after="0"/>
              <w:ind w:left="24"/>
            </w:pPr>
            <w:r>
              <w:rPr>
                <w:rFonts w:ascii="Times New Roman" w:eastAsia="Times New Roman" w:hAnsi="Times New Roman" w:cs="Times New Roman"/>
                <w:sz w:val="12"/>
              </w:rPr>
              <w:t xml:space="preserve">Zika Virus </w:t>
            </w:r>
          </w:p>
        </w:tc>
        <w:tc>
          <w:tcPr>
            <w:tcW w:w="3720" w:type="dxa"/>
            <w:tcBorders>
              <w:top w:val="single" w:sz="4" w:space="0" w:color="00B0F0"/>
              <w:left w:val="single" w:sz="4" w:space="0" w:color="00B0F0"/>
              <w:bottom w:val="single" w:sz="4" w:space="0" w:color="00B0F0"/>
              <w:right w:val="single" w:sz="4" w:space="0" w:color="00B0F0"/>
            </w:tcBorders>
          </w:tcPr>
          <w:p w14:paraId="70AC1AFD" w14:textId="77777777" w:rsidR="00606D89" w:rsidRDefault="00CF0E9A">
            <w:pPr>
              <w:spacing w:after="0"/>
              <w:ind w:left="26" w:right="3"/>
            </w:pPr>
            <w:r>
              <w:rPr>
                <w:rFonts w:ascii="Times New Roman" w:eastAsia="Times New Roman" w:hAnsi="Times New Roman" w:cs="Times New Roman"/>
                <w:sz w:val="12"/>
              </w:rPr>
              <w:t>A virus transmitted by mosquitos that causes severe encephalopathy and neurological complications in infants.  Pregnant women or women who may become pregnant are at high risk.  In most cases symptoms do not develop.  Currently there is no vaccine or treat</w:t>
            </w:r>
            <w:r>
              <w:rPr>
                <w:rFonts w:ascii="Times New Roman" w:eastAsia="Times New Roman" w:hAnsi="Times New Roman" w:cs="Times New Roman"/>
                <w:sz w:val="12"/>
              </w:rPr>
              <w:t>ment.</w:t>
            </w:r>
          </w:p>
        </w:tc>
        <w:tc>
          <w:tcPr>
            <w:tcW w:w="3238" w:type="dxa"/>
            <w:tcBorders>
              <w:top w:val="single" w:sz="4" w:space="0" w:color="00B0F0"/>
              <w:left w:val="single" w:sz="4" w:space="0" w:color="00B0F0"/>
              <w:bottom w:val="single" w:sz="4" w:space="0" w:color="00B0F0"/>
              <w:right w:val="single" w:sz="4" w:space="0" w:color="00B0F0"/>
            </w:tcBorders>
          </w:tcPr>
          <w:p w14:paraId="1594424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3BEE2F9"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7D16541A"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CA56E24"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517F4F4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1C11BF86"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tcPr>
          <w:p w14:paraId="6FED31E5"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60497A"/>
            <w:vAlign w:val="center"/>
          </w:tcPr>
          <w:p w14:paraId="79A02390" w14:textId="77777777" w:rsidR="00606D89" w:rsidRDefault="00CF0E9A">
            <w:pPr>
              <w:spacing w:after="0"/>
              <w:ind w:left="8"/>
              <w:jc w:val="center"/>
            </w:pPr>
            <w:r>
              <w:rPr>
                <w:rFonts w:ascii="Times New Roman" w:eastAsia="Times New Roman" w:hAnsi="Times New Roman" w:cs="Times New Roman"/>
                <w:color w:val="FFFFFF"/>
                <w:sz w:val="11"/>
              </w:rPr>
              <w:t>P</w:t>
            </w:r>
          </w:p>
        </w:tc>
        <w:tc>
          <w:tcPr>
            <w:tcW w:w="1094" w:type="dxa"/>
            <w:tcBorders>
              <w:top w:val="single" w:sz="4" w:space="0" w:color="00B0F0"/>
              <w:left w:val="single" w:sz="4" w:space="0" w:color="00B0F0"/>
              <w:bottom w:val="single" w:sz="4" w:space="0" w:color="00B0F0"/>
              <w:right w:val="single" w:sz="4" w:space="0" w:color="00B0F0"/>
            </w:tcBorders>
          </w:tcPr>
          <w:p w14:paraId="0F813171" w14:textId="77777777" w:rsidR="00606D89" w:rsidRDefault="00CF0E9A">
            <w:pPr>
              <w:spacing w:after="0"/>
              <w:ind w:left="26"/>
            </w:pPr>
            <w:r>
              <w:rPr>
                <w:rFonts w:ascii="Times New Roman" w:eastAsia="Times New Roman" w:hAnsi="Times New Roman" w:cs="Times New Roman"/>
                <w:sz w:val="12"/>
              </w:rPr>
              <w:t>DRJ</w:t>
            </w:r>
          </w:p>
        </w:tc>
      </w:tr>
      <w:tr w:rsidR="00606D89" w14:paraId="616C9D54" w14:textId="77777777">
        <w:trPr>
          <w:trHeight w:val="516"/>
        </w:trPr>
        <w:tc>
          <w:tcPr>
            <w:tcW w:w="13759" w:type="dxa"/>
            <w:gridSpan w:val="11"/>
            <w:tcBorders>
              <w:top w:val="nil"/>
              <w:left w:val="single" w:sz="8" w:space="0" w:color="FFFFFF"/>
              <w:bottom w:val="single" w:sz="4" w:space="0" w:color="00B0F0"/>
              <w:right w:val="nil"/>
            </w:tcBorders>
            <w:shd w:val="clear" w:color="auto" w:fill="808080"/>
            <w:vAlign w:val="center"/>
          </w:tcPr>
          <w:p w14:paraId="7AE0396E" w14:textId="77777777" w:rsidR="00606D89" w:rsidRDefault="00CF0E9A">
            <w:pPr>
              <w:spacing w:after="7"/>
              <w:ind w:left="107"/>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07083883" w14:textId="77777777" w:rsidR="00606D89" w:rsidRDefault="00CF0E9A">
            <w:pPr>
              <w:spacing w:after="0"/>
              <w:ind w:left="102"/>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60EB1A59" w14:textId="77777777">
        <w:trPr>
          <w:trHeight w:val="211"/>
        </w:trPr>
        <w:tc>
          <w:tcPr>
            <w:tcW w:w="13759" w:type="dxa"/>
            <w:gridSpan w:val="11"/>
            <w:tcBorders>
              <w:top w:val="single" w:sz="4" w:space="0" w:color="00B0F0"/>
              <w:left w:val="single" w:sz="4" w:space="0" w:color="00B0F0"/>
              <w:bottom w:val="single" w:sz="4" w:space="0" w:color="00B0F0"/>
              <w:right w:val="single" w:sz="4" w:space="0" w:color="00B0F0"/>
            </w:tcBorders>
          </w:tcPr>
          <w:p w14:paraId="1EDC9202" w14:textId="77777777" w:rsidR="00606D89" w:rsidRDefault="00CF0E9A">
            <w:pPr>
              <w:spacing w:after="0"/>
              <w:ind w:left="2"/>
            </w:pPr>
            <w:r>
              <w:rPr>
                <w:rFonts w:ascii="Times New Roman" w:eastAsia="Times New Roman" w:hAnsi="Times New Roman" w:cs="Times New Roman"/>
                <w:color w:val="FFFFFF"/>
                <w:sz w:val="12"/>
              </w:rPr>
              <w:t>Category (columns D, E, F, G, H.I):</w:t>
            </w:r>
          </w:p>
          <w:p w14:paraId="0EDA1F30" w14:textId="77777777" w:rsidR="00606D89" w:rsidRDefault="00CF0E9A">
            <w:pPr>
              <w:spacing w:after="0"/>
            </w:pPr>
            <w:r>
              <w:rPr>
                <w:rFonts w:ascii="Times New Roman" w:eastAsia="Times New Roman" w:hAnsi="Times New Roman" w:cs="Times New Roman"/>
                <w:sz w:val="11"/>
              </w:rPr>
              <w:t xml:space="preserve">PS (Public Sector) - The public sector is that portion of an economic system that is controlled by national, </w:t>
            </w:r>
            <w:proofErr w:type="gramStart"/>
            <w:r>
              <w:rPr>
                <w:rFonts w:ascii="Times New Roman" w:eastAsia="Times New Roman" w:hAnsi="Times New Roman" w:cs="Times New Roman"/>
                <w:sz w:val="11"/>
              </w:rPr>
              <w:t>state</w:t>
            </w:r>
            <w:proofErr w:type="gramEnd"/>
            <w:r>
              <w:rPr>
                <w:rFonts w:ascii="Times New Roman" w:eastAsia="Times New Roman" w:hAnsi="Times New Roman" w:cs="Times New Roman"/>
                <w:sz w:val="11"/>
              </w:rPr>
              <w:t xml:space="preserve"> or provincial, and local governments.</w:t>
            </w:r>
          </w:p>
        </w:tc>
      </w:tr>
      <w:tr w:rsidR="00606D89" w14:paraId="6CBBC763" w14:textId="77777777">
        <w:trPr>
          <w:trHeight w:val="144"/>
        </w:trPr>
        <w:tc>
          <w:tcPr>
            <w:tcW w:w="13759" w:type="dxa"/>
            <w:gridSpan w:val="11"/>
            <w:tcBorders>
              <w:top w:val="single" w:sz="4" w:space="0" w:color="00B0F0"/>
              <w:left w:val="single" w:sz="4" w:space="0" w:color="00B0F0"/>
              <w:bottom w:val="single" w:sz="4" w:space="0" w:color="00B0F0"/>
              <w:right w:val="single" w:sz="4" w:space="0" w:color="00B0F0"/>
            </w:tcBorders>
          </w:tcPr>
          <w:p w14:paraId="365EC517" w14:textId="77777777" w:rsidR="00606D89" w:rsidRDefault="00CF0E9A">
            <w:pPr>
              <w:spacing w:after="0"/>
            </w:pPr>
            <w:r>
              <w:rPr>
                <w:rFonts w:ascii="Times New Roman" w:eastAsia="Times New Roman" w:hAnsi="Times New Roman" w:cs="Times New Roman"/>
                <w:sz w:val="11"/>
              </w:rPr>
              <w:t>BC (Business Continuity) - The planning and preparation of a company to make sure it overcomes serious</w:t>
            </w:r>
            <w:r>
              <w:rPr>
                <w:rFonts w:ascii="Times New Roman" w:eastAsia="Times New Roman" w:hAnsi="Times New Roman" w:cs="Times New Roman"/>
                <w:sz w:val="11"/>
              </w:rPr>
              <w:t xml:space="preserve"> incidents or disasters and resumes its normal operations within a reasonably short period</w:t>
            </w:r>
          </w:p>
        </w:tc>
      </w:tr>
      <w:tr w:rsidR="00606D89" w14:paraId="0FE6C507" w14:textId="77777777">
        <w:trPr>
          <w:trHeight w:val="144"/>
        </w:trPr>
        <w:tc>
          <w:tcPr>
            <w:tcW w:w="13759" w:type="dxa"/>
            <w:gridSpan w:val="11"/>
            <w:tcBorders>
              <w:top w:val="single" w:sz="4" w:space="0" w:color="00B0F0"/>
              <w:left w:val="single" w:sz="4" w:space="0" w:color="00B0F0"/>
              <w:bottom w:val="single" w:sz="4" w:space="0" w:color="00B0F0"/>
              <w:right w:val="single" w:sz="4" w:space="0" w:color="00B0F0"/>
            </w:tcBorders>
          </w:tcPr>
          <w:p w14:paraId="7ADD1E77" w14:textId="77777777" w:rsidR="00606D89" w:rsidRDefault="00CF0E9A">
            <w:pPr>
              <w:spacing w:after="0"/>
            </w:pPr>
            <w:r>
              <w:rPr>
                <w:rFonts w:ascii="Times New Roman" w:eastAsia="Times New Roman" w:hAnsi="Times New Roman" w:cs="Times New Roman"/>
                <w:sz w:val="11"/>
              </w:rPr>
              <w:t xml:space="preserve">DR (Disaster Recovery) - Involves a set of policies, </w:t>
            </w:r>
            <w:proofErr w:type="gramStart"/>
            <w:r>
              <w:rPr>
                <w:rFonts w:ascii="Times New Roman" w:eastAsia="Times New Roman" w:hAnsi="Times New Roman" w:cs="Times New Roman"/>
                <w:sz w:val="11"/>
              </w:rPr>
              <w:t>tools</w:t>
            </w:r>
            <w:proofErr w:type="gramEnd"/>
            <w:r>
              <w:rPr>
                <w:rFonts w:ascii="Times New Roman" w:eastAsia="Times New Roman" w:hAnsi="Times New Roman" w:cs="Times New Roman"/>
                <w:sz w:val="11"/>
              </w:rPr>
              <w:t xml:space="preserve"> and procedures to enable the recovery or continuation of vital technology infrastructure and systems foll</w:t>
            </w:r>
            <w:r>
              <w:rPr>
                <w:rFonts w:ascii="Times New Roman" w:eastAsia="Times New Roman" w:hAnsi="Times New Roman" w:cs="Times New Roman"/>
                <w:sz w:val="11"/>
              </w:rPr>
              <w:t>owing a natural or human-induced disaster.</w:t>
            </w:r>
          </w:p>
        </w:tc>
      </w:tr>
      <w:tr w:rsidR="00606D89" w14:paraId="50677BE7" w14:textId="77777777">
        <w:trPr>
          <w:trHeight w:val="144"/>
        </w:trPr>
        <w:tc>
          <w:tcPr>
            <w:tcW w:w="13759" w:type="dxa"/>
            <w:gridSpan w:val="11"/>
            <w:tcBorders>
              <w:top w:val="single" w:sz="4" w:space="0" w:color="00B0F0"/>
              <w:left w:val="single" w:sz="4" w:space="0" w:color="00B0F0"/>
              <w:bottom w:val="single" w:sz="4" w:space="0" w:color="00B0F0"/>
              <w:right w:val="single" w:sz="4" w:space="0" w:color="00B0F0"/>
            </w:tcBorders>
          </w:tcPr>
          <w:p w14:paraId="23215285" w14:textId="77777777" w:rsidR="00606D89" w:rsidRDefault="00CF0E9A">
            <w:pPr>
              <w:spacing w:after="0"/>
            </w:pPr>
            <w:r>
              <w:rPr>
                <w:rFonts w:ascii="Times New Roman" w:eastAsia="Times New Roman" w:hAnsi="Times New Roman" w:cs="Times New Roman"/>
                <w:sz w:val="11"/>
              </w:rPr>
              <w:t>EM (Emergency Management) - The organization and management of the resources and responsibilities for dealing with all humanitarian aspects of emergencies (preparedness, response, and recovery).</w:t>
            </w:r>
          </w:p>
        </w:tc>
      </w:tr>
      <w:tr w:rsidR="00606D89" w14:paraId="5234FCC1" w14:textId="77777777">
        <w:trPr>
          <w:trHeight w:val="144"/>
        </w:trPr>
        <w:tc>
          <w:tcPr>
            <w:tcW w:w="13759" w:type="dxa"/>
            <w:gridSpan w:val="11"/>
            <w:tcBorders>
              <w:top w:val="single" w:sz="4" w:space="0" w:color="00B0F0"/>
              <w:left w:val="single" w:sz="4" w:space="0" w:color="00B0F0"/>
              <w:bottom w:val="single" w:sz="4" w:space="0" w:color="00B0F0"/>
              <w:right w:val="single" w:sz="4" w:space="0" w:color="00B0F0"/>
            </w:tcBorders>
          </w:tcPr>
          <w:p w14:paraId="2D09209D" w14:textId="77777777" w:rsidR="00606D89" w:rsidRDefault="00CF0E9A">
            <w:pPr>
              <w:spacing w:after="0"/>
            </w:pPr>
            <w:r>
              <w:rPr>
                <w:rFonts w:ascii="Times New Roman" w:eastAsia="Times New Roman" w:hAnsi="Times New Roman" w:cs="Times New Roman"/>
                <w:sz w:val="11"/>
              </w:rPr>
              <w:t>CM (Crisis Management) - The application of strategies desig</w:t>
            </w:r>
            <w:r>
              <w:rPr>
                <w:rFonts w:ascii="Times New Roman" w:eastAsia="Times New Roman" w:hAnsi="Times New Roman" w:cs="Times New Roman"/>
                <w:sz w:val="11"/>
              </w:rPr>
              <w:t>ned to help an organization deal with a sudden and significant negative event.</w:t>
            </w:r>
          </w:p>
        </w:tc>
      </w:tr>
      <w:tr w:rsidR="00606D89" w14:paraId="5916DCC3" w14:textId="77777777">
        <w:trPr>
          <w:trHeight w:val="144"/>
        </w:trPr>
        <w:tc>
          <w:tcPr>
            <w:tcW w:w="13759" w:type="dxa"/>
            <w:gridSpan w:val="11"/>
            <w:tcBorders>
              <w:top w:val="single" w:sz="4" w:space="0" w:color="00B0F0"/>
              <w:left w:val="single" w:sz="4" w:space="0" w:color="00B0F0"/>
              <w:bottom w:val="single" w:sz="4" w:space="0" w:color="00B0F0"/>
              <w:right w:val="single" w:sz="4" w:space="0" w:color="00B0F0"/>
            </w:tcBorders>
          </w:tcPr>
          <w:p w14:paraId="55D14A29" w14:textId="77777777" w:rsidR="00606D89" w:rsidRDefault="00CF0E9A">
            <w:pPr>
              <w:spacing w:after="0"/>
            </w:pPr>
            <w:r>
              <w:rPr>
                <w:rFonts w:ascii="Times New Roman" w:eastAsia="Times New Roman" w:hAnsi="Times New Roman" w:cs="Times New Roman"/>
                <w:sz w:val="11"/>
              </w:rPr>
              <w:t xml:space="preserve">RM (Risk Management) - The forecasting and evaluation of financial, </w:t>
            </w:r>
            <w:proofErr w:type="gramStart"/>
            <w:r>
              <w:rPr>
                <w:rFonts w:ascii="Times New Roman" w:eastAsia="Times New Roman" w:hAnsi="Times New Roman" w:cs="Times New Roman"/>
                <w:sz w:val="11"/>
              </w:rPr>
              <w:t>operational</w:t>
            </w:r>
            <w:proofErr w:type="gramEnd"/>
            <w:r>
              <w:rPr>
                <w:rFonts w:ascii="Times New Roman" w:eastAsia="Times New Roman" w:hAnsi="Times New Roman" w:cs="Times New Roman"/>
                <w:sz w:val="11"/>
              </w:rPr>
              <w:t xml:space="preserve"> and other risks together with the identification of procedures to avoid or minimize their impact</w:t>
            </w:r>
            <w:r>
              <w:rPr>
                <w:rFonts w:ascii="Times New Roman" w:eastAsia="Times New Roman" w:hAnsi="Times New Roman" w:cs="Times New Roman"/>
                <w:sz w:val="11"/>
              </w:rPr>
              <w:t>.</w:t>
            </w:r>
          </w:p>
        </w:tc>
      </w:tr>
    </w:tbl>
    <w:p w14:paraId="5D2004D2" w14:textId="77777777" w:rsidR="00606D89" w:rsidRDefault="00CF0E9A">
      <w:pPr>
        <w:spacing w:after="0"/>
        <w:ind w:left="-382"/>
      </w:pPr>
      <w:r>
        <w:rPr>
          <w:rFonts w:ascii="Times New Roman" w:eastAsia="Times New Roman" w:hAnsi="Times New Roman" w:cs="Times New Roman"/>
          <w:color w:val="FFFFFF"/>
          <w:sz w:val="12"/>
        </w:rPr>
        <w:t>Additional Resources (links):</w:t>
      </w:r>
    </w:p>
    <w:tbl>
      <w:tblPr>
        <w:tblStyle w:val="TableGrid"/>
        <w:tblW w:w="13762" w:type="dxa"/>
        <w:tblInd w:w="-408" w:type="dxa"/>
        <w:tblCellMar>
          <w:top w:w="83" w:type="dxa"/>
          <w:left w:w="24" w:type="dxa"/>
          <w:bottom w:w="0" w:type="dxa"/>
          <w:right w:w="115" w:type="dxa"/>
        </w:tblCellMar>
        <w:tblLook w:val="04A0" w:firstRow="1" w:lastRow="0" w:firstColumn="1" w:lastColumn="0" w:noHBand="0" w:noVBand="1"/>
      </w:tblPr>
      <w:tblGrid>
        <w:gridCol w:w="13762"/>
      </w:tblGrid>
      <w:tr w:rsidR="00606D89" w14:paraId="4F59E486" w14:textId="77777777">
        <w:trPr>
          <w:trHeight w:val="193"/>
        </w:trPr>
        <w:tc>
          <w:tcPr>
            <w:tcW w:w="13762" w:type="dxa"/>
            <w:tcBorders>
              <w:top w:val="single" w:sz="4" w:space="0" w:color="00B0F0"/>
              <w:left w:val="single" w:sz="4" w:space="0" w:color="00B0F0"/>
              <w:bottom w:val="single" w:sz="4" w:space="0" w:color="00B0F0"/>
              <w:right w:val="single" w:sz="4" w:space="0" w:color="00B0F0"/>
            </w:tcBorders>
          </w:tcPr>
          <w:p w14:paraId="3065E048" w14:textId="77777777" w:rsidR="00606D89" w:rsidRDefault="00CF0E9A">
            <w:pPr>
              <w:spacing w:after="0"/>
            </w:pPr>
            <w:r>
              <w:rPr>
                <w:rFonts w:ascii="Times New Roman" w:eastAsia="Times New Roman" w:hAnsi="Times New Roman" w:cs="Times New Roman"/>
                <w:color w:val="0000FF"/>
                <w:sz w:val="10"/>
                <w:u w:val="single" w:color="0000FF"/>
              </w:rPr>
              <w:t xml:space="preserve"> &lt;&lt; add resource links here &gt;&gt;</w:t>
            </w:r>
          </w:p>
        </w:tc>
      </w:tr>
      <w:tr w:rsidR="00606D89" w14:paraId="23303903" w14:textId="77777777">
        <w:trPr>
          <w:trHeight w:val="139"/>
        </w:trPr>
        <w:tc>
          <w:tcPr>
            <w:tcW w:w="13762" w:type="dxa"/>
            <w:tcBorders>
              <w:top w:val="single" w:sz="4" w:space="0" w:color="00B0F0"/>
              <w:left w:val="single" w:sz="4" w:space="0" w:color="00B0F0"/>
              <w:bottom w:val="single" w:sz="4" w:space="0" w:color="00B0F0"/>
              <w:right w:val="single" w:sz="4" w:space="0" w:color="00B0F0"/>
            </w:tcBorders>
          </w:tcPr>
          <w:p w14:paraId="46A0D5A0" w14:textId="77777777" w:rsidR="00606D89" w:rsidRDefault="00606D89"/>
        </w:tc>
      </w:tr>
      <w:tr w:rsidR="00606D89" w14:paraId="27EBD3E8" w14:textId="77777777">
        <w:trPr>
          <w:trHeight w:val="144"/>
        </w:trPr>
        <w:tc>
          <w:tcPr>
            <w:tcW w:w="13762" w:type="dxa"/>
            <w:tcBorders>
              <w:top w:val="single" w:sz="4" w:space="0" w:color="00B0F0"/>
              <w:left w:val="single" w:sz="4" w:space="0" w:color="00B0F0"/>
              <w:bottom w:val="single" w:sz="4" w:space="0" w:color="00B0F0"/>
              <w:right w:val="single" w:sz="4" w:space="0" w:color="00B0F0"/>
            </w:tcBorders>
          </w:tcPr>
          <w:p w14:paraId="0C07F26C" w14:textId="77777777" w:rsidR="00606D89" w:rsidRDefault="00606D89"/>
        </w:tc>
      </w:tr>
    </w:tbl>
    <w:p w14:paraId="1D2D2760" w14:textId="77777777" w:rsidR="00606D89" w:rsidRDefault="00606D89">
      <w:pPr>
        <w:spacing w:after="0"/>
        <w:ind w:left="-1440" w:right="14400"/>
      </w:pPr>
    </w:p>
    <w:tbl>
      <w:tblPr>
        <w:tblStyle w:val="TableGrid"/>
        <w:tblW w:w="13759" w:type="dxa"/>
        <w:tblInd w:w="-406" w:type="dxa"/>
        <w:tblCellMar>
          <w:top w:w="0" w:type="dxa"/>
          <w:left w:w="0" w:type="dxa"/>
          <w:bottom w:w="0" w:type="dxa"/>
          <w:right w:w="0" w:type="dxa"/>
        </w:tblCellMar>
        <w:tblLook w:val="04A0" w:firstRow="1" w:lastRow="0" w:firstColumn="1" w:lastColumn="0" w:noHBand="0" w:noVBand="1"/>
      </w:tblPr>
      <w:tblGrid>
        <w:gridCol w:w="2286"/>
        <w:gridCol w:w="3703"/>
        <w:gridCol w:w="3223"/>
        <w:gridCol w:w="487"/>
        <w:gridCol w:w="487"/>
        <w:gridCol w:w="487"/>
        <w:gridCol w:w="487"/>
        <w:gridCol w:w="487"/>
        <w:gridCol w:w="487"/>
        <w:gridCol w:w="535"/>
        <w:gridCol w:w="1090"/>
      </w:tblGrid>
      <w:tr w:rsidR="00606D89" w14:paraId="54567E9F" w14:textId="77777777">
        <w:trPr>
          <w:trHeight w:val="32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16365C"/>
          </w:tcPr>
          <w:p w14:paraId="684C5B46" w14:textId="77777777" w:rsidR="00606D89" w:rsidRDefault="00CF0E9A">
            <w:pPr>
              <w:spacing w:after="0"/>
              <w:ind w:left="31"/>
            </w:pPr>
            <w:r>
              <w:rPr>
                <w:rFonts w:ascii="Times New Roman" w:eastAsia="Times New Roman" w:hAnsi="Times New Roman" w:cs="Times New Roman"/>
                <w:color w:val="FFFFFF"/>
                <w:sz w:val="17"/>
              </w:rPr>
              <w:t>DRJ's Glossary</w:t>
            </w:r>
          </w:p>
        </w:tc>
      </w:tr>
      <w:tr w:rsidR="00606D89" w14:paraId="3283F4D9" w14:textId="77777777">
        <w:trPr>
          <w:trHeight w:val="439"/>
        </w:trPr>
        <w:tc>
          <w:tcPr>
            <w:tcW w:w="13759" w:type="dxa"/>
            <w:gridSpan w:val="11"/>
            <w:tcBorders>
              <w:top w:val="single" w:sz="8" w:space="0" w:color="FFFFFF"/>
              <w:left w:val="single" w:sz="8" w:space="0" w:color="FFFFFF"/>
              <w:bottom w:val="single" w:sz="8" w:space="0" w:color="FFFFFF"/>
              <w:right w:val="single" w:sz="8" w:space="0" w:color="FFFFFF"/>
            </w:tcBorders>
            <w:shd w:val="clear" w:color="auto" w:fill="808080"/>
          </w:tcPr>
          <w:p w14:paraId="15446CB6" w14:textId="77777777" w:rsidR="00606D89" w:rsidRDefault="00CF0E9A">
            <w:pPr>
              <w:spacing w:after="7"/>
              <w:ind w:left="13"/>
              <w:jc w:val="center"/>
            </w:pPr>
            <w:r>
              <w:rPr>
                <w:rFonts w:ascii="Times New Roman" w:eastAsia="Times New Roman" w:hAnsi="Times New Roman" w:cs="Times New Roman"/>
                <w:color w:val="FFFFFF"/>
                <w:sz w:val="11"/>
              </w:rPr>
              <w:t xml:space="preserve">The content provided was compiled by volunteers of the DRJ EAB Glossary </w:t>
            </w:r>
            <w:proofErr w:type="gramStart"/>
            <w:r>
              <w:rPr>
                <w:rFonts w:ascii="Times New Roman" w:eastAsia="Times New Roman" w:hAnsi="Times New Roman" w:cs="Times New Roman"/>
                <w:color w:val="FFFFFF"/>
                <w:sz w:val="11"/>
              </w:rPr>
              <w:t>Committee, and</w:t>
            </w:r>
            <w:proofErr w:type="gramEnd"/>
            <w:r>
              <w:rPr>
                <w:rFonts w:ascii="Times New Roman" w:eastAsia="Times New Roman" w:hAnsi="Times New Roman" w:cs="Times New Roman"/>
                <w:color w:val="FFFFFF"/>
                <w:sz w:val="11"/>
              </w:rPr>
              <w:t xml:space="preserve"> is as accurate as possible.  Please contact glossary@drj.com </w:t>
            </w:r>
            <w:proofErr w:type="gramStart"/>
            <w:r>
              <w:rPr>
                <w:rFonts w:ascii="Times New Roman" w:eastAsia="Times New Roman" w:hAnsi="Times New Roman" w:cs="Times New Roman"/>
                <w:color w:val="FFFFFF"/>
                <w:sz w:val="11"/>
              </w:rPr>
              <w:t>with  any</w:t>
            </w:r>
            <w:proofErr w:type="gramEnd"/>
            <w:r>
              <w:rPr>
                <w:rFonts w:ascii="Times New Roman" w:eastAsia="Times New Roman" w:hAnsi="Times New Roman" w:cs="Times New Roman"/>
                <w:color w:val="FFFFFF"/>
                <w:sz w:val="11"/>
              </w:rPr>
              <w:t xml:space="preserve"> updates or suggestions. The content is subject to change without notice.  </w:t>
            </w:r>
          </w:p>
          <w:p w14:paraId="7D0B3883" w14:textId="77777777" w:rsidR="00606D89" w:rsidRDefault="00CF0E9A">
            <w:pPr>
              <w:spacing w:after="0"/>
              <w:ind w:left="9"/>
              <w:jc w:val="center"/>
            </w:pPr>
            <w:r>
              <w:rPr>
                <w:rFonts w:ascii="Times New Roman" w:eastAsia="Times New Roman" w:hAnsi="Times New Roman" w:cs="Times New Roman"/>
                <w:color w:val="FFFFFF"/>
                <w:sz w:val="11"/>
              </w:rPr>
              <w:t>Revision Date: Septembe</w:t>
            </w:r>
            <w:r>
              <w:rPr>
                <w:rFonts w:ascii="Times New Roman" w:eastAsia="Times New Roman" w:hAnsi="Times New Roman" w:cs="Times New Roman"/>
                <w:color w:val="FFFFFF"/>
                <w:sz w:val="11"/>
              </w:rPr>
              <w:t>r 2022</w:t>
            </w:r>
          </w:p>
        </w:tc>
      </w:tr>
      <w:tr w:rsidR="00606D89" w14:paraId="6D2F15DB" w14:textId="77777777">
        <w:trPr>
          <w:trHeight w:val="194"/>
        </w:trPr>
        <w:tc>
          <w:tcPr>
            <w:tcW w:w="2297" w:type="dxa"/>
            <w:tcBorders>
              <w:top w:val="single" w:sz="8" w:space="0" w:color="FFFFFF"/>
              <w:left w:val="single" w:sz="4" w:space="0" w:color="00B0F0"/>
              <w:bottom w:val="nil"/>
              <w:right w:val="single" w:sz="4" w:space="0" w:color="00B0F0"/>
            </w:tcBorders>
            <w:shd w:val="clear" w:color="auto" w:fill="16365C"/>
          </w:tcPr>
          <w:p w14:paraId="0B54FB08" w14:textId="77777777" w:rsidR="00606D89" w:rsidRDefault="00606D89"/>
        </w:tc>
        <w:tc>
          <w:tcPr>
            <w:tcW w:w="3720" w:type="dxa"/>
            <w:tcBorders>
              <w:top w:val="single" w:sz="8" w:space="0" w:color="FFFFFF"/>
              <w:left w:val="single" w:sz="4" w:space="0" w:color="00B0F0"/>
              <w:bottom w:val="nil"/>
              <w:right w:val="single" w:sz="4" w:space="0" w:color="00B0F0"/>
            </w:tcBorders>
            <w:shd w:val="clear" w:color="auto" w:fill="16365C"/>
          </w:tcPr>
          <w:p w14:paraId="562F1F59" w14:textId="77777777" w:rsidR="00606D89" w:rsidRDefault="00606D89"/>
        </w:tc>
        <w:tc>
          <w:tcPr>
            <w:tcW w:w="3238" w:type="dxa"/>
            <w:tcBorders>
              <w:top w:val="single" w:sz="8" w:space="0" w:color="FFFFFF"/>
              <w:left w:val="single" w:sz="4" w:space="0" w:color="00B0F0"/>
              <w:bottom w:val="nil"/>
              <w:right w:val="single" w:sz="4" w:space="0" w:color="00B0F0"/>
            </w:tcBorders>
            <w:shd w:val="clear" w:color="auto" w:fill="16365C"/>
          </w:tcPr>
          <w:p w14:paraId="68D27112" w14:textId="77777777" w:rsidR="00606D89" w:rsidRDefault="00606D89"/>
        </w:tc>
        <w:tc>
          <w:tcPr>
            <w:tcW w:w="3410" w:type="dxa"/>
            <w:gridSpan w:val="7"/>
            <w:tcBorders>
              <w:top w:val="single" w:sz="8" w:space="0" w:color="FFFFFF"/>
              <w:left w:val="single" w:sz="4" w:space="0" w:color="00B0F0"/>
              <w:bottom w:val="nil"/>
              <w:right w:val="single" w:sz="4" w:space="0" w:color="00B0F0"/>
            </w:tcBorders>
            <w:shd w:val="clear" w:color="auto" w:fill="16365C"/>
          </w:tcPr>
          <w:p w14:paraId="6C48B446" w14:textId="77777777" w:rsidR="00606D89" w:rsidRDefault="00CF0E9A">
            <w:pPr>
              <w:spacing w:after="0"/>
              <w:ind w:left="21"/>
              <w:jc w:val="center"/>
            </w:pPr>
            <w:r>
              <w:rPr>
                <w:rFonts w:ascii="Times New Roman" w:eastAsia="Times New Roman" w:hAnsi="Times New Roman" w:cs="Times New Roman"/>
                <w:color w:val="FFFFFF"/>
                <w:sz w:val="13"/>
              </w:rPr>
              <w:t>Category</w:t>
            </w:r>
          </w:p>
        </w:tc>
        <w:tc>
          <w:tcPr>
            <w:tcW w:w="1094" w:type="dxa"/>
            <w:tcBorders>
              <w:top w:val="single" w:sz="8" w:space="0" w:color="FFFFFF"/>
              <w:left w:val="single" w:sz="4" w:space="0" w:color="00B0F0"/>
              <w:bottom w:val="nil"/>
              <w:right w:val="single" w:sz="4" w:space="0" w:color="00B0F0"/>
            </w:tcBorders>
            <w:shd w:val="clear" w:color="auto" w:fill="16365C"/>
          </w:tcPr>
          <w:p w14:paraId="3C38E17C" w14:textId="77777777" w:rsidR="00606D89" w:rsidRDefault="00606D89"/>
        </w:tc>
      </w:tr>
      <w:tr w:rsidR="00606D89" w14:paraId="389BFF65" w14:textId="77777777">
        <w:trPr>
          <w:trHeight w:val="367"/>
        </w:trPr>
        <w:tc>
          <w:tcPr>
            <w:tcW w:w="2297" w:type="dxa"/>
            <w:tcBorders>
              <w:top w:val="nil"/>
              <w:left w:val="single" w:sz="4" w:space="0" w:color="00B0F0"/>
              <w:bottom w:val="nil"/>
              <w:right w:val="single" w:sz="4" w:space="0" w:color="00B0F0"/>
            </w:tcBorders>
            <w:shd w:val="clear" w:color="auto" w:fill="16365C"/>
          </w:tcPr>
          <w:p w14:paraId="42665B29" w14:textId="77777777" w:rsidR="00606D89" w:rsidRDefault="00606D89"/>
        </w:tc>
        <w:tc>
          <w:tcPr>
            <w:tcW w:w="3720" w:type="dxa"/>
            <w:tcBorders>
              <w:top w:val="nil"/>
              <w:left w:val="single" w:sz="4" w:space="0" w:color="00B0F0"/>
              <w:bottom w:val="nil"/>
              <w:right w:val="single" w:sz="4" w:space="0" w:color="00B0F0"/>
            </w:tcBorders>
            <w:shd w:val="clear" w:color="auto" w:fill="16365C"/>
          </w:tcPr>
          <w:p w14:paraId="6BC3FD3F" w14:textId="77777777" w:rsidR="00606D89" w:rsidRDefault="00606D89"/>
        </w:tc>
        <w:tc>
          <w:tcPr>
            <w:tcW w:w="3238" w:type="dxa"/>
            <w:tcBorders>
              <w:top w:val="nil"/>
              <w:left w:val="single" w:sz="4" w:space="0" w:color="00B0F0"/>
              <w:bottom w:val="nil"/>
              <w:right w:val="single" w:sz="4" w:space="0" w:color="00B0F0"/>
            </w:tcBorders>
            <w:shd w:val="clear" w:color="auto" w:fill="16365C"/>
          </w:tcPr>
          <w:p w14:paraId="58D7536B" w14:textId="77777777" w:rsidR="00606D89" w:rsidRDefault="00606D89"/>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7A821B0" w14:textId="77777777" w:rsidR="00606D89" w:rsidRDefault="00CF0E9A">
            <w:pPr>
              <w:spacing w:after="0"/>
              <w:ind w:left="96"/>
            </w:pPr>
            <w:r>
              <w:rPr>
                <w:noProof/>
              </w:rPr>
              <w:drawing>
                <wp:inline distT="0" distB="0" distL="0" distR="0" wp14:anchorId="4469F4D0" wp14:editId="2FE1B77D">
                  <wp:extent cx="179832" cy="175260"/>
                  <wp:effectExtent l="0" t="0" r="0" b="0"/>
                  <wp:docPr id="7359" name="Picture 7359"/>
                  <wp:cNvGraphicFramePr/>
                  <a:graphic xmlns:a="http://schemas.openxmlformats.org/drawingml/2006/main">
                    <a:graphicData uri="http://schemas.openxmlformats.org/drawingml/2006/picture">
                      <pic:pic xmlns:pic="http://schemas.openxmlformats.org/drawingml/2006/picture">
                        <pic:nvPicPr>
                          <pic:cNvPr id="7359" name="Picture 7359"/>
                          <pic:cNvPicPr/>
                        </pic:nvPicPr>
                        <pic:blipFill>
                          <a:blip r:embed="rId7"/>
                          <a:stretch>
                            <a:fillRect/>
                          </a:stretch>
                        </pic:blipFill>
                        <pic:spPr>
                          <a:xfrm>
                            <a:off x="0" y="0"/>
                            <a:ext cx="179832"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68213367" w14:textId="77777777" w:rsidR="00606D89" w:rsidRDefault="00CF0E9A">
            <w:pPr>
              <w:spacing w:after="0"/>
              <w:ind w:left="98"/>
            </w:pPr>
            <w:r>
              <w:rPr>
                <w:noProof/>
              </w:rPr>
              <w:drawing>
                <wp:inline distT="0" distB="0" distL="0" distR="0" wp14:anchorId="01490DC8" wp14:editId="6AA25D30">
                  <wp:extent cx="179832" cy="176784"/>
                  <wp:effectExtent l="0" t="0" r="0" b="0"/>
                  <wp:docPr id="7361" name="Picture 7361"/>
                  <wp:cNvGraphicFramePr/>
                  <a:graphic xmlns:a="http://schemas.openxmlformats.org/drawingml/2006/main">
                    <a:graphicData uri="http://schemas.openxmlformats.org/drawingml/2006/picture">
                      <pic:pic xmlns:pic="http://schemas.openxmlformats.org/drawingml/2006/picture">
                        <pic:nvPicPr>
                          <pic:cNvPr id="7361" name="Picture 7361"/>
                          <pic:cNvPicPr/>
                        </pic:nvPicPr>
                        <pic:blipFill>
                          <a:blip r:embed="rId8"/>
                          <a:stretch>
                            <a:fillRect/>
                          </a:stretch>
                        </pic:blipFill>
                        <pic:spPr>
                          <a:xfrm>
                            <a:off x="0" y="0"/>
                            <a:ext cx="179832"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5CBDE7C8" w14:textId="77777777" w:rsidR="00606D89" w:rsidRDefault="00CF0E9A">
            <w:pPr>
              <w:spacing w:after="0"/>
              <w:ind w:left="79"/>
            </w:pPr>
            <w:r>
              <w:rPr>
                <w:noProof/>
              </w:rPr>
              <w:drawing>
                <wp:inline distT="0" distB="0" distL="0" distR="0" wp14:anchorId="71DDE8BB" wp14:editId="6936419F">
                  <wp:extent cx="182880" cy="176784"/>
                  <wp:effectExtent l="0" t="0" r="0" b="0"/>
                  <wp:docPr id="7363" name="Picture 7363"/>
                  <wp:cNvGraphicFramePr/>
                  <a:graphic xmlns:a="http://schemas.openxmlformats.org/drawingml/2006/main">
                    <a:graphicData uri="http://schemas.openxmlformats.org/drawingml/2006/picture">
                      <pic:pic xmlns:pic="http://schemas.openxmlformats.org/drawingml/2006/picture">
                        <pic:nvPicPr>
                          <pic:cNvPr id="7363" name="Picture 7363"/>
                          <pic:cNvPicPr/>
                        </pic:nvPicPr>
                        <pic:blipFill>
                          <a:blip r:embed="rId9"/>
                          <a:stretch>
                            <a:fillRect/>
                          </a:stretch>
                        </pic:blipFill>
                        <pic:spPr>
                          <a:xfrm>
                            <a:off x="0" y="0"/>
                            <a:ext cx="182880"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7C71DD09" w14:textId="77777777" w:rsidR="00606D89" w:rsidRDefault="00CF0E9A">
            <w:pPr>
              <w:spacing w:after="0"/>
              <w:ind w:left="72"/>
            </w:pPr>
            <w:r>
              <w:rPr>
                <w:noProof/>
              </w:rPr>
              <w:drawing>
                <wp:inline distT="0" distB="0" distL="0" distR="0" wp14:anchorId="61805BFB" wp14:editId="1455A99E">
                  <wp:extent cx="192024" cy="176784"/>
                  <wp:effectExtent l="0" t="0" r="0" b="0"/>
                  <wp:docPr id="7365" name="Picture 7365"/>
                  <wp:cNvGraphicFramePr/>
                  <a:graphic xmlns:a="http://schemas.openxmlformats.org/drawingml/2006/main">
                    <a:graphicData uri="http://schemas.openxmlformats.org/drawingml/2006/picture">
                      <pic:pic xmlns:pic="http://schemas.openxmlformats.org/drawingml/2006/picture">
                        <pic:nvPicPr>
                          <pic:cNvPr id="7365" name="Picture 7365"/>
                          <pic:cNvPicPr/>
                        </pic:nvPicPr>
                        <pic:blipFill>
                          <a:blip r:embed="rId10"/>
                          <a:stretch>
                            <a:fillRect/>
                          </a:stretch>
                        </pic:blipFill>
                        <pic:spPr>
                          <a:xfrm>
                            <a:off x="0" y="0"/>
                            <a:ext cx="192024" cy="176784"/>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739AC5D" w14:textId="77777777" w:rsidR="00606D89" w:rsidRDefault="00CF0E9A">
            <w:pPr>
              <w:spacing w:after="0"/>
              <w:ind w:left="46"/>
            </w:pPr>
            <w:r>
              <w:rPr>
                <w:noProof/>
              </w:rPr>
              <w:drawing>
                <wp:inline distT="0" distB="0" distL="0" distR="0" wp14:anchorId="3558C86C" wp14:editId="2A0DAFA7">
                  <wp:extent cx="175260" cy="175260"/>
                  <wp:effectExtent l="0" t="0" r="0" b="0"/>
                  <wp:docPr id="7367" name="Picture 7367"/>
                  <wp:cNvGraphicFramePr/>
                  <a:graphic xmlns:a="http://schemas.openxmlformats.org/drawingml/2006/main">
                    <a:graphicData uri="http://schemas.openxmlformats.org/drawingml/2006/picture">
                      <pic:pic xmlns:pic="http://schemas.openxmlformats.org/drawingml/2006/picture">
                        <pic:nvPicPr>
                          <pic:cNvPr id="7367" name="Picture 7367"/>
                          <pic:cNvPicPr/>
                        </pic:nvPicPr>
                        <pic:blipFill>
                          <a:blip r:embed="rId11"/>
                          <a:stretch>
                            <a:fillRect/>
                          </a:stretch>
                        </pic:blipFill>
                        <pic:spPr>
                          <a:xfrm>
                            <a:off x="0" y="0"/>
                            <a:ext cx="175260" cy="175260"/>
                          </a:xfrm>
                          <a:prstGeom prst="rect">
                            <a:avLst/>
                          </a:prstGeom>
                        </pic:spPr>
                      </pic:pic>
                    </a:graphicData>
                  </a:graphic>
                </wp:inline>
              </w:drawing>
            </w:r>
          </w:p>
        </w:tc>
        <w:tc>
          <w:tcPr>
            <w:tcW w:w="487" w:type="dxa"/>
            <w:tcBorders>
              <w:top w:val="single" w:sz="4" w:space="0" w:color="00B0F0"/>
              <w:left w:val="single" w:sz="4" w:space="0" w:color="00B0F0"/>
              <w:bottom w:val="single" w:sz="4" w:space="0" w:color="00B0F0"/>
              <w:right w:val="single" w:sz="4" w:space="0" w:color="00B0F0"/>
            </w:tcBorders>
            <w:shd w:val="clear" w:color="auto" w:fill="FFFFFF"/>
          </w:tcPr>
          <w:p w14:paraId="3A963CA2" w14:textId="77777777" w:rsidR="00606D89" w:rsidRDefault="00CF0E9A">
            <w:pPr>
              <w:spacing w:after="0"/>
              <w:ind w:left="62"/>
            </w:pPr>
            <w:r>
              <w:rPr>
                <w:noProof/>
              </w:rPr>
              <w:drawing>
                <wp:inline distT="0" distB="0" distL="0" distR="0" wp14:anchorId="6A185A07" wp14:editId="4342BFDF">
                  <wp:extent cx="207264" cy="179832"/>
                  <wp:effectExtent l="0" t="0" r="0" b="0"/>
                  <wp:docPr id="7369" name="Picture 7369"/>
                  <wp:cNvGraphicFramePr/>
                  <a:graphic xmlns:a="http://schemas.openxmlformats.org/drawingml/2006/main">
                    <a:graphicData uri="http://schemas.openxmlformats.org/drawingml/2006/picture">
                      <pic:pic xmlns:pic="http://schemas.openxmlformats.org/drawingml/2006/picture">
                        <pic:nvPicPr>
                          <pic:cNvPr id="7369" name="Picture 7369"/>
                          <pic:cNvPicPr/>
                        </pic:nvPicPr>
                        <pic:blipFill>
                          <a:blip r:embed="rId12"/>
                          <a:stretch>
                            <a:fillRect/>
                          </a:stretch>
                        </pic:blipFill>
                        <pic:spPr>
                          <a:xfrm>
                            <a:off x="0" y="0"/>
                            <a:ext cx="207264" cy="179832"/>
                          </a:xfrm>
                          <a:prstGeom prst="rect">
                            <a:avLst/>
                          </a:prstGeom>
                        </pic:spPr>
                      </pic:pic>
                    </a:graphicData>
                  </a:graphic>
                </wp:inline>
              </w:drawing>
            </w:r>
          </w:p>
        </w:tc>
        <w:tc>
          <w:tcPr>
            <w:tcW w:w="487" w:type="dxa"/>
            <w:tcBorders>
              <w:top w:val="nil"/>
              <w:left w:val="single" w:sz="4" w:space="0" w:color="00B0F0"/>
              <w:bottom w:val="nil"/>
              <w:right w:val="single" w:sz="4" w:space="0" w:color="00B0F0"/>
            </w:tcBorders>
          </w:tcPr>
          <w:p w14:paraId="30A0EC51" w14:textId="77777777" w:rsidR="00606D89" w:rsidRDefault="00CF0E9A">
            <w:pPr>
              <w:spacing w:after="0"/>
              <w:ind w:left="-36" w:right="-38"/>
            </w:pPr>
            <w:r>
              <w:rPr>
                <w:noProof/>
              </w:rPr>
              <w:drawing>
                <wp:inline distT="0" distB="0" distL="0" distR="0" wp14:anchorId="72C7951E" wp14:editId="6DB08832">
                  <wp:extent cx="356616" cy="315468"/>
                  <wp:effectExtent l="0" t="0" r="0" b="0"/>
                  <wp:docPr id="7371" name="Picture 7371"/>
                  <wp:cNvGraphicFramePr/>
                  <a:graphic xmlns:a="http://schemas.openxmlformats.org/drawingml/2006/main">
                    <a:graphicData uri="http://schemas.openxmlformats.org/drawingml/2006/picture">
                      <pic:pic xmlns:pic="http://schemas.openxmlformats.org/drawingml/2006/picture">
                        <pic:nvPicPr>
                          <pic:cNvPr id="7371" name="Picture 7371"/>
                          <pic:cNvPicPr/>
                        </pic:nvPicPr>
                        <pic:blipFill>
                          <a:blip r:embed="rId28"/>
                          <a:stretch>
                            <a:fillRect/>
                          </a:stretch>
                        </pic:blipFill>
                        <pic:spPr>
                          <a:xfrm>
                            <a:off x="0" y="0"/>
                            <a:ext cx="356616" cy="315468"/>
                          </a:xfrm>
                          <a:prstGeom prst="rect">
                            <a:avLst/>
                          </a:prstGeom>
                        </pic:spPr>
                      </pic:pic>
                    </a:graphicData>
                  </a:graphic>
                </wp:inline>
              </w:drawing>
            </w:r>
          </w:p>
        </w:tc>
        <w:tc>
          <w:tcPr>
            <w:tcW w:w="1094" w:type="dxa"/>
            <w:tcBorders>
              <w:top w:val="nil"/>
              <w:left w:val="single" w:sz="4" w:space="0" w:color="00B0F0"/>
              <w:bottom w:val="nil"/>
              <w:right w:val="single" w:sz="4" w:space="0" w:color="00B0F0"/>
            </w:tcBorders>
            <w:shd w:val="clear" w:color="auto" w:fill="16365C"/>
          </w:tcPr>
          <w:p w14:paraId="2896B49F" w14:textId="77777777" w:rsidR="00606D89" w:rsidRDefault="00606D89"/>
        </w:tc>
      </w:tr>
      <w:tr w:rsidR="00606D89" w14:paraId="3588C274" w14:textId="77777777">
        <w:trPr>
          <w:trHeight w:val="1015"/>
        </w:trPr>
        <w:tc>
          <w:tcPr>
            <w:tcW w:w="2297" w:type="dxa"/>
            <w:tcBorders>
              <w:top w:val="nil"/>
              <w:left w:val="single" w:sz="4" w:space="0" w:color="00B0F0"/>
              <w:bottom w:val="single" w:sz="4" w:space="0" w:color="00B0F0"/>
              <w:right w:val="single" w:sz="4" w:space="0" w:color="00B0F0"/>
            </w:tcBorders>
            <w:shd w:val="clear" w:color="auto" w:fill="16365C"/>
            <w:vAlign w:val="bottom"/>
          </w:tcPr>
          <w:p w14:paraId="53A1920B" w14:textId="77777777" w:rsidR="00606D89" w:rsidRDefault="00CF0E9A">
            <w:pPr>
              <w:spacing w:after="0"/>
              <w:ind w:left="26"/>
            </w:pPr>
            <w:r>
              <w:rPr>
                <w:rFonts w:ascii="Times New Roman" w:eastAsia="Times New Roman" w:hAnsi="Times New Roman" w:cs="Times New Roman"/>
                <w:color w:val="FFFFFF"/>
                <w:sz w:val="13"/>
              </w:rPr>
              <w:lastRenderedPageBreak/>
              <w:t>Term</w:t>
            </w:r>
          </w:p>
        </w:tc>
        <w:tc>
          <w:tcPr>
            <w:tcW w:w="3720" w:type="dxa"/>
            <w:tcBorders>
              <w:top w:val="nil"/>
              <w:left w:val="single" w:sz="4" w:space="0" w:color="00B0F0"/>
              <w:bottom w:val="single" w:sz="4" w:space="0" w:color="00B0F0"/>
              <w:right w:val="single" w:sz="4" w:space="0" w:color="00B0F0"/>
            </w:tcBorders>
            <w:shd w:val="clear" w:color="auto" w:fill="16365C"/>
            <w:vAlign w:val="bottom"/>
          </w:tcPr>
          <w:p w14:paraId="786C8D5B" w14:textId="77777777" w:rsidR="00606D89" w:rsidRDefault="00CF0E9A">
            <w:pPr>
              <w:spacing w:after="0"/>
              <w:ind w:left="29"/>
            </w:pPr>
            <w:r>
              <w:rPr>
                <w:rFonts w:ascii="Times New Roman" w:eastAsia="Times New Roman" w:hAnsi="Times New Roman" w:cs="Times New Roman"/>
                <w:color w:val="FFFFFF"/>
                <w:sz w:val="13"/>
              </w:rPr>
              <w:t>Definition</w:t>
            </w:r>
          </w:p>
        </w:tc>
        <w:tc>
          <w:tcPr>
            <w:tcW w:w="3238" w:type="dxa"/>
            <w:tcBorders>
              <w:top w:val="nil"/>
              <w:left w:val="single" w:sz="4" w:space="0" w:color="00B0F0"/>
              <w:bottom w:val="single" w:sz="4" w:space="0" w:color="00B0F0"/>
              <w:right w:val="single" w:sz="4" w:space="0" w:color="00B0F0"/>
            </w:tcBorders>
            <w:shd w:val="clear" w:color="auto" w:fill="16365C"/>
            <w:vAlign w:val="bottom"/>
          </w:tcPr>
          <w:p w14:paraId="7777C255" w14:textId="77777777" w:rsidR="00606D89" w:rsidRDefault="00CF0E9A">
            <w:pPr>
              <w:spacing w:after="0"/>
              <w:ind w:left="30"/>
            </w:pPr>
            <w:r>
              <w:rPr>
                <w:rFonts w:ascii="Times New Roman" w:eastAsia="Times New Roman" w:hAnsi="Times New Roman" w:cs="Times New Roman"/>
                <w:color w:val="FFFFFF"/>
                <w:sz w:val="13"/>
              </w:rPr>
              <w:t>Notes</w:t>
            </w:r>
          </w:p>
        </w:tc>
        <w:tc>
          <w:tcPr>
            <w:tcW w:w="487" w:type="dxa"/>
            <w:tcBorders>
              <w:top w:val="single" w:sz="4" w:space="0" w:color="00B0F0"/>
              <w:left w:val="single" w:sz="4" w:space="0" w:color="00B0F0"/>
              <w:bottom w:val="single" w:sz="4" w:space="0" w:color="00B0F0"/>
              <w:right w:val="single" w:sz="4" w:space="0" w:color="00B0F0"/>
            </w:tcBorders>
            <w:shd w:val="clear" w:color="auto" w:fill="00B050"/>
          </w:tcPr>
          <w:p w14:paraId="486734D5" w14:textId="77777777" w:rsidR="00606D89" w:rsidRDefault="00CF0E9A">
            <w:pPr>
              <w:spacing w:after="0"/>
              <w:ind w:left="200"/>
            </w:pPr>
            <w:r>
              <w:rPr>
                <w:noProof/>
              </w:rPr>
              <mc:AlternateContent>
                <mc:Choice Requires="wpg">
                  <w:drawing>
                    <wp:inline distT="0" distB="0" distL="0" distR="0" wp14:anchorId="2865E060" wp14:editId="675D803D">
                      <wp:extent cx="72654" cy="572109"/>
                      <wp:effectExtent l="0" t="0" r="0" b="0"/>
                      <wp:docPr id="118244" name="Group 118244"/>
                      <wp:cNvGraphicFramePr/>
                      <a:graphic xmlns:a="http://schemas.openxmlformats.org/drawingml/2006/main">
                        <a:graphicData uri="http://schemas.microsoft.com/office/word/2010/wordprocessingGroup">
                          <wpg:wgp>
                            <wpg:cNvGrpSpPr/>
                            <wpg:grpSpPr>
                              <a:xfrm>
                                <a:off x="0" y="0"/>
                                <a:ext cx="72654" cy="572109"/>
                                <a:chOff x="0" y="0"/>
                                <a:chExt cx="72654" cy="572109"/>
                              </a:xfrm>
                            </wpg:grpSpPr>
                            <wps:wsp>
                              <wps:cNvPr id="7322" name="Rectangle 7322"/>
                              <wps:cNvSpPr/>
                              <wps:spPr>
                                <a:xfrm rot="-5399999">
                                  <a:off x="-332137" y="143342"/>
                                  <a:ext cx="760905" cy="96629"/>
                                </a:xfrm>
                                <a:prstGeom prst="rect">
                                  <a:avLst/>
                                </a:prstGeom>
                                <a:ln>
                                  <a:noFill/>
                                </a:ln>
                              </wps:spPr>
                              <wps:txbx>
                                <w:txbxContent>
                                  <w:p w14:paraId="51F2CE94" w14:textId="77777777" w:rsidR="00606D89" w:rsidRDefault="00CF0E9A">
                                    <w:r>
                                      <w:rPr>
                                        <w:rFonts w:ascii="Times New Roman" w:eastAsia="Times New Roman" w:hAnsi="Times New Roman" w:cs="Times New Roman"/>
                                        <w:color w:val="FFFFFF"/>
                                        <w:sz w:val="12"/>
                                      </w:rPr>
                                      <w:t>PS</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(Public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Sector)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8244" style="width:5.72076pt;height:45.048pt;mso-position-horizontal-relative:char;mso-position-vertical-relative:line" coordsize="726,5721">
                      <v:rect id="Rectangle 7322" style="position:absolute;width:7609;height:966;left:-3321;top:14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PS</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(Public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Sector)</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E26B0A"/>
            <w:vAlign w:val="center"/>
          </w:tcPr>
          <w:p w14:paraId="3A62B642" w14:textId="77777777" w:rsidR="00606D89" w:rsidRDefault="00CF0E9A">
            <w:pPr>
              <w:spacing w:after="0"/>
              <w:ind w:left="126"/>
            </w:pPr>
            <w:r>
              <w:rPr>
                <w:noProof/>
              </w:rPr>
              <mc:AlternateContent>
                <mc:Choice Requires="wpg">
                  <w:drawing>
                    <wp:inline distT="0" distB="0" distL="0" distR="0" wp14:anchorId="090D9B4D" wp14:editId="6A0B851A">
                      <wp:extent cx="165636" cy="413800"/>
                      <wp:effectExtent l="0" t="0" r="0" b="0"/>
                      <wp:docPr id="118255" name="Group 118255"/>
                      <wp:cNvGraphicFramePr/>
                      <a:graphic xmlns:a="http://schemas.openxmlformats.org/drawingml/2006/main">
                        <a:graphicData uri="http://schemas.microsoft.com/office/word/2010/wordprocessingGroup">
                          <wpg:wgp>
                            <wpg:cNvGrpSpPr/>
                            <wpg:grpSpPr>
                              <a:xfrm>
                                <a:off x="0" y="0"/>
                                <a:ext cx="165636" cy="413800"/>
                                <a:chOff x="0" y="0"/>
                                <a:chExt cx="165636" cy="413800"/>
                              </a:xfrm>
                            </wpg:grpSpPr>
                            <wps:wsp>
                              <wps:cNvPr id="7323" name="Rectangle 7323"/>
                              <wps:cNvSpPr/>
                              <wps:spPr>
                                <a:xfrm rot="-5399999">
                                  <a:off x="-226863" y="90309"/>
                                  <a:ext cx="550355" cy="96629"/>
                                </a:xfrm>
                                <a:prstGeom prst="rect">
                                  <a:avLst/>
                                </a:prstGeom>
                                <a:ln>
                                  <a:noFill/>
                                </a:ln>
                              </wps:spPr>
                              <wps:txbx>
                                <w:txbxContent>
                                  <w:p w14:paraId="75F79119" w14:textId="77777777" w:rsidR="00606D89" w:rsidRDefault="00CF0E9A">
                                    <w:r>
                                      <w:rPr>
                                        <w:rFonts w:ascii="Times New Roman" w:eastAsia="Times New Roman" w:hAnsi="Times New Roman" w:cs="Times New Roman"/>
                                        <w:color w:val="FFFFFF"/>
                                        <w:sz w:val="12"/>
                                      </w:rPr>
                                      <w:t>BC</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(Business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324" name="Rectangle 7324"/>
                              <wps:cNvSpPr/>
                              <wps:spPr>
                                <a:xfrm rot="-5399999">
                                  <a:off x="-103174" y="121013"/>
                                  <a:ext cx="488944" cy="96629"/>
                                </a:xfrm>
                                <a:prstGeom prst="rect">
                                  <a:avLst/>
                                </a:prstGeom>
                                <a:ln>
                                  <a:noFill/>
                                </a:ln>
                              </wps:spPr>
                              <wps:txbx>
                                <w:txbxContent>
                                  <w:p w14:paraId="7F9C0DC8" w14:textId="77777777" w:rsidR="00606D89" w:rsidRDefault="00CF0E9A">
                                    <w:r>
                                      <w:rPr>
                                        <w:rFonts w:ascii="Times New Roman" w:eastAsia="Times New Roman" w:hAnsi="Times New Roman" w:cs="Times New Roman"/>
                                        <w:color w:val="FFFFFF"/>
                                        <w:sz w:val="12"/>
                                      </w:rPr>
                                      <w:t>Continuity)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8255" style="width:13.0422pt;height:32.5827pt;mso-position-horizontal-relative:char;mso-position-vertical-relative:line" coordsize="1656,4138">
                      <v:rect id="Rectangle 7323" style="position:absolute;width:5503;height:966;left:-2268;top:90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BC</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(Business</w:t>
                              </w:r>
                              <w:r>
                                <w:rPr>
                                  <w:rFonts w:cs="Times New Roman" w:hAnsi="Times New Roman" w:eastAsia="Times New Roman" w:ascii="Times New Roman"/>
                                  <w:color w:val="ffffff"/>
                                  <w:spacing w:val="-29"/>
                                  <w:sz w:val="12"/>
                                </w:rPr>
                                <w:t xml:space="preserve"> </w:t>
                              </w:r>
                            </w:p>
                          </w:txbxContent>
                        </v:textbox>
                      </v:rect>
                      <v:rect id="Rectangle 7324" style="position:absolute;width:4889;height:966;left:-1031;top:12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Continuity)</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000000"/>
            <w:vAlign w:val="center"/>
          </w:tcPr>
          <w:p w14:paraId="77F6C483" w14:textId="77777777" w:rsidR="00606D89" w:rsidRDefault="00CF0E9A">
            <w:pPr>
              <w:spacing w:after="0"/>
              <w:ind w:left="126"/>
            </w:pPr>
            <w:r>
              <w:rPr>
                <w:noProof/>
              </w:rPr>
              <mc:AlternateContent>
                <mc:Choice Requires="wpg">
                  <w:drawing>
                    <wp:inline distT="0" distB="0" distL="0" distR="0" wp14:anchorId="56FE361F" wp14:editId="716F30E1">
                      <wp:extent cx="165591" cy="404272"/>
                      <wp:effectExtent l="0" t="0" r="0" b="0"/>
                      <wp:docPr id="118261" name="Group 118261"/>
                      <wp:cNvGraphicFramePr/>
                      <a:graphic xmlns:a="http://schemas.openxmlformats.org/drawingml/2006/main">
                        <a:graphicData uri="http://schemas.microsoft.com/office/word/2010/wordprocessingGroup">
                          <wpg:wgp>
                            <wpg:cNvGrpSpPr/>
                            <wpg:grpSpPr>
                              <a:xfrm>
                                <a:off x="0" y="0"/>
                                <a:ext cx="165591" cy="404272"/>
                                <a:chOff x="0" y="0"/>
                                <a:chExt cx="165591" cy="404272"/>
                              </a:xfrm>
                            </wpg:grpSpPr>
                            <wps:wsp>
                              <wps:cNvPr id="7325" name="Rectangle 7325"/>
                              <wps:cNvSpPr/>
                              <wps:spPr>
                                <a:xfrm rot="-5399999">
                                  <a:off x="-220526" y="87117"/>
                                  <a:ext cx="537683" cy="96629"/>
                                </a:xfrm>
                                <a:prstGeom prst="rect">
                                  <a:avLst/>
                                </a:prstGeom>
                                <a:ln>
                                  <a:noFill/>
                                </a:ln>
                              </wps:spPr>
                              <wps:txbx>
                                <w:txbxContent>
                                  <w:p w14:paraId="751232BB" w14:textId="77777777" w:rsidR="00606D89" w:rsidRDefault="00CF0E9A">
                                    <w:r>
                                      <w:rPr>
                                        <w:rFonts w:ascii="Times New Roman" w:eastAsia="Times New Roman" w:hAnsi="Times New Roman" w:cs="Times New Roman"/>
                                        <w:color w:val="FFFFFF"/>
                                        <w:sz w:val="12"/>
                                      </w:rPr>
                                      <w:t>DR</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(Disaster</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326" name="Rectangle 7326"/>
                              <wps:cNvSpPr/>
                              <wps:spPr>
                                <a:xfrm rot="-5399999">
                                  <a:off x="-72368" y="142337"/>
                                  <a:ext cx="427241" cy="96629"/>
                                </a:xfrm>
                                <a:prstGeom prst="rect">
                                  <a:avLst/>
                                </a:prstGeom>
                                <a:ln>
                                  <a:noFill/>
                                </a:ln>
                              </wps:spPr>
                              <wps:txbx>
                                <w:txbxContent>
                                  <w:p w14:paraId="38301F1D" w14:textId="77777777" w:rsidR="00606D89" w:rsidRDefault="00CF0E9A">
                                    <w:r>
                                      <w:rPr>
                                        <w:rFonts w:ascii="Times New Roman" w:eastAsia="Times New Roman" w:hAnsi="Times New Roman" w:cs="Times New Roman"/>
                                        <w:color w:val="FFFFFF"/>
                                        <w:sz w:val="12"/>
                                      </w:rPr>
                                      <w:t>Recovery)</w:t>
                                    </w:r>
                                  </w:p>
                                </w:txbxContent>
                              </wps:txbx>
                              <wps:bodyPr horzOverflow="overflow" vert="horz" lIns="0" tIns="0" rIns="0" bIns="0" rtlCol="0">
                                <a:noAutofit/>
                              </wps:bodyPr>
                            </wps:wsp>
                          </wpg:wgp>
                        </a:graphicData>
                      </a:graphic>
                    </wp:inline>
                  </w:drawing>
                </mc:Choice>
                <mc:Fallback xmlns:a="http://schemas.openxmlformats.org/drawingml/2006/main">
                  <w:pict>
                    <v:group id="Group 118261" style="width:13.0387pt;height:31.8325pt;mso-position-horizontal-relative:char;mso-position-vertical-relative:line" coordsize="1655,4042">
                      <v:rect id="Rectangle 7325" style="position:absolute;width:5376;height:966;left:-2205;top:8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DR</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(Disaster</w:t>
                              </w:r>
                              <w:r>
                                <w:rPr>
                                  <w:rFonts w:cs="Times New Roman" w:hAnsi="Times New Roman" w:eastAsia="Times New Roman" w:ascii="Times New Roman"/>
                                  <w:color w:val="ffffff"/>
                                  <w:spacing w:val="-29"/>
                                  <w:sz w:val="12"/>
                                </w:rPr>
                                <w:t xml:space="preserve"> </w:t>
                              </w:r>
                            </w:p>
                          </w:txbxContent>
                        </v:textbox>
                      </v:rect>
                      <v:rect id="Rectangle 7326" style="position:absolute;width:4272;height:966;left:-723;top:14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Recovery)</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FF0000"/>
          </w:tcPr>
          <w:p w14:paraId="50DDBAD1" w14:textId="77777777" w:rsidR="00606D89" w:rsidRDefault="00CF0E9A">
            <w:pPr>
              <w:spacing w:after="0"/>
              <w:ind w:left="126"/>
            </w:pPr>
            <w:r>
              <w:rPr>
                <w:noProof/>
              </w:rPr>
              <mc:AlternateContent>
                <mc:Choice Requires="wpg">
                  <w:drawing>
                    <wp:inline distT="0" distB="0" distL="0" distR="0" wp14:anchorId="51B31DF9" wp14:editId="5F91CB92">
                      <wp:extent cx="165636" cy="509811"/>
                      <wp:effectExtent l="0" t="0" r="0" b="0"/>
                      <wp:docPr id="118270" name="Group 118270"/>
                      <wp:cNvGraphicFramePr/>
                      <a:graphic xmlns:a="http://schemas.openxmlformats.org/drawingml/2006/main">
                        <a:graphicData uri="http://schemas.microsoft.com/office/word/2010/wordprocessingGroup">
                          <wpg:wgp>
                            <wpg:cNvGrpSpPr/>
                            <wpg:grpSpPr>
                              <a:xfrm>
                                <a:off x="0" y="0"/>
                                <a:ext cx="165636" cy="509811"/>
                                <a:chOff x="0" y="0"/>
                                <a:chExt cx="165636" cy="509811"/>
                              </a:xfrm>
                            </wpg:grpSpPr>
                            <wps:wsp>
                              <wps:cNvPr id="7327" name="Rectangle 7327"/>
                              <wps:cNvSpPr/>
                              <wps:spPr>
                                <a:xfrm rot="-5399999">
                                  <a:off x="-290710" y="122472"/>
                                  <a:ext cx="678049" cy="96629"/>
                                </a:xfrm>
                                <a:prstGeom prst="rect">
                                  <a:avLst/>
                                </a:prstGeom>
                                <a:ln>
                                  <a:noFill/>
                                </a:ln>
                              </wps:spPr>
                              <wps:txbx>
                                <w:txbxContent>
                                  <w:p w14:paraId="446BCA4C" w14:textId="77777777" w:rsidR="00606D89" w:rsidRDefault="00CF0E9A">
                                    <w:r>
                                      <w:rPr>
                                        <w:rFonts w:ascii="Times New Roman" w:eastAsia="Times New Roman" w:hAnsi="Times New Roman" w:cs="Times New Roman"/>
                                        <w:color w:val="FFFFFF"/>
                                        <w:sz w:val="12"/>
                                      </w:rPr>
                                      <w:t>EM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(Emergency</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328" name="Rectangle 7328"/>
                              <wps:cNvSpPr/>
                              <wps:spPr>
                                <a:xfrm rot="-5399999">
                                  <a:off x="-164098" y="156102"/>
                                  <a:ext cx="610791" cy="96629"/>
                                </a:xfrm>
                                <a:prstGeom prst="rect">
                                  <a:avLst/>
                                </a:prstGeom>
                                <a:ln>
                                  <a:noFill/>
                                </a:ln>
                              </wps:spPr>
                              <wps:txbx>
                                <w:txbxContent>
                                  <w:p w14:paraId="0CAFC81F"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8270" style="width:13.0422pt;height:40.1426pt;mso-position-horizontal-relative:char;mso-position-vertical-relative:line" coordsize="1656,5098">
                      <v:rect id="Rectangle 7327" style="position:absolute;width:6780;height:966;left:-2907;top:1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EM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(Emergency</w:t>
                              </w:r>
                              <w:r>
                                <w:rPr>
                                  <w:rFonts w:cs="Times New Roman" w:hAnsi="Times New Roman" w:eastAsia="Times New Roman" w:ascii="Times New Roman"/>
                                  <w:color w:val="ffffff"/>
                                  <w:spacing w:val="-29"/>
                                  <w:sz w:val="12"/>
                                </w:rPr>
                                <w:t xml:space="preserve"> </w:t>
                              </w:r>
                            </w:p>
                          </w:txbxContent>
                        </v:textbox>
                      </v:rect>
                      <v:rect id="Rectangle 7328" style="position:absolute;width:6107;height:966;left:-1640;top:156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808080"/>
          </w:tcPr>
          <w:p w14:paraId="6554CD0C" w14:textId="77777777" w:rsidR="00606D89" w:rsidRDefault="00CF0E9A">
            <w:pPr>
              <w:spacing w:after="0"/>
              <w:ind w:left="126"/>
            </w:pPr>
            <w:r>
              <w:rPr>
                <w:noProof/>
              </w:rPr>
              <mc:AlternateContent>
                <mc:Choice Requires="wpg">
                  <w:drawing>
                    <wp:inline distT="0" distB="0" distL="0" distR="0" wp14:anchorId="773B9260" wp14:editId="436B741F">
                      <wp:extent cx="165636" cy="459241"/>
                      <wp:effectExtent l="0" t="0" r="0" b="0"/>
                      <wp:docPr id="118281" name="Group 118281"/>
                      <wp:cNvGraphicFramePr/>
                      <a:graphic xmlns:a="http://schemas.openxmlformats.org/drawingml/2006/main">
                        <a:graphicData uri="http://schemas.microsoft.com/office/word/2010/wordprocessingGroup">
                          <wpg:wgp>
                            <wpg:cNvGrpSpPr/>
                            <wpg:grpSpPr>
                              <a:xfrm>
                                <a:off x="0" y="0"/>
                                <a:ext cx="165636" cy="459241"/>
                                <a:chOff x="0" y="0"/>
                                <a:chExt cx="165636" cy="459241"/>
                              </a:xfrm>
                            </wpg:grpSpPr>
                            <wps:wsp>
                              <wps:cNvPr id="7329" name="Rectangle 7329"/>
                              <wps:cNvSpPr/>
                              <wps:spPr>
                                <a:xfrm rot="-5399999">
                                  <a:off x="-169837" y="192772"/>
                                  <a:ext cx="436306" cy="96629"/>
                                </a:xfrm>
                                <a:prstGeom prst="rect">
                                  <a:avLst/>
                                </a:prstGeom>
                                <a:ln>
                                  <a:noFill/>
                                </a:ln>
                              </wps:spPr>
                              <wps:txbx>
                                <w:txbxContent>
                                  <w:p w14:paraId="762CBB9C" w14:textId="77777777" w:rsidR="00606D89" w:rsidRDefault="00CF0E9A">
                                    <w:r>
                                      <w:rPr>
                                        <w:rFonts w:ascii="Times New Roman" w:eastAsia="Times New Roman" w:hAnsi="Times New Roman" w:cs="Times New Roman"/>
                                        <w:color w:val="FFFFFF"/>
                                        <w:sz w:val="12"/>
                                      </w:rPr>
                                      <w:t>CM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(Crisis</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330" name="Rectangle 7330"/>
                              <wps:cNvSpPr/>
                              <wps:spPr>
                                <a:xfrm rot="-5399999">
                                  <a:off x="-164098" y="105531"/>
                                  <a:ext cx="610791" cy="96629"/>
                                </a:xfrm>
                                <a:prstGeom prst="rect">
                                  <a:avLst/>
                                </a:prstGeom>
                                <a:ln>
                                  <a:noFill/>
                                </a:ln>
                              </wps:spPr>
                              <wps:txbx>
                                <w:txbxContent>
                                  <w:p w14:paraId="2DF082DF"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8281" style="width:13.0422pt;height:36.1607pt;mso-position-horizontal-relative:char;mso-position-vertical-relative:line" coordsize="1656,4592">
                      <v:rect id="Rectangle 7329" style="position:absolute;width:4363;height:966;left:-1698;top:19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CM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(Crisis</w:t>
                              </w:r>
                              <w:r>
                                <w:rPr>
                                  <w:rFonts w:cs="Times New Roman" w:hAnsi="Times New Roman" w:eastAsia="Times New Roman" w:ascii="Times New Roman"/>
                                  <w:color w:val="ffffff"/>
                                  <w:spacing w:val="-29"/>
                                  <w:sz w:val="12"/>
                                </w:rPr>
                                <w:t xml:space="preserve"> </w:t>
                              </w:r>
                            </w:p>
                          </w:txbxContent>
                        </v:textbox>
                      </v:rect>
                      <v:rect id="Rectangle 7330" style="position:absolute;width:6107;height:966;left:-1640;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single" w:sz="4" w:space="0" w:color="00B0F0"/>
              <w:left w:val="single" w:sz="4" w:space="0" w:color="00B0F0"/>
              <w:bottom w:val="single" w:sz="4" w:space="0" w:color="00B0F0"/>
              <w:right w:val="single" w:sz="4" w:space="0" w:color="00B0F0"/>
            </w:tcBorders>
            <w:shd w:val="clear" w:color="auto" w:fill="4F81BD"/>
          </w:tcPr>
          <w:p w14:paraId="014B3F7F" w14:textId="77777777" w:rsidR="00606D89" w:rsidRDefault="00CF0E9A">
            <w:pPr>
              <w:spacing w:after="0"/>
              <w:ind w:left="126"/>
            </w:pPr>
            <w:r>
              <w:rPr>
                <w:noProof/>
              </w:rPr>
              <mc:AlternateContent>
                <mc:Choice Requires="wpg">
                  <w:drawing>
                    <wp:inline distT="0" distB="0" distL="0" distR="0" wp14:anchorId="0C529DDC" wp14:editId="587EB72B">
                      <wp:extent cx="165591" cy="459241"/>
                      <wp:effectExtent l="0" t="0" r="0" b="0"/>
                      <wp:docPr id="118289" name="Group 118289"/>
                      <wp:cNvGraphicFramePr/>
                      <a:graphic xmlns:a="http://schemas.openxmlformats.org/drawingml/2006/main">
                        <a:graphicData uri="http://schemas.microsoft.com/office/word/2010/wordprocessingGroup">
                          <wpg:wgp>
                            <wpg:cNvGrpSpPr/>
                            <wpg:grpSpPr>
                              <a:xfrm>
                                <a:off x="0" y="0"/>
                                <a:ext cx="165591" cy="459241"/>
                                <a:chOff x="0" y="0"/>
                                <a:chExt cx="165591" cy="459241"/>
                              </a:xfrm>
                            </wpg:grpSpPr>
                            <wps:wsp>
                              <wps:cNvPr id="7331" name="Rectangle 7331"/>
                              <wps:cNvSpPr/>
                              <wps:spPr>
                                <a:xfrm rot="-5399999">
                                  <a:off x="-147906" y="214705"/>
                                  <a:ext cx="392442" cy="96629"/>
                                </a:xfrm>
                                <a:prstGeom prst="rect">
                                  <a:avLst/>
                                </a:prstGeom>
                                <a:ln>
                                  <a:noFill/>
                                </a:ln>
                              </wps:spPr>
                              <wps:txbx>
                                <w:txbxContent>
                                  <w:p w14:paraId="7515CEB5" w14:textId="77777777" w:rsidR="00606D89" w:rsidRDefault="00CF0E9A">
                                    <w:r>
                                      <w:rPr>
                                        <w:rFonts w:ascii="Times New Roman" w:eastAsia="Times New Roman" w:hAnsi="Times New Roman" w:cs="Times New Roman"/>
                                        <w:color w:val="FFFFFF"/>
                                        <w:sz w:val="12"/>
                                      </w:rPr>
                                      <w:t>RM</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(Risk</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s:wsp>
                              <wps:cNvPr id="7332" name="Rectangle 7332"/>
                              <wps:cNvSpPr/>
                              <wps:spPr>
                                <a:xfrm rot="-5399999">
                                  <a:off x="-164142" y="105530"/>
                                  <a:ext cx="610791" cy="96629"/>
                                </a:xfrm>
                                <a:prstGeom prst="rect">
                                  <a:avLst/>
                                </a:prstGeom>
                                <a:ln>
                                  <a:noFill/>
                                </a:ln>
                              </wps:spPr>
                              <wps:txbx>
                                <w:txbxContent>
                                  <w:p w14:paraId="2329B111" w14:textId="77777777" w:rsidR="00606D89" w:rsidRDefault="00CF0E9A">
                                    <w:r>
                                      <w:rPr>
                                        <w:rFonts w:ascii="Times New Roman" w:eastAsia="Times New Roman" w:hAnsi="Times New Roman" w:cs="Times New Roman"/>
                                        <w:color w:val="FFFFFF"/>
                                        <w:sz w:val="12"/>
                                      </w:rPr>
                                      <w:t>Management)</w:t>
                                    </w:r>
                                    <w:r>
                                      <w:rPr>
                                        <w:rFonts w:ascii="Times New Roman" w:eastAsia="Times New Roman" w:hAnsi="Times New Roman" w:cs="Times New Roman"/>
                                        <w:color w:val="FFFFFF"/>
                                        <w:spacing w:val="-29"/>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8289" style="width:13.0387pt;height:36.1607pt;mso-position-horizontal-relative:char;mso-position-vertical-relative:line" coordsize="1655,4592">
                      <v:rect id="Rectangle 7331" style="position:absolute;width:3924;height:966;left:-1479;top:21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RM</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(Risk</w:t>
                              </w:r>
                              <w:r>
                                <w:rPr>
                                  <w:rFonts w:cs="Times New Roman" w:hAnsi="Times New Roman" w:eastAsia="Times New Roman" w:ascii="Times New Roman"/>
                                  <w:color w:val="ffffff"/>
                                  <w:spacing w:val="-29"/>
                                  <w:sz w:val="12"/>
                                </w:rPr>
                                <w:t xml:space="preserve"> </w:t>
                              </w:r>
                            </w:p>
                          </w:txbxContent>
                        </v:textbox>
                      </v:rect>
                      <v:rect id="Rectangle 7332" style="position:absolute;width:6107;height:966;left:-1641;top:1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Management)</w:t>
                              </w:r>
                              <w:r>
                                <w:rPr>
                                  <w:rFonts w:cs="Times New Roman" w:hAnsi="Times New Roman" w:eastAsia="Times New Roman" w:ascii="Times New Roman"/>
                                  <w:color w:val="ffffff"/>
                                  <w:spacing w:val="-29"/>
                                  <w:sz w:val="12"/>
                                </w:rPr>
                                <w:t xml:space="preserve"> </w:t>
                              </w:r>
                            </w:p>
                          </w:txbxContent>
                        </v:textbox>
                      </v:rect>
                    </v:group>
                  </w:pict>
                </mc:Fallback>
              </mc:AlternateContent>
            </w:r>
          </w:p>
        </w:tc>
        <w:tc>
          <w:tcPr>
            <w:tcW w:w="487" w:type="dxa"/>
            <w:tcBorders>
              <w:top w:val="nil"/>
              <w:left w:val="single" w:sz="4" w:space="0" w:color="00B0F0"/>
              <w:bottom w:val="single" w:sz="4" w:space="0" w:color="00B0F0"/>
              <w:right w:val="single" w:sz="4" w:space="0" w:color="00B0F0"/>
            </w:tcBorders>
            <w:shd w:val="clear" w:color="auto" w:fill="60497A"/>
            <w:vAlign w:val="center"/>
          </w:tcPr>
          <w:p w14:paraId="3ECFA176" w14:textId="77777777" w:rsidR="00606D89" w:rsidRDefault="00CF0E9A">
            <w:pPr>
              <w:spacing w:after="0"/>
              <w:ind w:left="200"/>
            </w:pPr>
            <w:r>
              <w:rPr>
                <w:noProof/>
              </w:rPr>
              <mc:AlternateContent>
                <mc:Choice Requires="wpg">
                  <w:drawing>
                    <wp:inline distT="0" distB="0" distL="0" distR="0" wp14:anchorId="1045D9F2" wp14:editId="62C6CCEA">
                      <wp:extent cx="72654" cy="414313"/>
                      <wp:effectExtent l="0" t="0" r="0" b="0"/>
                      <wp:docPr id="118300" name="Group 118300"/>
                      <wp:cNvGraphicFramePr/>
                      <a:graphic xmlns:a="http://schemas.openxmlformats.org/drawingml/2006/main">
                        <a:graphicData uri="http://schemas.microsoft.com/office/word/2010/wordprocessingGroup">
                          <wpg:wgp>
                            <wpg:cNvGrpSpPr/>
                            <wpg:grpSpPr>
                              <a:xfrm>
                                <a:off x="0" y="0"/>
                                <a:ext cx="72654" cy="414313"/>
                                <a:chOff x="0" y="0"/>
                                <a:chExt cx="72654" cy="414313"/>
                              </a:xfrm>
                            </wpg:grpSpPr>
                            <wps:wsp>
                              <wps:cNvPr id="7333" name="Rectangle 7333"/>
                              <wps:cNvSpPr/>
                              <wps:spPr>
                                <a:xfrm rot="-5399999">
                                  <a:off x="-227204" y="90481"/>
                                  <a:ext cx="551037" cy="96629"/>
                                </a:xfrm>
                                <a:prstGeom prst="rect">
                                  <a:avLst/>
                                </a:prstGeom>
                                <a:ln>
                                  <a:noFill/>
                                </a:ln>
                              </wps:spPr>
                              <wps:txbx>
                                <w:txbxContent>
                                  <w:p w14:paraId="2A329DA3" w14:textId="77777777" w:rsidR="00606D89" w:rsidRDefault="00CF0E9A">
                                    <w:r>
                                      <w:rPr>
                                        <w:rFonts w:ascii="Times New Roman" w:eastAsia="Times New Roman" w:hAnsi="Times New Roman" w:cs="Times New Roman"/>
                                        <w:color w:val="FFFFFF"/>
                                        <w:sz w:val="12"/>
                                      </w:rPr>
                                      <w:t>P</w:t>
                                    </w:r>
                                    <w:r>
                                      <w:rPr>
                                        <w:rFonts w:ascii="Times New Roman" w:eastAsia="Times New Roman" w:hAnsi="Times New Roman" w:cs="Times New Roman"/>
                                        <w:color w:val="FFFFFF"/>
                                        <w:spacing w:val="-143"/>
                                        <w:sz w:val="12"/>
                                      </w:rPr>
                                      <w:t xml:space="preserve"> </w:t>
                                    </w:r>
                                    <w:r>
                                      <w:rPr>
                                        <w:rFonts w:ascii="Times New Roman" w:eastAsia="Times New Roman" w:hAnsi="Times New Roman" w:cs="Times New Roman"/>
                                        <w:color w:val="FFFFFF"/>
                                        <w:sz w:val="12"/>
                                      </w:rPr>
                                      <w:t>(Pandemic)</w:t>
                                    </w:r>
                                  </w:p>
                                </w:txbxContent>
                              </wps:txbx>
                              <wps:bodyPr horzOverflow="overflow" vert="horz" lIns="0" tIns="0" rIns="0" bIns="0" rtlCol="0">
                                <a:noAutofit/>
                              </wps:bodyPr>
                            </wps:wsp>
                          </wpg:wgp>
                        </a:graphicData>
                      </a:graphic>
                    </wp:inline>
                  </w:drawing>
                </mc:Choice>
                <mc:Fallback xmlns:a="http://schemas.openxmlformats.org/drawingml/2006/main">
                  <w:pict>
                    <v:group id="Group 118300" style="width:5.72076pt;height:32.6231pt;mso-position-horizontal-relative:char;mso-position-vertical-relative:line" coordsize="726,4143">
                      <v:rect id="Rectangle 7333" style="position:absolute;width:5510;height:966;left:-2272;top: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ffffff"/>
                                  <w:sz w:val="12"/>
                                </w:rPr>
                                <w:t xml:space="preserve">P</w:t>
                              </w:r>
                              <w:r>
                                <w:rPr>
                                  <w:rFonts w:cs="Times New Roman" w:hAnsi="Times New Roman" w:eastAsia="Times New Roman" w:ascii="Times New Roman"/>
                                  <w:color w:val="ffffff"/>
                                  <w:spacing w:val="-143"/>
                                  <w:sz w:val="12"/>
                                </w:rPr>
                                <w:t xml:space="preserve"> </w:t>
                              </w:r>
                              <w:r>
                                <w:rPr>
                                  <w:rFonts w:cs="Times New Roman" w:hAnsi="Times New Roman" w:eastAsia="Times New Roman" w:ascii="Times New Roman"/>
                                  <w:color w:val="ffffff"/>
                                  <w:sz w:val="12"/>
                                </w:rPr>
                                <w:t xml:space="preserve">(Pandemic)</w:t>
                              </w:r>
                            </w:p>
                          </w:txbxContent>
                        </v:textbox>
                      </v:rect>
                    </v:group>
                  </w:pict>
                </mc:Fallback>
              </mc:AlternateContent>
            </w:r>
          </w:p>
        </w:tc>
        <w:tc>
          <w:tcPr>
            <w:tcW w:w="1094" w:type="dxa"/>
            <w:tcBorders>
              <w:top w:val="nil"/>
              <w:left w:val="single" w:sz="4" w:space="0" w:color="00B0F0"/>
              <w:bottom w:val="single" w:sz="4" w:space="0" w:color="00B0F0"/>
              <w:right w:val="single" w:sz="4" w:space="0" w:color="00B0F0"/>
            </w:tcBorders>
            <w:shd w:val="clear" w:color="auto" w:fill="16365C"/>
            <w:vAlign w:val="bottom"/>
          </w:tcPr>
          <w:p w14:paraId="3E71F9CB" w14:textId="77777777" w:rsidR="00606D89" w:rsidRDefault="00CF0E9A">
            <w:pPr>
              <w:spacing w:after="0"/>
              <w:ind w:left="29"/>
            </w:pPr>
            <w:r>
              <w:rPr>
                <w:rFonts w:ascii="Times New Roman" w:eastAsia="Times New Roman" w:hAnsi="Times New Roman" w:cs="Times New Roman"/>
                <w:color w:val="FFFFFF"/>
                <w:sz w:val="13"/>
              </w:rPr>
              <w:t>Source</w:t>
            </w:r>
          </w:p>
        </w:tc>
      </w:tr>
      <w:tr w:rsidR="00606D89" w14:paraId="2EBB392B" w14:textId="77777777">
        <w:trPr>
          <w:trHeight w:val="139"/>
        </w:trPr>
        <w:tc>
          <w:tcPr>
            <w:tcW w:w="13759" w:type="dxa"/>
            <w:gridSpan w:val="11"/>
            <w:tcBorders>
              <w:top w:val="single" w:sz="4" w:space="0" w:color="00B0F0"/>
              <w:left w:val="single" w:sz="4" w:space="0" w:color="00B0F0"/>
              <w:bottom w:val="single" w:sz="4" w:space="0" w:color="00B0F0"/>
              <w:right w:val="single" w:sz="4" w:space="0" w:color="00B0F0"/>
            </w:tcBorders>
          </w:tcPr>
          <w:p w14:paraId="5A98B095" w14:textId="77777777" w:rsidR="00606D89" w:rsidRDefault="00606D89"/>
        </w:tc>
      </w:tr>
      <w:tr w:rsidR="00606D89" w14:paraId="3DBF52E7" w14:textId="77777777">
        <w:trPr>
          <w:trHeight w:val="144"/>
        </w:trPr>
        <w:tc>
          <w:tcPr>
            <w:tcW w:w="13759" w:type="dxa"/>
            <w:gridSpan w:val="11"/>
            <w:tcBorders>
              <w:top w:val="single" w:sz="4" w:space="0" w:color="00B0F0"/>
              <w:left w:val="single" w:sz="4" w:space="0" w:color="00B0F0"/>
              <w:bottom w:val="single" w:sz="4" w:space="0" w:color="00B0F0"/>
              <w:right w:val="single" w:sz="4" w:space="0" w:color="00B0F0"/>
            </w:tcBorders>
          </w:tcPr>
          <w:p w14:paraId="5F8CF5D2" w14:textId="77777777" w:rsidR="00606D89" w:rsidRDefault="00606D89"/>
        </w:tc>
      </w:tr>
      <w:tr w:rsidR="00606D89" w14:paraId="7137F11C" w14:textId="77777777">
        <w:trPr>
          <w:trHeight w:val="139"/>
        </w:trPr>
        <w:tc>
          <w:tcPr>
            <w:tcW w:w="13759" w:type="dxa"/>
            <w:gridSpan w:val="11"/>
            <w:tcBorders>
              <w:top w:val="single" w:sz="4" w:space="0" w:color="00B0F0"/>
              <w:left w:val="single" w:sz="4" w:space="0" w:color="00B0F0"/>
              <w:bottom w:val="single" w:sz="4" w:space="0" w:color="00B0F0"/>
              <w:right w:val="single" w:sz="4" w:space="0" w:color="00B0F0"/>
            </w:tcBorders>
          </w:tcPr>
          <w:p w14:paraId="6FDC4B0C" w14:textId="77777777" w:rsidR="00606D89" w:rsidRDefault="00606D89"/>
        </w:tc>
      </w:tr>
      <w:tr w:rsidR="00606D89" w14:paraId="7CBCAD58" w14:textId="77777777">
        <w:trPr>
          <w:trHeight w:val="144"/>
        </w:trPr>
        <w:tc>
          <w:tcPr>
            <w:tcW w:w="13759" w:type="dxa"/>
            <w:gridSpan w:val="11"/>
            <w:tcBorders>
              <w:top w:val="single" w:sz="4" w:space="0" w:color="00B0F0"/>
              <w:left w:val="single" w:sz="4" w:space="0" w:color="00B0F0"/>
              <w:bottom w:val="single" w:sz="4" w:space="0" w:color="00B0F0"/>
              <w:right w:val="single" w:sz="4" w:space="0" w:color="00B0F0"/>
            </w:tcBorders>
          </w:tcPr>
          <w:p w14:paraId="0A29B2CA" w14:textId="77777777" w:rsidR="00606D89" w:rsidRDefault="00606D89"/>
        </w:tc>
      </w:tr>
      <w:tr w:rsidR="00606D89" w14:paraId="26D2C074" w14:textId="77777777">
        <w:trPr>
          <w:trHeight w:val="139"/>
        </w:trPr>
        <w:tc>
          <w:tcPr>
            <w:tcW w:w="13759" w:type="dxa"/>
            <w:gridSpan w:val="11"/>
            <w:tcBorders>
              <w:top w:val="single" w:sz="4" w:space="0" w:color="00B0F0"/>
              <w:left w:val="single" w:sz="4" w:space="0" w:color="00B0F0"/>
              <w:bottom w:val="single" w:sz="4" w:space="0" w:color="00B0F0"/>
              <w:right w:val="single" w:sz="4" w:space="0" w:color="00B0F0"/>
            </w:tcBorders>
          </w:tcPr>
          <w:p w14:paraId="6D53117C" w14:textId="77777777" w:rsidR="00606D89" w:rsidRDefault="00606D89"/>
        </w:tc>
      </w:tr>
    </w:tbl>
    <w:p w14:paraId="7E2DE619" w14:textId="77777777" w:rsidR="00606D89" w:rsidRDefault="00606D89">
      <w:pPr>
        <w:sectPr w:rsidR="00606D89">
          <w:headerReference w:type="even" r:id="rId31"/>
          <w:headerReference w:type="default" r:id="rId32"/>
          <w:footerReference w:type="even" r:id="rId33"/>
          <w:footerReference w:type="default" r:id="rId34"/>
          <w:headerReference w:type="first" r:id="rId35"/>
          <w:footerReference w:type="first" r:id="rId36"/>
          <w:pgSz w:w="15840" w:h="12240" w:orient="landscape"/>
          <w:pgMar w:top="1074" w:right="1440" w:bottom="1145" w:left="1440" w:header="456" w:footer="468" w:gutter="0"/>
          <w:cols w:space="720"/>
        </w:sectPr>
      </w:pPr>
    </w:p>
    <w:p w14:paraId="41E1439E" w14:textId="77777777" w:rsidR="00606D89" w:rsidRDefault="00CF0E9A">
      <w:pPr>
        <w:spacing w:after="0"/>
        <w:ind w:left="10" w:right="-13" w:hanging="10"/>
        <w:jc w:val="right"/>
      </w:pPr>
      <w:r>
        <w:rPr>
          <w:rFonts w:ascii="Times New Roman" w:eastAsia="Times New Roman" w:hAnsi="Times New Roman" w:cs="Times New Roman"/>
          <w:sz w:val="19"/>
        </w:rPr>
        <w:lastRenderedPageBreak/>
        <w:t>EXCEL-DRJ-Glossary-Fall-2022_FINAL</w:t>
      </w:r>
    </w:p>
    <w:p w14:paraId="79EBEC05" w14:textId="77777777" w:rsidR="00606D89" w:rsidRDefault="00CF0E9A">
      <w:pPr>
        <w:spacing w:after="0"/>
        <w:ind w:left="10" w:right="-13" w:hanging="10"/>
        <w:jc w:val="right"/>
      </w:pPr>
      <w:r>
        <w:rPr>
          <w:rFonts w:ascii="Times New Roman" w:eastAsia="Times New Roman" w:hAnsi="Times New Roman" w:cs="Times New Roman"/>
          <w:sz w:val="19"/>
        </w:rPr>
        <w:t>Summary Stats</w:t>
      </w:r>
    </w:p>
    <w:tbl>
      <w:tblPr>
        <w:tblStyle w:val="TableGrid"/>
        <w:tblW w:w="13654" w:type="dxa"/>
        <w:tblInd w:w="-6295" w:type="dxa"/>
        <w:tblCellMar>
          <w:top w:w="0" w:type="dxa"/>
          <w:left w:w="0" w:type="dxa"/>
          <w:bottom w:w="0" w:type="dxa"/>
          <w:right w:w="0" w:type="dxa"/>
        </w:tblCellMar>
        <w:tblLook w:val="04A0" w:firstRow="1" w:lastRow="0" w:firstColumn="1" w:lastColumn="0" w:noHBand="0" w:noVBand="1"/>
      </w:tblPr>
      <w:tblGrid>
        <w:gridCol w:w="995"/>
        <w:gridCol w:w="3896"/>
        <w:gridCol w:w="612"/>
        <w:gridCol w:w="1988"/>
        <w:gridCol w:w="995"/>
        <w:gridCol w:w="157"/>
        <w:gridCol w:w="541"/>
        <w:gridCol w:w="960"/>
        <w:gridCol w:w="297"/>
        <w:gridCol w:w="3213"/>
      </w:tblGrid>
      <w:tr w:rsidR="00606D89" w14:paraId="76382FCC" w14:textId="77777777">
        <w:trPr>
          <w:trHeight w:val="727"/>
        </w:trPr>
        <w:tc>
          <w:tcPr>
            <w:tcW w:w="13654" w:type="dxa"/>
            <w:gridSpan w:val="10"/>
            <w:tcBorders>
              <w:top w:val="single" w:sz="13" w:space="0" w:color="FFFFFF"/>
              <w:left w:val="single" w:sz="13" w:space="0" w:color="FFFFFF"/>
              <w:bottom w:val="single" w:sz="13" w:space="0" w:color="FFFFFF"/>
              <w:right w:val="single" w:sz="7" w:space="0" w:color="00B0F0"/>
            </w:tcBorders>
            <w:shd w:val="clear" w:color="auto" w:fill="16365C"/>
            <w:vAlign w:val="center"/>
          </w:tcPr>
          <w:p w14:paraId="6ACA8409" w14:textId="77777777" w:rsidR="00606D89" w:rsidRDefault="00CF0E9A">
            <w:pPr>
              <w:spacing w:after="0"/>
              <w:ind w:left="52"/>
            </w:pPr>
            <w:r>
              <w:rPr>
                <w:rFonts w:ascii="Times New Roman" w:eastAsia="Times New Roman" w:hAnsi="Times New Roman" w:cs="Times New Roman"/>
                <w:color w:val="FFFFFF"/>
                <w:sz w:val="32"/>
              </w:rPr>
              <w:t>DRJ's Glossary</w:t>
            </w:r>
          </w:p>
        </w:tc>
      </w:tr>
      <w:tr w:rsidR="00606D89" w14:paraId="4E99C91F" w14:textId="77777777">
        <w:trPr>
          <w:trHeight w:val="857"/>
        </w:trPr>
        <w:tc>
          <w:tcPr>
            <w:tcW w:w="13654" w:type="dxa"/>
            <w:gridSpan w:val="10"/>
            <w:tcBorders>
              <w:top w:val="single" w:sz="13" w:space="0" w:color="FFFFFF"/>
              <w:left w:val="single" w:sz="13" w:space="0" w:color="FFFFFF"/>
              <w:bottom w:val="single" w:sz="13" w:space="0" w:color="FFFFFF"/>
              <w:right w:val="single" w:sz="7" w:space="0" w:color="00B0F0"/>
            </w:tcBorders>
            <w:shd w:val="clear" w:color="auto" w:fill="808080"/>
          </w:tcPr>
          <w:p w14:paraId="648E9FEA" w14:textId="77777777" w:rsidR="00606D89" w:rsidRDefault="00CF0E9A">
            <w:pPr>
              <w:spacing w:after="0"/>
              <w:ind w:left="410" w:right="122" w:hanging="267"/>
              <w:jc w:val="center"/>
            </w:pPr>
            <w:r>
              <w:rPr>
                <w:rFonts w:ascii="Times New Roman" w:eastAsia="Times New Roman" w:hAnsi="Times New Roman" w:cs="Times New Roman"/>
                <w:color w:val="FFFFFF"/>
                <w:sz w:val="19"/>
              </w:rPr>
              <w:t xml:space="preserve">The content provided was compiled by volunteers of the DRJ EAB Glossary </w:t>
            </w:r>
            <w:proofErr w:type="gramStart"/>
            <w:r>
              <w:rPr>
                <w:rFonts w:ascii="Times New Roman" w:eastAsia="Times New Roman" w:hAnsi="Times New Roman" w:cs="Times New Roman"/>
                <w:color w:val="FFFFFF"/>
                <w:sz w:val="19"/>
              </w:rPr>
              <w:t>Committee, and</w:t>
            </w:r>
            <w:proofErr w:type="gramEnd"/>
            <w:r>
              <w:rPr>
                <w:rFonts w:ascii="Times New Roman" w:eastAsia="Times New Roman" w:hAnsi="Times New Roman" w:cs="Times New Roman"/>
                <w:color w:val="FFFFFF"/>
                <w:sz w:val="19"/>
              </w:rPr>
              <w:t xml:space="preserve"> is as accurate as possible.  Please contact glossary@drj.com </w:t>
            </w:r>
            <w:proofErr w:type="gramStart"/>
            <w:r>
              <w:rPr>
                <w:rFonts w:ascii="Times New Roman" w:eastAsia="Times New Roman" w:hAnsi="Times New Roman" w:cs="Times New Roman"/>
                <w:color w:val="FFFFFF"/>
                <w:sz w:val="19"/>
              </w:rPr>
              <w:t>with  any</w:t>
            </w:r>
            <w:proofErr w:type="gramEnd"/>
            <w:r>
              <w:rPr>
                <w:rFonts w:ascii="Times New Roman" w:eastAsia="Times New Roman" w:hAnsi="Times New Roman" w:cs="Times New Roman"/>
                <w:color w:val="FFFFFF"/>
                <w:sz w:val="19"/>
              </w:rPr>
              <w:t xml:space="preserve"> updates or suggestions. The content is subject to change without notice.  Revision Date: September</w:t>
            </w:r>
            <w:r>
              <w:rPr>
                <w:rFonts w:ascii="Times New Roman" w:eastAsia="Times New Roman" w:hAnsi="Times New Roman" w:cs="Times New Roman"/>
                <w:color w:val="FFFFFF"/>
                <w:sz w:val="19"/>
              </w:rPr>
              <w:t xml:space="preserve"> 2022</w:t>
            </w:r>
          </w:p>
        </w:tc>
      </w:tr>
      <w:tr w:rsidR="00606D89" w14:paraId="155C32B9" w14:textId="77777777">
        <w:trPr>
          <w:trHeight w:val="678"/>
        </w:trPr>
        <w:tc>
          <w:tcPr>
            <w:tcW w:w="4858" w:type="dxa"/>
            <w:gridSpan w:val="2"/>
            <w:tcBorders>
              <w:top w:val="single" w:sz="13" w:space="0" w:color="FFFFFF"/>
              <w:left w:val="single" w:sz="7" w:space="0" w:color="00B0F0"/>
              <w:bottom w:val="single" w:sz="7" w:space="0" w:color="00B0F0"/>
              <w:right w:val="single" w:sz="7" w:space="0" w:color="00B0F0"/>
            </w:tcBorders>
            <w:shd w:val="clear" w:color="auto" w:fill="16365C"/>
            <w:vAlign w:val="bottom"/>
          </w:tcPr>
          <w:p w14:paraId="7CC5806D" w14:textId="77777777" w:rsidR="00606D89" w:rsidRDefault="00CF0E9A">
            <w:pPr>
              <w:spacing w:after="0"/>
              <w:ind w:right="9"/>
              <w:jc w:val="center"/>
            </w:pPr>
            <w:r>
              <w:rPr>
                <w:rFonts w:ascii="Times New Roman" w:eastAsia="Times New Roman" w:hAnsi="Times New Roman" w:cs="Times New Roman"/>
                <w:color w:val="FFFFFF"/>
                <w:sz w:val="25"/>
              </w:rPr>
              <w:t>Term Category</w:t>
            </w:r>
          </w:p>
        </w:tc>
        <w:tc>
          <w:tcPr>
            <w:tcW w:w="8796" w:type="dxa"/>
            <w:gridSpan w:val="8"/>
            <w:tcBorders>
              <w:top w:val="single" w:sz="13" w:space="0" w:color="FFFFFF"/>
              <w:left w:val="single" w:sz="7" w:space="0" w:color="00B0F0"/>
              <w:bottom w:val="single" w:sz="7" w:space="0" w:color="00B0F0"/>
              <w:right w:val="single" w:sz="7" w:space="0" w:color="00B0F0"/>
            </w:tcBorders>
            <w:shd w:val="clear" w:color="auto" w:fill="16365C"/>
            <w:vAlign w:val="bottom"/>
          </w:tcPr>
          <w:p w14:paraId="3FDCD174" w14:textId="77777777" w:rsidR="00606D89" w:rsidRDefault="00CF0E9A">
            <w:pPr>
              <w:spacing w:after="0"/>
              <w:ind w:right="10"/>
              <w:jc w:val="center"/>
            </w:pPr>
            <w:proofErr w:type="gramStart"/>
            <w:r>
              <w:rPr>
                <w:rFonts w:ascii="Times New Roman" w:eastAsia="Times New Roman" w:hAnsi="Times New Roman" w:cs="Times New Roman"/>
                <w:color w:val="FFFFFF"/>
                <w:sz w:val="25"/>
              </w:rPr>
              <w:t>Number  Listed</w:t>
            </w:r>
            <w:proofErr w:type="gramEnd"/>
            <w:r>
              <w:rPr>
                <w:rFonts w:ascii="Times New Roman" w:eastAsia="Times New Roman" w:hAnsi="Times New Roman" w:cs="Times New Roman"/>
                <w:color w:val="FFFFFF"/>
                <w:sz w:val="25"/>
              </w:rPr>
              <w:t xml:space="preserve"> by Category</w:t>
            </w:r>
          </w:p>
        </w:tc>
      </w:tr>
      <w:tr w:rsidR="00606D89" w14:paraId="2B4E334A" w14:textId="77777777">
        <w:trPr>
          <w:trHeight w:val="645"/>
        </w:trPr>
        <w:tc>
          <w:tcPr>
            <w:tcW w:w="949" w:type="dxa"/>
            <w:tcBorders>
              <w:top w:val="single" w:sz="7" w:space="0" w:color="00B0F0"/>
              <w:left w:val="single" w:sz="7" w:space="0" w:color="00B0F0"/>
              <w:bottom w:val="single" w:sz="7" w:space="0" w:color="00B0F0"/>
              <w:right w:val="single" w:sz="7" w:space="0" w:color="00B0F0"/>
            </w:tcBorders>
            <w:shd w:val="clear" w:color="auto" w:fill="FFFFFF"/>
          </w:tcPr>
          <w:p w14:paraId="0D12A60C" w14:textId="77777777" w:rsidR="00606D89" w:rsidRDefault="00CF0E9A">
            <w:pPr>
              <w:spacing w:after="0"/>
              <w:ind w:left="184"/>
            </w:pPr>
            <w:r>
              <w:rPr>
                <w:noProof/>
              </w:rPr>
              <mc:AlternateContent>
                <mc:Choice Requires="wpg">
                  <w:drawing>
                    <wp:inline distT="0" distB="0" distL="0" distR="0" wp14:anchorId="7FB00917" wp14:editId="1F59C0A0">
                      <wp:extent cx="330708" cy="321564"/>
                      <wp:effectExtent l="0" t="0" r="0" b="0"/>
                      <wp:docPr id="116615" name="Group 116615"/>
                      <wp:cNvGraphicFramePr/>
                      <a:graphic xmlns:a="http://schemas.openxmlformats.org/drawingml/2006/main">
                        <a:graphicData uri="http://schemas.microsoft.com/office/word/2010/wordprocessingGroup">
                          <wpg:wgp>
                            <wpg:cNvGrpSpPr/>
                            <wpg:grpSpPr>
                              <a:xfrm>
                                <a:off x="0" y="0"/>
                                <a:ext cx="330708" cy="321564"/>
                                <a:chOff x="0" y="0"/>
                                <a:chExt cx="330708" cy="321564"/>
                              </a:xfrm>
                            </wpg:grpSpPr>
                            <wps:wsp>
                              <wps:cNvPr id="7438" name="Rectangle 7438"/>
                              <wps:cNvSpPr/>
                              <wps:spPr>
                                <a:xfrm>
                                  <a:off x="114300" y="109901"/>
                                  <a:ext cx="193361" cy="177485"/>
                                </a:xfrm>
                                <a:prstGeom prst="rect">
                                  <a:avLst/>
                                </a:prstGeom>
                                <a:ln>
                                  <a:noFill/>
                                </a:ln>
                              </wps:spPr>
                              <wps:txbx>
                                <w:txbxContent>
                                  <w:p w14:paraId="2031F8A2" w14:textId="77777777" w:rsidR="00606D89" w:rsidRDefault="00CF0E9A">
                                    <w:r>
                                      <w:rPr>
                                        <w:rFonts w:ascii="Times New Roman" w:eastAsia="Times New Roman" w:hAnsi="Times New Roman" w:cs="Times New Roman"/>
                                        <w:spacing w:val="1"/>
                                        <w:w w:val="96"/>
                                        <w:sz w:val="21"/>
                                      </w:rPr>
                                      <w:t>PS</w:t>
                                    </w:r>
                                  </w:p>
                                </w:txbxContent>
                              </wps:txbx>
                              <wps:bodyPr horzOverflow="overflow" vert="horz" lIns="0" tIns="0" rIns="0" bIns="0" rtlCol="0">
                                <a:noAutofit/>
                              </wps:bodyPr>
                            </wps:wsp>
                            <pic:pic xmlns:pic="http://schemas.openxmlformats.org/drawingml/2006/picture">
                              <pic:nvPicPr>
                                <pic:cNvPr id="7488" name="Picture 7488"/>
                                <pic:cNvPicPr/>
                              </pic:nvPicPr>
                              <pic:blipFill>
                                <a:blip r:embed="rId7"/>
                                <a:stretch>
                                  <a:fillRect/>
                                </a:stretch>
                              </pic:blipFill>
                              <pic:spPr>
                                <a:xfrm>
                                  <a:off x="0" y="0"/>
                                  <a:ext cx="330708" cy="321564"/>
                                </a:xfrm>
                                <a:prstGeom prst="rect">
                                  <a:avLst/>
                                </a:prstGeom>
                              </pic:spPr>
                            </pic:pic>
                          </wpg:wgp>
                        </a:graphicData>
                      </a:graphic>
                    </wp:inline>
                  </w:drawing>
                </mc:Choice>
                <mc:Fallback xmlns:a="http://schemas.openxmlformats.org/drawingml/2006/main">
                  <w:pict>
                    <v:group id="Group 116615" style="width:26.04pt;height:25.32pt;mso-position-horizontal-relative:char;mso-position-vertical-relative:line" coordsize="3307,3215">
                      <v:rect id="Rectangle 7438" style="position:absolute;width:1933;height:1774;left:1143;top:1099;" filled="f" stroked="f">
                        <v:textbox inset="0,0,0,0">
                          <w:txbxContent>
                            <w:p>
                              <w:pPr>
                                <w:spacing w:before="0" w:after="160" w:line="259" w:lineRule="auto"/>
                              </w:pPr>
                              <w:r>
                                <w:rPr>
                                  <w:rFonts w:cs="Times New Roman" w:hAnsi="Times New Roman" w:eastAsia="Times New Roman" w:ascii="Times New Roman"/>
                                  <w:spacing w:val="1"/>
                                  <w:w w:val="96"/>
                                  <w:sz w:val="21"/>
                                </w:rPr>
                                <w:t xml:space="preserve">PS</w:t>
                              </w:r>
                            </w:p>
                          </w:txbxContent>
                        </v:textbox>
                      </v:rect>
                      <v:shape id="Picture 7488" style="position:absolute;width:3307;height:3215;left:0;top:0;" filled="f">
                        <v:imagedata r:id="rId37"/>
                      </v:shape>
                    </v:group>
                  </w:pict>
                </mc:Fallback>
              </mc:AlternateContent>
            </w:r>
          </w:p>
        </w:tc>
        <w:tc>
          <w:tcPr>
            <w:tcW w:w="3909" w:type="dxa"/>
            <w:tcBorders>
              <w:top w:val="single" w:sz="7" w:space="0" w:color="00B0F0"/>
              <w:left w:val="single" w:sz="7" w:space="0" w:color="00B0F0"/>
              <w:bottom w:val="single" w:sz="7" w:space="0" w:color="00B0F0"/>
              <w:right w:val="single" w:sz="7" w:space="0" w:color="00B0F0"/>
            </w:tcBorders>
            <w:shd w:val="clear" w:color="auto" w:fill="00B050"/>
            <w:vAlign w:val="center"/>
          </w:tcPr>
          <w:p w14:paraId="1F78CEBD" w14:textId="77777777" w:rsidR="00606D89" w:rsidRDefault="00CF0E9A">
            <w:pPr>
              <w:spacing w:after="0"/>
              <w:ind w:left="37"/>
            </w:pPr>
            <w:r>
              <w:rPr>
                <w:rFonts w:ascii="Times New Roman" w:eastAsia="Times New Roman" w:hAnsi="Times New Roman" w:cs="Times New Roman"/>
                <w:color w:val="FFFFFF"/>
                <w:sz w:val="21"/>
              </w:rPr>
              <w:t>Public Sector</w:t>
            </w:r>
          </w:p>
        </w:tc>
        <w:tc>
          <w:tcPr>
            <w:tcW w:w="4310" w:type="dxa"/>
            <w:gridSpan w:val="5"/>
            <w:tcBorders>
              <w:top w:val="single" w:sz="7" w:space="0" w:color="00B0F0"/>
              <w:left w:val="single" w:sz="7" w:space="0" w:color="00B0F0"/>
              <w:bottom w:val="single" w:sz="7" w:space="0" w:color="00B0F0"/>
              <w:right w:val="single" w:sz="8" w:space="0" w:color="000000"/>
            </w:tcBorders>
            <w:shd w:val="clear" w:color="auto" w:fill="8DB4E2"/>
            <w:vAlign w:val="center"/>
          </w:tcPr>
          <w:p w14:paraId="789FDADC" w14:textId="77777777" w:rsidR="00606D89" w:rsidRDefault="00CF0E9A">
            <w:pPr>
              <w:spacing w:after="0"/>
              <w:ind w:right="17"/>
              <w:jc w:val="right"/>
            </w:pPr>
            <w:r>
              <w:rPr>
                <w:rFonts w:ascii="Times New Roman" w:eastAsia="Times New Roman" w:hAnsi="Times New Roman" w:cs="Times New Roman"/>
                <w:sz w:val="21"/>
              </w:rPr>
              <w:t xml:space="preserve">                                                                                       </w:t>
            </w:r>
          </w:p>
        </w:tc>
        <w:tc>
          <w:tcPr>
            <w:tcW w:w="4487" w:type="dxa"/>
            <w:gridSpan w:val="3"/>
            <w:tcBorders>
              <w:top w:val="single" w:sz="7" w:space="0" w:color="00B0F0"/>
              <w:left w:val="single" w:sz="8" w:space="0" w:color="000000"/>
              <w:bottom w:val="single" w:sz="7" w:space="0" w:color="00B0F0"/>
              <w:right w:val="single" w:sz="7" w:space="0" w:color="00B0F0"/>
            </w:tcBorders>
            <w:vAlign w:val="center"/>
          </w:tcPr>
          <w:p w14:paraId="279C1E96" w14:textId="77777777" w:rsidR="00606D89" w:rsidRDefault="00CF0E9A">
            <w:pPr>
              <w:spacing w:after="0"/>
              <w:ind w:left="-17"/>
            </w:pPr>
            <w:r>
              <w:rPr>
                <w:rFonts w:ascii="Times New Roman" w:eastAsia="Times New Roman" w:hAnsi="Times New Roman" w:cs="Times New Roman"/>
                <w:sz w:val="21"/>
              </w:rPr>
              <w:t xml:space="preserve">                                                                                      246</w:t>
            </w:r>
          </w:p>
        </w:tc>
      </w:tr>
      <w:tr w:rsidR="00606D89" w14:paraId="7B1E3A61" w14:textId="77777777">
        <w:trPr>
          <w:trHeight w:val="674"/>
        </w:trPr>
        <w:tc>
          <w:tcPr>
            <w:tcW w:w="949" w:type="dxa"/>
            <w:tcBorders>
              <w:top w:val="single" w:sz="7" w:space="0" w:color="00B0F0"/>
              <w:left w:val="single" w:sz="7" w:space="0" w:color="00B0F0"/>
              <w:bottom w:val="single" w:sz="7" w:space="0" w:color="00B0F0"/>
              <w:right w:val="single" w:sz="7" w:space="0" w:color="00B0F0"/>
            </w:tcBorders>
            <w:shd w:val="clear" w:color="auto" w:fill="FFFFFF"/>
          </w:tcPr>
          <w:p w14:paraId="72126CB4" w14:textId="77777777" w:rsidR="00606D89" w:rsidRDefault="00CF0E9A">
            <w:pPr>
              <w:spacing w:after="0"/>
              <w:ind w:left="189"/>
            </w:pPr>
            <w:r>
              <w:rPr>
                <w:noProof/>
              </w:rPr>
              <mc:AlternateContent>
                <mc:Choice Requires="wpg">
                  <w:drawing>
                    <wp:inline distT="0" distB="0" distL="0" distR="0" wp14:anchorId="513F8AF9" wp14:editId="0DC34BED">
                      <wp:extent cx="330708" cy="323088"/>
                      <wp:effectExtent l="0" t="0" r="0" b="0"/>
                      <wp:docPr id="116674" name="Group 116674"/>
                      <wp:cNvGraphicFramePr/>
                      <a:graphic xmlns:a="http://schemas.openxmlformats.org/drawingml/2006/main">
                        <a:graphicData uri="http://schemas.microsoft.com/office/word/2010/wordprocessingGroup">
                          <wpg:wgp>
                            <wpg:cNvGrpSpPr/>
                            <wpg:grpSpPr>
                              <a:xfrm>
                                <a:off x="0" y="0"/>
                                <a:ext cx="330708" cy="323088"/>
                                <a:chOff x="0" y="0"/>
                                <a:chExt cx="330708" cy="323088"/>
                              </a:xfrm>
                            </wpg:grpSpPr>
                            <wps:wsp>
                              <wps:cNvPr id="10914" name="Rectangle 10914"/>
                              <wps:cNvSpPr/>
                              <wps:spPr>
                                <a:xfrm>
                                  <a:off x="105156" y="112949"/>
                                  <a:ext cx="205452" cy="177485"/>
                                </a:xfrm>
                                <a:prstGeom prst="rect">
                                  <a:avLst/>
                                </a:prstGeom>
                                <a:ln>
                                  <a:noFill/>
                                </a:ln>
                              </wps:spPr>
                              <wps:txbx>
                                <w:txbxContent>
                                  <w:p w14:paraId="2C983CE8" w14:textId="77777777" w:rsidR="00606D89" w:rsidRDefault="00CF0E9A">
                                    <w:r>
                                      <w:rPr>
                                        <w:rFonts w:ascii="Times New Roman" w:eastAsia="Times New Roman" w:hAnsi="Times New Roman" w:cs="Times New Roman"/>
                                        <w:color w:val="FFFFFF"/>
                                        <w:w w:val="86"/>
                                        <w:sz w:val="21"/>
                                      </w:rPr>
                                      <w:t>BC</w:t>
                                    </w:r>
                                  </w:p>
                                </w:txbxContent>
                              </wps:txbx>
                              <wps:bodyPr horzOverflow="overflow" vert="horz" lIns="0" tIns="0" rIns="0" bIns="0" rtlCol="0">
                                <a:noAutofit/>
                              </wps:bodyPr>
                            </wps:wsp>
                            <pic:pic xmlns:pic="http://schemas.openxmlformats.org/drawingml/2006/picture">
                              <pic:nvPicPr>
                                <pic:cNvPr id="7490" name="Picture 7490"/>
                                <pic:cNvPicPr/>
                              </pic:nvPicPr>
                              <pic:blipFill>
                                <a:blip r:embed="rId8"/>
                                <a:stretch>
                                  <a:fillRect/>
                                </a:stretch>
                              </pic:blipFill>
                              <pic:spPr>
                                <a:xfrm>
                                  <a:off x="0" y="0"/>
                                  <a:ext cx="330708" cy="323088"/>
                                </a:xfrm>
                                <a:prstGeom prst="rect">
                                  <a:avLst/>
                                </a:prstGeom>
                              </pic:spPr>
                            </pic:pic>
                          </wpg:wgp>
                        </a:graphicData>
                      </a:graphic>
                    </wp:inline>
                  </w:drawing>
                </mc:Choice>
                <mc:Fallback xmlns:a="http://schemas.openxmlformats.org/drawingml/2006/main">
                  <w:pict>
                    <v:group id="Group 116674" style="width:26.04pt;height:25.44pt;mso-position-horizontal-relative:char;mso-position-vertical-relative:line" coordsize="3307,3230">
                      <v:rect id="Rectangle 10914" style="position:absolute;width:2054;height:1774;left:1051;top:1129;" filled="f" stroked="f">
                        <v:textbox inset="0,0,0,0">
                          <w:txbxContent>
                            <w:p>
                              <w:pPr>
                                <w:spacing w:before="0" w:after="160" w:line="259" w:lineRule="auto"/>
                              </w:pPr>
                              <w:r>
                                <w:rPr>
                                  <w:rFonts w:cs="Times New Roman" w:hAnsi="Times New Roman" w:eastAsia="Times New Roman" w:ascii="Times New Roman"/>
                                  <w:color w:val="ffffff"/>
                                  <w:w w:val="86"/>
                                  <w:sz w:val="21"/>
                                </w:rPr>
                                <w:t xml:space="preserve">BC</w:t>
                              </w:r>
                            </w:p>
                          </w:txbxContent>
                        </v:textbox>
                      </v:rect>
                      <v:shape id="Picture 7490" style="position:absolute;width:3307;height:3230;left:0;top:0;" filled="f">
                        <v:imagedata r:id="rId38"/>
                      </v:shape>
                    </v:group>
                  </w:pict>
                </mc:Fallback>
              </mc:AlternateContent>
            </w:r>
          </w:p>
        </w:tc>
        <w:tc>
          <w:tcPr>
            <w:tcW w:w="3909" w:type="dxa"/>
            <w:tcBorders>
              <w:top w:val="single" w:sz="7" w:space="0" w:color="00B0F0"/>
              <w:left w:val="single" w:sz="7" w:space="0" w:color="00B0F0"/>
              <w:bottom w:val="single" w:sz="7" w:space="0" w:color="00B0F0"/>
              <w:right w:val="single" w:sz="7" w:space="0" w:color="00B0F0"/>
            </w:tcBorders>
            <w:shd w:val="clear" w:color="auto" w:fill="E26B0A"/>
            <w:vAlign w:val="center"/>
          </w:tcPr>
          <w:p w14:paraId="47E138E4" w14:textId="77777777" w:rsidR="00606D89" w:rsidRDefault="00CF0E9A">
            <w:pPr>
              <w:spacing w:after="0"/>
              <w:ind w:left="38"/>
            </w:pPr>
            <w:r>
              <w:rPr>
                <w:rFonts w:ascii="Times New Roman" w:eastAsia="Times New Roman" w:hAnsi="Times New Roman" w:cs="Times New Roman"/>
                <w:color w:val="FFFFFF"/>
                <w:sz w:val="21"/>
              </w:rPr>
              <w:t>Business Continuity</w:t>
            </w:r>
          </w:p>
        </w:tc>
        <w:tc>
          <w:tcPr>
            <w:tcW w:w="5572" w:type="dxa"/>
            <w:gridSpan w:val="7"/>
            <w:tcBorders>
              <w:top w:val="single" w:sz="7" w:space="0" w:color="00B0F0"/>
              <w:left w:val="single" w:sz="7" w:space="0" w:color="00B0F0"/>
              <w:bottom w:val="single" w:sz="7" w:space="0" w:color="00B0F0"/>
              <w:right w:val="single" w:sz="8" w:space="0" w:color="000000"/>
            </w:tcBorders>
            <w:shd w:val="clear" w:color="auto" w:fill="8DB4E2"/>
            <w:vAlign w:val="center"/>
          </w:tcPr>
          <w:p w14:paraId="26505447" w14:textId="77777777" w:rsidR="00606D89" w:rsidRDefault="00CF0E9A">
            <w:pPr>
              <w:spacing w:after="0"/>
              <w:ind w:right="29"/>
              <w:jc w:val="right"/>
            </w:pPr>
            <w:r>
              <w:rPr>
                <w:rFonts w:ascii="Times New Roman" w:eastAsia="Times New Roman" w:hAnsi="Times New Roman" w:cs="Times New Roman"/>
                <w:sz w:val="21"/>
              </w:rPr>
              <w:t xml:space="preserve">                                                                                                                 </w:t>
            </w:r>
          </w:p>
        </w:tc>
        <w:tc>
          <w:tcPr>
            <w:tcW w:w="3224" w:type="dxa"/>
            <w:tcBorders>
              <w:top w:val="single" w:sz="7" w:space="0" w:color="00B0F0"/>
              <w:left w:val="single" w:sz="8" w:space="0" w:color="000000"/>
              <w:bottom w:val="single" w:sz="7" w:space="0" w:color="00B0F0"/>
              <w:right w:val="single" w:sz="7" w:space="0" w:color="00B0F0"/>
            </w:tcBorders>
            <w:vAlign w:val="center"/>
          </w:tcPr>
          <w:p w14:paraId="72BDEC46" w14:textId="77777777" w:rsidR="00606D89" w:rsidRDefault="00CF0E9A">
            <w:pPr>
              <w:spacing w:after="0"/>
              <w:ind w:left="-29"/>
            </w:pPr>
            <w:r>
              <w:rPr>
                <w:rFonts w:ascii="Times New Roman" w:eastAsia="Times New Roman" w:hAnsi="Times New Roman" w:cs="Times New Roman"/>
                <w:sz w:val="21"/>
              </w:rPr>
              <w:t xml:space="preserve">                                                            318</w:t>
            </w:r>
          </w:p>
        </w:tc>
      </w:tr>
      <w:tr w:rsidR="00606D89" w14:paraId="36B20C9F" w14:textId="77777777">
        <w:trPr>
          <w:trHeight w:val="674"/>
        </w:trPr>
        <w:tc>
          <w:tcPr>
            <w:tcW w:w="949" w:type="dxa"/>
            <w:tcBorders>
              <w:top w:val="single" w:sz="7" w:space="0" w:color="00B0F0"/>
              <w:left w:val="single" w:sz="7" w:space="0" w:color="00B0F0"/>
              <w:bottom w:val="single" w:sz="7" w:space="0" w:color="00B0F0"/>
              <w:right w:val="single" w:sz="7" w:space="0" w:color="00B0F0"/>
            </w:tcBorders>
            <w:shd w:val="clear" w:color="auto" w:fill="FFFFFF"/>
          </w:tcPr>
          <w:p w14:paraId="51B28C4E" w14:textId="77777777" w:rsidR="00606D89" w:rsidRDefault="00CF0E9A">
            <w:pPr>
              <w:spacing w:after="0"/>
              <w:ind w:left="206"/>
            </w:pPr>
            <w:r>
              <w:rPr>
                <w:noProof/>
              </w:rPr>
              <mc:AlternateContent>
                <mc:Choice Requires="wpg">
                  <w:drawing>
                    <wp:inline distT="0" distB="0" distL="0" distR="0" wp14:anchorId="184471EE" wp14:editId="14D37F18">
                      <wp:extent cx="329184" cy="321564"/>
                      <wp:effectExtent l="0" t="0" r="0" b="0"/>
                      <wp:docPr id="116720" name="Group 116720"/>
                      <wp:cNvGraphicFramePr/>
                      <a:graphic xmlns:a="http://schemas.openxmlformats.org/drawingml/2006/main">
                        <a:graphicData uri="http://schemas.microsoft.com/office/word/2010/wordprocessingGroup">
                          <wpg:wgp>
                            <wpg:cNvGrpSpPr/>
                            <wpg:grpSpPr>
                              <a:xfrm>
                                <a:off x="0" y="0"/>
                                <a:ext cx="329184" cy="321564"/>
                                <a:chOff x="0" y="0"/>
                                <a:chExt cx="329184" cy="321564"/>
                              </a:xfrm>
                            </wpg:grpSpPr>
                            <wps:wsp>
                              <wps:cNvPr id="10916" name="Rectangle 10916"/>
                              <wps:cNvSpPr/>
                              <wps:spPr>
                                <a:xfrm>
                                  <a:off x="89916" y="122093"/>
                                  <a:ext cx="222491" cy="177485"/>
                                </a:xfrm>
                                <a:prstGeom prst="rect">
                                  <a:avLst/>
                                </a:prstGeom>
                                <a:ln>
                                  <a:noFill/>
                                </a:ln>
                              </wps:spPr>
                              <wps:txbx>
                                <w:txbxContent>
                                  <w:p w14:paraId="37184AC8" w14:textId="77777777" w:rsidR="00606D89" w:rsidRDefault="00CF0E9A">
                                    <w:r>
                                      <w:rPr>
                                        <w:rFonts w:ascii="Times New Roman" w:eastAsia="Times New Roman" w:hAnsi="Times New Roman" w:cs="Times New Roman"/>
                                        <w:color w:val="FFFFFF"/>
                                        <w:spacing w:val="1"/>
                                        <w:w w:val="89"/>
                                        <w:sz w:val="21"/>
                                      </w:rPr>
                                      <w:t>DR</w:t>
                                    </w:r>
                                  </w:p>
                                </w:txbxContent>
                              </wps:txbx>
                              <wps:bodyPr horzOverflow="overflow" vert="horz" lIns="0" tIns="0" rIns="0" bIns="0" rtlCol="0">
                                <a:noAutofit/>
                              </wps:bodyPr>
                            </wps:wsp>
                            <pic:pic xmlns:pic="http://schemas.openxmlformats.org/drawingml/2006/picture">
                              <pic:nvPicPr>
                                <pic:cNvPr id="7492" name="Picture 7492"/>
                                <pic:cNvPicPr/>
                              </pic:nvPicPr>
                              <pic:blipFill>
                                <a:blip r:embed="rId9"/>
                                <a:stretch>
                                  <a:fillRect/>
                                </a:stretch>
                              </pic:blipFill>
                              <pic:spPr>
                                <a:xfrm>
                                  <a:off x="0" y="0"/>
                                  <a:ext cx="329184" cy="321564"/>
                                </a:xfrm>
                                <a:prstGeom prst="rect">
                                  <a:avLst/>
                                </a:prstGeom>
                              </pic:spPr>
                            </pic:pic>
                          </wpg:wgp>
                        </a:graphicData>
                      </a:graphic>
                    </wp:inline>
                  </w:drawing>
                </mc:Choice>
                <mc:Fallback xmlns:a="http://schemas.openxmlformats.org/drawingml/2006/main">
                  <w:pict>
                    <v:group id="Group 116720" style="width:25.92pt;height:25.32pt;mso-position-horizontal-relative:char;mso-position-vertical-relative:line" coordsize="3291,3215">
                      <v:rect id="Rectangle 10916" style="position:absolute;width:2224;height:1774;left:899;top:1220;" filled="f" stroked="f">
                        <v:textbox inset="0,0,0,0">
                          <w:txbxContent>
                            <w:p>
                              <w:pPr>
                                <w:spacing w:before="0" w:after="160" w:line="259" w:lineRule="auto"/>
                              </w:pPr>
                              <w:r>
                                <w:rPr>
                                  <w:rFonts w:cs="Times New Roman" w:hAnsi="Times New Roman" w:eastAsia="Times New Roman" w:ascii="Times New Roman"/>
                                  <w:color w:val="ffffff"/>
                                  <w:spacing w:val="1"/>
                                  <w:w w:val="89"/>
                                  <w:sz w:val="21"/>
                                </w:rPr>
                                <w:t xml:space="preserve">DR</w:t>
                              </w:r>
                            </w:p>
                          </w:txbxContent>
                        </v:textbox>
                      </v:rect>
                      <v:shape id="Picture 7492" style="position:absolute;width:3291;height:3215;left:0;top:0;" filled="f">
                        <v:imagedata r:id="rId39"/>
                      </v:shape>
                    </v:group>
                  </w:pict>
                </mc:Fallback>
              </mc:AlternateContent>
            </w:r>
          </w:p>
        </w:tc>
        <w:tc>
          <w:tcPr>
            <w:tcW w:w="3909" w:type="dxa"/>
            <w:tcBorders>
              <w:top w:val="single" w:sz="7" w:space="0" w:color="00B0F0"/>
              <w:left w:val="single" w:sz="7" w:space="0" w:color="00B0F0"/>
              <w:bottom w:val="single" w:sz="7" w:space="0" w:color="00B0F0"/>
              <w:right w:val="single" w:sz="7" w:space="0" w:color="00B0F0"/>
            </w:tcBorders>
            <w:shd w:val="clear" w:color="auto" w:fill="000000"/>
            <w:vAlign w:val="center"/>
          </w:tcPr>
          <w:p w14:paraId="49BD69EC" w14:textId="77777777" w:rsidR="00606D89" w:rsidRDefault="00CF0E9A">
            <w:pPr>
              <w:spacing w:after="0"/>
              <w:ind w:left="38"/>
            </w:pPr>
            <w:r>
              <w:rPr>
                <w:rFonts w:ascii="Times New Roman" w:eastAsia="Times New Roman" w:hAnsi="Times New Roman" w:cs="Times New Roman"/>
                <w:color w:val="FFFFFF"/>
                <w:sz w:val="21"/>
              </w:rPr>
              <w:t>Disaster Recovery</w:t>
            </w:r>
          </w:p>
        </w:tc>
        <w:tc>
          <w:tcPr>
            <w:tcW w:w="5274" w:type="dxa"/>
            <w:gridSpan w:val="6"/>
            <w:tcBorders>
              <w:top w:val="single" w:sz="7" w:space="0" w:color="00B0F0"/>
              <w:left w:val="single" w:sz="7" w:space="0" w:color="00B0F0"/>
              <w:bottom w:val="single" w:sz="7" w:space="0" w:color="00B0F0"/>
              <w:right w:val="single" w:sz="8" w:space="0" w:color="000000"/>
            </w:tcBorders>
            <w:shd w:val="clear" w:color="auto" w:fill="8DB4E2"/>
            <w:vAlign w:val="center"/>
          </w:tcPr>
          <w:p w14:paraId="0295578F" w14:textId="77777777" w:rsidR="00606D89" w:rsidRDefault="00CF0E9A">
            <w:pPr>
              <w:spacing w:after="0"/>
              <w:ind w:right="21"/>
              <w:jc w:val="right"/>
            </w:pPr>
            <w:r>
              <w:rPr>
                <w:rFonts w:ascii="Times New Roman" w:eastAsia="Times New Roman" w:hAnsi="Times New Roman" w:cs="Times New Roman"/>
                <w:sz w:val="21"/>
              </w:rPr>
              <w:t xml:space="preserve">                                                                                                           </w:t>
            </w:r>
          </w:p>
        </w:tc>
        <w:tc>
          <w:tcPr>
            <w:tcW w:w="3522" w:type="dxa"/>
            <w:gridSpan w:val="2"/>
            <w:tcBorders>
              <w:top w:val="single" w:sz="7" w:space="0" w:color="00B0F0"/>
              <w:left w:val="single" w:sz="8" w:space="0" w:color="000000"/>
              <w:bottom w:val="single" w:sz="7" w:space="0" w:color="00B0F0"/>
              <w:right w:val="single" w:sz="7" w:space="0" w:color="00B0F0"/>
            </w:tcBorders>
            <w:vAlign w:val="center"/>
          </w:tcPr>
          <w:p w14:paraId="364CADBD" w14:textId="77777777" w:rsidR="00606D89" w:rsidRDefault="00CF0E9A">
            <w:pPr>
              <w:spacing w:after="0"/>
              <w:ind w:left="-21"/>
            </w:pPr>
            <w:r>
              <w:rPr>
                <w:rFonts w:ascii="Times New Roman" w:eastAsia="Times New Roman" w:hAnsi="Times New Roman" w:cs="Times New Roman"/>
                <w:sz w:val="21"/>
              </w:rPr>
              <w:t xml:space="preserve">                                                                  301</w:t>
            </w:r>
          </w:p>
        </w:tc>
      </w:tr>
      <w:tr w:rsidR="00606D89" w14:paraId="4A0A26F9" w14:textId="77777777">
        <w:trPr>
          <w:trHeight w:val="674"/>
        </w:trPr>
        <w:tc>
          <w:tcPr>
            <w:tcW w:w="949" w:type="dxa"/>
            <w:tcBorders>
              <w:top w:val="single" w:sz="7" w:space="0" w:color="00B0F0"/>
              <w:left w:val="single" w:sz="7" w:space="0" w:color="00B0F0"/>
              <w:bottom w:val="single" w:sz="7" w:space="0" w:color="00B0F0"/>
              <w:right w:val="single" w:sz="7" w:space="0" w:color="00B0F0"/>
            </w:tcBorders>
            <w:shd w:val="clear" w:color="auto" w:fill="FFFFFF"/>
          </w:tcPr>
          <w:p w14:paraId="679AFBE3" w14:textId="77777777" w:rsidR="00606D89" w:rsidRDefault="00CF0E9A">
            <w:pPr>
              <w:spacing w:after="0"/>
              <w:ind w:left="167"/>
            </w:pPr>
            <w:r>
              <w:rPr>
                <w:noProof/>
              </w:rPr>
              <mc:AlternateContent>
                <mc:Choice Requires="wpg">
                  <w:drawing>
                    <wp:inline distT="0" distB="0" distL="0" distR="0" wp14:anchorId="10BF8813" wp14:editId="1ED3F7E7">
                      <wp:extent cx="352044" cy="321564"/>
                      <wp:effectExtent l="0" t="0" r="0" b="0"/>
                      <wp:docPr id="116787" name="Group 116787"/>
                      <wp:cNvGraphicFramePr/>
                      <a:graphic xmlns:a="http://schemas.openxmlformats.org/drawingml/2006/main">
                        <a:graphicData uri="http://schemas.microsoft.com/office/word/2010/wordprocessingGroup">
                          <wpg:wgp>
                            <wpg:cNvGrpSpPr/>
                            <wpg:grpSpPr>
                              <a:xfrm>
                                <a:off x="0" y="0"/>
                                <a:ext cx="352044" cy="321564"/>
                                <a:chOff x="0" y="0"/>
                                <a:chExt cx="352044" cy="321564"/>
                              </a:xfrm>
                            </wpg:grpSpPr>
                            <wps:wsp>
                              <wps:cNvPr id="10918" name="Rectangle 10918"/>
                              <wps:cNvSpPr/>
                              <wps:spPr>
                                <a:xfrm>
                                  <a:off x="103632" y="129713"/>
                                  <a:ext cx="247152" cy="177485"/>
                                </a:xfrm>
                                <a:prstGeom prst="rect">
                                  <a:avLst/>
                                </a:prstGeom>
                                <a:ln>
                                  <a:noFill/>
                                </a:ln>
                              </wps:spPr>
                              <wps:txbx>
                                <w:txbxContent>
                                  <w:p w14:paraId="3A7A4A39" w14:textId="77777777" w:rsidR="00606D89" w:rsidRDefault="00CF0E9A">
                                    <w:r>
                                      <w:rPr>
                                        <w:rFonts w:ascii="Times New Roman" w:eastAsia="Times New Roman" w:hAnsi="Times New Roman" w:cs="Times New Roman"/>
                                        <w:color w:val="FFFFFF"/>
                                        <w:spacing w:val="-1"/>
                                        <w:w w:val="92"/>
                                        <w:sz w:val="21"/>
                                      </w:rPr>
                                      <w:t>EM</w:t>
                                    </w:r>
                                  </w:p>
                                </w:txbxContent>
                              </wps:txbx>
                              <wps:bodyPr horzOverflow="overflow" vert="horz" lIns="0" tIns="0" rIns="0" bIns="0" rtlCol="0">
                                <a:noAutofit/>
                              </wps:bodyPr>
                            </wps:wsp>
                            <pic:pic xmlns:pic="http://schemas.openxmlformats.org/drawingml/2006/picture">
                              <pic:nvPicPr>
                                <pic:cNvPr id="7494" name="Picture 7494"/>
                                <pic:cNvPicPr/>
                              </pic:nvPicPr>
                              <pic:blipFill>
                                <a:blip r:embed="rId40"/>
                                <a:stretch>
                                  <a:fillRect/>
                                </a:stretch>
                              </pic:blipFill>
                              <pic:spPr>
                                <a:xfrm>
                                  <a:off x="0" y="0"/>
                                  <a:ext cx="352044" cy="321564"/>
                                </a:xfrm>
                                <a:prstGeom prst="rect">
                                  <a:avLst/>
                                </a:prstGeom>
                              </pic:spPr>
                            </pic:pic>
                          </wpg:wgp>
                        </a:graphicData>
                      </a:graphic>
                    </wp:inline>
                  </w:drawing>
                </mc:Choice>
                <mc:Fallback xmlns:a="http://schemas.openxmlformats.org/drawingml/2006/main">
                  <w:pict>
                    <v:group id="Group 116787" style="width:27.72pt;height:25.32pt;mso-position-horizontal-relative:char;mso-position-vertical-relative:line" coordsize="3520,3215">
                      <v:rect id="Rectangle 10918" style="position:absolute;width:2471;height:1774;left:1036;top:1297;" filled="f" stroked="f">
                        <v:textbox inset="0,0,0,0">
                          <w:txbxContent>
                            <w:p>
                              <w:pPr>
                                <w:spacing w:before="0" w:after="160" w:line="259" w:lineRule="auto"/>
                              </w:pPr>
                              <w:r>
                                <w:rPr>
                                  <w:rFonts w:cs="Times New Roman" w:hAnsi="Times New Roman" w:eastAsia="Times New Roman" w:ascii="Times New Roman"/>
                                  <w:color w:val="ffffff"/>
                                  <w:spacing w:val="-1"/>
                                  <w:w w:val="92"/>
                                  <w:sz w:val="21"/>
                                </w:rPr>
                                <w:t xml:space="preserve">EM</w:t>
                              </w:r>
                            </w:p>
                          </w:txbxContent>
                        </v:textbox>
                      </v:rect>
                      <v:shape id="Picture 7494" style="position:absolute;width:3520;height:3215;left:0;top:0;" filled="f">
                        <v:imagedata r:id="rId41"/>
                      </v:shape>
                    </v:group>
                  </w:pict>
                </mc:Fallback>
              </mc:AlternateContent>
            </w:r>
          </w:p>
        </w:tc>
        <w:tc>
          <w:tcPr>
            <w:tcW w:w="3909" w:type="dxa"/>
            <w:tcBorders>
              <w:top w:val="single" w:sz="7" w:space="0" w:color="00B0F0"/>
              <w:left w:val="single" w:sz="7" w:space="0" w:color="00B0F0"/>
              <w:bottom w:val="single" w:sz="7" w:space="0" w:color="00B0F0"/>
              <w:right w:val="single" w:sz="7" w:space="0" w:color="00B0F0"/>
            </w:tcBorders>
            <w:shd w:val="clear" w:color="auto" w:fill="FF0000"/>
            <w:vAlign w:val="center"/>
          </w:tcPr>
          <w:p w14:paraId="3FBE2249" w14:textId="77777777" w:rsidR="00606D89" w:rsidRDefault="00CF0E9A">
            <w:pPr>
              <w:spacing w:after="0"/>
              <w:ind w:left="38"/>
            </w:pPr>
            <w:r>
              <w:rPr>
                <w:rFonts w:ascii="Times New Roman" w:eastAsia="Times New Roman" w:hAnsi="Times New Roman" w:cs="Times New Roman"/>
                <w:color w:val="FFFFFF"/>
                <w:sz w:val="21"/>
              </w:rPr>
              <w:t>Emergency Management</w:t>
            </w:r>
          </w:p>
        </w:tc>
        <w:tc>
          <w:tcPr>
            <w:tcW w:w="3767" w:type="dxa"/>
            <w:gridSpan w:val="4"/>
            <w:tcBorders>
              <w:top w:val="single" w:sz="7" w:space="0" w:color="00B0F0"/>
              <w:left w:val="single" w:sz="7" w:space="0" w:color="00B0F0"/>
              <w:bottom w:val="single" w:sz="7" w:space="0" w:color="00B0F0"/>
              <w:right w:val="single" w:sz="8" w:space="0" w:color="000000"/>
            </w:tcBorders>
            <w:shd w:val="clear" w:color="auto" w:fill="8DB4E2"/>
            <w:vAlign w:val="center"/>
          </w:tcPr>
          <w:p w14:paraId="7C3616CB" w14:textId="77777777" w:rsidR="00606D89" w:rsidRDefault="00CF0E9A">
            <w:pPr>
              <w:spacing w:after="0"/>
              <w:ind w:right="3"/>
              <w:jc w:val="right"/>
            </w:pPr>
            <w:r>
              <w:rPr>
                <w:rFonts w:ascii="Times New Roman" w:eastAsia="Times New Roman" w:hAnsi="Times New Roman" w:cs="Times New Roman"/>
                <w:sz w:val="21"/>
              </w:rPr>
              <w:t xml:space="preserve">                                                                            </w:t>
            </w:r>
          </w:p>
        </w:tc>
        <w:tc>
          <w:tcPr>
            <w:tcW w:w="5029" w:type="dxa"/>
            <w:gridSpan w:val="4"/>
            <w:tcBorders>
              <w:top w:val="single" w:sz="7" w:space="0" w:color="00B0F0"/>
              <w:left w:val="single" w:sz="8" w:space="0" w:color="000000"/>
              <w:bottom w:val="single" w:sz="7" w:space="0" w:color="00B0F0"/>
              <w:right w:val="single" w:sz="7" w:space="0" w:color="00B0F0"/>
            </w:tcBorders>
            <w:vAlign w:val="center"/>
          </w:tcPr>
          <w:p w14:paraId="42156680" w14:textId="77777777" w:rsidR="00606D89" w:rsidRDefault="00CF0E9A">
            <w:pPr>
              <w:spacing w:after="0"/>
              <w:ind w:left="-3"/>
            </w:pPr>
            <w:r>
              <w:rPr>
                <w:rFonts w:ascii="Times New Roman" w:eastAsia="Times New Roman" w:hAnsi="Times New Roman" w:cs="Times New Roman"/>
                <w:sz w:val="21"/>
              </w:rPr>
              <w:t xml:space="preserve">                                                                                                 215</w:t>
            </w:r>
          </w:p>
        </w:tc>
      </w:tr>
      <w:tr w:rsidR="00606D89" w14:paraId="635D0513" w14:textId="77777777">
        <w:trPr>
          <w:trHeight w:val="674"/>
        </w:trPr>
        <w:tc>
          <w:tcPr>
            <w:tcW w:w="949" w:type="dxa"/>
            <w:tcBorders>
              <w:top w:val="single" w:sz="7" w:space="0" w:color="00B0F0"/>
              <w:left w:val="single" w:sz="7" w:space="0" w:color="00B0F0"/>
              <w:bottom w:val="single" w:sz="7" w:space="0" w:color="00B0F0"/>
              <w:right w:val="single" w:sz="7" w:space="0" w:color="00B0F0"/>
            </w:tcBorders>
            <w:shd w:val="clear" w:color="auto" w:fill="FFFFFF"/>
          </w:tcPr>
          <w:p w14:paraId="0285FC92" w14:textId="77777777" w:rsidR="00606D89" w:rsidRDefault="00CF0E9A">
            <w:pPr>
              <w:spacing w:after="0"/>
              <w:ind w:left="175"/>
            </w:pPr>
            <w:r>
              <w:rPr>
                <w:noProof/>
              </w:rPr>
              <mc:AlternateContent>
                <mc:Choice Requires="wpg">
                  <w:drawing>
                    <wp:inline distT="0" distB="0" distL="0" distR="0" wp14:anchorId="44DA18D5" wp14:editId="7DF77AE4">
                      <wp:extent cx="321564" cy="321564"/>
                      <wp:effectExtent l="0" t="0" r="0" b="0"/>
                      <wp:docPr id="116855" name="Group 116855"/>
                      <wp:cNvGraphicFramePr/>
                      <a:graphic xmlns:a="http://schemas.openxmlformats.org/drawingml/2006/main">
                        <a:graphicData uri="http://schemas.microsoft.com/office/word/2010/wordprocessingGroup">
                          <wpg:wgp>
                            <wpg:cNvGrpSpPr/>
                            <wpg:grpSpPr>
                              <a:xfrm>
                                <a:off x="0" y="0"/>
                                <a:ext cx="321564" cy="321564"/>
                                <a:chOff x="0" y="0"/>
                                <a:chExt cx="321564" cy="321564"/>
                              </a:xfrm>
                            </wpg:grpSpPr>
                            <wps:wsp>
                              <wps:cNvPr id="10920" name="Rectangle 10920"/>
                              <wps:cNvSpPr/>
                              <wps:spPr>
                                <a:xfrm>
                                  <a:off x="97536" y="122093"/>
                                  <a:ext cx="254300" cy="177485"/>
                                </a:xfrm>
                                <a:prstGeom prst="rect">
                                  <a:avLst/>
                                </a:prstGeom>
                                <a:ln>
                                  <a:noFill/>
                                </a:ln>
                              </wps:spPr>
                              <wps:txbx>
                                <w:txbxContent>
                                  <w:p w14:paraId="091FE69E" w14:textId="77777777" w:rsidR="00606D89" w:rsidRDefault="00CF0E9A">
                                    <w:r>
                                      <w:rPr>
                                        <w:rFonts w:ascii="Times New Roman" w:eastAsia="Times New Roman" w:hAnsi="Times New Roman" w:cs="Times New Roman"/>
                                        <w:color w:val="FFFFFF"/>
                                        <w:spacing w:val="2"/>
                                        <w:w w:val="90"/>
                                        <w:sz w:val="21"/>
                                      </w:rPr>
                                      <w:t>CM</w:t>
                                    </w:r>
                                  </w:p>
                                </w:txbxContent>
                              </wps:txbx>
                              <wps:bodyPr horzOverflow="overflow" vert="horz" lIns="0" tIns="0" rIns="0" bIns="0" rtlCol="0">
                                <a:noAutofit/>
                              </wps:bodyPr>
                            </wps:wsp>
                            <pic:pic xmlns:pic="http://schemas.openxmlformats.org/drawingml/2006/picture">
                              <pic:nvPicPr>
                                <pic:cNvPr id="7496" name="Picture 7496"/>
                                <pic:cNvPicPr/>
                              </pic:nvPicPr>
                              <pic:blipFill>
                                <a:blip r:embed="rId11"/>
                                <a:stretch>
                                  <a:fillRect/>
                                </a:stretch>
                              </pic:blipFill>
                              <pic:spPr>
                                <a:xfrm>
                                  <a:off x="0" y="0"/>
                                  <a:ext cx="321564" cy="321564"/>
                                </a:xfrm>
                                <a:prstGeom prst="rect">
                                  <a:avLst/>
                                </a:prstGeom>
                              </pic:spPr>
                            </pic:pic>
                          </wpg:wgp>
                        </a:graphicData>
                      </a:graphic>
                    </wp:inline>
                  </w:drawing>
                </mc:Choice>
                <mc:Fallback xmlns:a="http://schemas.openxmlformats.org/drawingml/2006/main">
                  <w:pict>
                    <v:group id="Group 116855" style="width:25.32pt;height:25.32pt;mso-position-horizontal-relative:char;mso-position-vertical-relative:line" coordsize="3215,3215">
                      <v:rect id="Rectangle 10920" style="position:absolute;width:2543;height:1774;left:975;top:1220;" filled="f" stroked="f">
                        <v:textbox inset="0,0,0,0">
                          <w:txbxContent>
                            <w:p>
                              <w:pPr>
                                <w:spacing w:before="0" w:after="160" w:line="259" w:lineRule="auto"/>
                              </w:pPr>
                              <w:r>
                                <w:rPr>
                                  <w:rFonts w:cs="Times New Roman" w:hAnsi="Times New Roman" w:eastAsia="Times New Roman" w:ascii="Times New Roman"/>
                                  <w:color w:val="ffffff"/>
                                  <w:spacing w:val="2"/>
                                  <w:w w:val="90"/>
                                  <w:sz w:val="21"/>
                                </w:rPr>
                                <w:t xml:space="preserve">CM</w:t>
                              </w:r>
                            </w:p>
                          </w:txbxContent>
                        </v:textbox>
                      </v:rect>
                      <v:shape id="Picture 7496" style="position:absolute;width:3215;height:3215;left:0;top:0;" filled="f">
                        <v:imagedata r:id="rId42"/>
                      </v:shape>
                    </v:group>
                  </w:pict>
                </mc:Fallback>
              </mc:AlternateContent>
            </w:r>
          </w:p>
        </w:tc>
        <w:tc>
          <w:tcPr>
            <w:tcW w:w="3909" w:type="dxa"/>
            <w:tcBorders>
              <w:top w:val="single" w:sz="7" w:space="0" w:color="00B0F0"/>
              <w:left w:val="single" w:sz="7" w:space="0" w:color="00B0F0"/>
              <w:bottom w:val="single" w:sz="7" w:space="0" w:color="00B0F0"/>
              <w:right w:val="single" w:sz="7" w:space="0" w:color="00B0F0"/>
            </w:tcBorders>
            <w:shd w:val="clear" w:color="auto" w:fill="808080"/>
            <w:vAlign w:val="center"/>
          </w:tcPr>
          <w:p w14:paraId="693725E8" w14:textId="77777777" w:rsidR="00606D89" w:rsidRDefault="00CF0E9A">
            <w:pPr>
              <w:spacing w:after="0"/>
              <w:ind w:left="38"/>
            </w:pPr>
            <w:r>
              <w:rPr>
                <w:rFonts w:ascii="Times New Roman" w:eastAsia="Times New Roman" w:hAnsi="Times New Roman" w:cs="Times New Roman"/>
                <w:color w:val="FFFFFF"/>
                <w:sz w:val="21"/>
              </w:rPr>
              <w:t>Crisis Management</w:t>
            </w:r>
          </w:p>
        </w:tc>
        <w:tc>
          <w:tcPr>
            <w:tcW w:w="3609" w:type="dxa"/>
            <w:gridSpan w:val="3"/>
            <w:tcBorders>
              <w:top w:val="single" w:sz="7" w:space="0" w:color="00B0F0"/>
              <w:left w:val="single" w:sz="7" w:space="0" w:color="00B0F0"/>
              <w:bottom w:val="single" w:sz="7" w:space="0" w:color="00B0F0"/>
              <w:right w:val="single" w:sz="8" w:space="0" w:color="000000"/>
            </w:tcBorders>
            <w:shd w:val="clear" w:color="auto" w:fill="8DB4E2"/>
            <w:vAlign w:val="center"/>
          </w:tcPr>
          <w:p w14:paraId="03B63052" w14:textId="77777777" w:rsidR="00606D89" w:rsidRDefault="00CF0E9A">
            <w:pPr>
              <w:spacing w:after="0"/>
              <w:ind w:right="38"/>
              <w:jc w:val="right"/>
            </w:pPr>
            <w:r>
              <w:rPr>
                <w:rFonts w:ascii="Times New Roman" w:eastAsia="Times New Roman" w:hAnsi="Times New Roman" w:cs="Times New Roman"/>
                <w:sz w:val="21"/>
              </w:rPr>
              <w:t xml:space="preserve">                                                                        </w:t>
            </w:r>
          </w:p>
        </w:tc>
        <w:tc>
          <w:tcPr>
            <w:tcW w:w="5188" w:type="dxa"/>
            <w:gridSpan w:val="5"/>
            <w:tcBorders>
              <w:top w:val="single" w:sz="7" w:space="0" w:color="00B0F0"/>
              <w:left w:val="single" w:sz="8" w:space="0" w:color="000000"/>
              <w:bottom w:val="single" w:sz="7" w:space="0" w:color="00B0F0"/>
              <w:right w:val="single" w:sz="7" w:space="0" w:color="00B0F0"/>
            </w:tcBorders>
            <w:vAlign w:val="center"/>
          </w:tcPr>
          <w:p w14:paraId="7F6867A4" w14:textId="77777777" w:rsidR="00606D89" w:rsidRDefault="00CF0E9A">
            <w:pPr>
              <w:spacing w:after="0"/>
              <w:ind w:left="-38"/>
            </w:pPr>
            <w:r>
              <w:rPr>
                <w:rFonts w:ascii="Times New Roman" w:eastAsia="Times New Roman" w:hAnsi="Times New Roman" w:cs="Times New Roman"/>
                <w:sz w:val="21"/>
              </w:rPr>
              <w:t xml:space="preserve">                                                                                                     206</w:t>
            </w:r>
          </w:p>
        </w:tc>
      </w:tr>
      <w:tr w:rsidR="00606D89" w14:paraId="651FF7F7" w14:textId="77777777">
        <w:trPr>
          <w:trHeight w:val="674"/>
        </w:trPr>
        <w:tc>
          <w:tcPr>
            <w:tcW w:w="949" w:type="dxa"/>
            <w:tcBorders>
              <w:top w:val="single" w:sz="7" w:space="0" w:color="00B0F0"/>
              <w:left w:val="single" w:sz="7" w:space="0" w:color="00B0F0"/>
              <w:bottom w:val="single" w:sz="7" w:space="0" w:color="00B0F0"/>
              <w:right w:val="single" w:sz="7" w:space="0" w:color="00B0F0"/>
            </w:tcBorders>
            <w:shd w:val="clear" w:color="auto" w:fill="FFFFFF"/>
          </w:tcPr>
          <w:p w14:paraId="0298858B" w14:textId="77777777" w:rsidR="00606D89" w:rsidRDefault="00CF0E9A">
            <w:pPr>
              <w:spacing w:after="0"/>
              <w:ind w:left="191"/>
            </w:pPr>
            <w:r>
              <w:rPr>
                <w:noProof/>
              </w:rPr>
              <mc:AlternateContent>
                <mc:Choice Requires="wpg">
                  <w:drawing>
                    <wp:inline distT="0" distB="0" distL="0" distR="0" wp14:anchorId="1A328307" wp14:editId="1ED9634F">
                      <wp:extent cx="381000" cy="321564"/>
                      <wp:effectExtent l="0" t="0" r="0" b="0"/>
                      <wp:docPr id="116892" name="Group 116892"/>
                      <wp:cNvGraphicFramePr/>
                      <a:graphic xmlns:a="http://schemas.openxmlformats.org/drawingml/2006/main">
                        <a:graphicData uri="http://schemas.microsoft.com/office/word/2010/wordprocessingGroup">
                          <wpg:wgp>
                            <wpg:cNvGrpSpPr/>
                            <wpg:grpSpPr>
                              <a:xfrm>
                                <a:off x="0" y="0"/>
                                <a:ext cx="381000" cy="321564"/>
                                <a:chOff x="0" y="0"/>
                                <a:chExt cx="381000" cy="321564"/>
                              </a:xfrm>
                            </wpg:grpSpPr>
                            <wps:wsp>
                              <wps:cNvPr id="10922" name="Rectangle 10922"/>
                              <wps:cNvSpPr/>
                              <wps:spPr>
                                <a:xfrm>
                                  <a:off x="83820" y="117521"/>
                                  <a:ext cx="260681" cy="177485"/>
                                </a:xfrm>
                                <a:prstGeom prst="rect">
                                  <a:avLst/>
                                </a:prstGeom>
                                <a:ln>
                                  <a:noFill/>
                                </a:ln>
                              </wps:spPr>
                              <wps:txbx>
                                <w:txbxContent>
                                  <w:p w14:paraId="310E4710" w14:textId="77777777" w:rsidR="00606D89" w:rsidRDefault="00CF0E9A">
                                    <w:r>
                                      <w:rPr>
                                        <w:rFonts w:ascii="Times New Roman" w:eastAsia="Times New Roman" w:hAnsi="Times New Roman" w:cs="Times New Roman"/>
                                        <w:color w:val="FFFFFF"/>
                                        <w:w w:val="93"/>
                                        <w:sz w:val="21"/>
                                      </w:rPr>
                                      <w:t>RM</w:t>
                                    </w:r>
                                  </w:p>
                                </w:txbxContent>
                              </wps:txbx>
                              <wps:bodyPr horzOverflow="overflow" vert="horz" lIns="0" tIns="0" rIns="0" bIns="0" rtlCol="0">
                                <a:noAutofit/>
                              </wps:bodyPr>
                            </wps:wsp>
                            <pic:pic xmlns:pic="http://schemas.openxmlformats.org/drawingml/2006/picture">
                              <pic:nvPicPr>
                                <pic:cNvPr id="7498" name="Picture 7498"/>
                                <pic:cNvPicPr/>
                              </pic:nvPicPr>
                              <pic:blipFill>
                                <a:blip r:embed="rId12"/>
                                <a:stretch>
                                  <a:fillRect/>
                                </a:stretch>
                              </pic:blipFill>
                              <pic:spPr>
                                <a:xfrm>
                                  <a:off x="0" y="0"/>
                                  <a:ext cx="381000" cy="321564"/>
                                </a:xfrm>
                                <a:prstGeom prst="rect">
                                  <a:avLst/>
                                </a:prstGeom>
                              </pic:spPr>
                            </pic:pic>
                          </wpg:wgp>
                        </a:graphicData>
                      </a:graphic>
                    </wp:inline>
                  </w:drawing>
                </mc:Choice>
                <mc:Fallback xmlns:a="http://schemas.openxmlformats.org/drawingml/2006/main">
                  <w:pict>
                    <v:group id="Group 116892" style="width:30pt;height:25.32pt;mso-position-horizontal-relative:char;mso-position-vertical-relative:line" coordsize="3810,3215">
                      <v:rect id="Rectangle 10922" style="position:absolute;width:2606;height:1774;left:838;top:1175;" filled="f" stroked="f">
                        <v:textbox inset="0,0,0,0">
                          <w:txbxContent>
                            <w:p>
                              <w:pPr>
                                <w:spacing w:before="0" w:after="160" w:line="259" w:lineRule="auto"/>
                              </w:pPr>
                              <w:r>
                                <w:rPr>
                                  <w:rFonts w:cs="Times New Roman" w:hAnsi="Times New Roman" w:eastAsia="Times New Roman" w:ascii="Times New Roman"/>
                                  <w:color w:val="ffffff"/>
                                  <w:w w:val="93"/>
                                  <w:sz w:val="21"/>
                                </w:rPr>
                                <w:t xml:space="preserve">RM</w:t>
                              </w:r>
                            </w:p>
                          </w:txbxContent>
                        </v:textbox>
                      </v:rect>
                      <v:shape id="Picture 7498" style="position:absolute;width:3810;height:3215;left:0;top:0;" filled="f">
                        <v:imagedata r:id="rId43"/>
                      </v:shape>
                    </v:group>
                  </w:pict>
                </mc:Fallback>
              </mc:AlternateContent>
            </w:r>
          </w:p>
        </w:tc>
        <w:tc>
          <w:tcPr>
            <w:tcW w:w="3909" w:type="dxa"/>
            <w:tcBorders>
              <w:top w:val="single" w:sz="7" w:space="0" w:color="00B0F0"/>
              <w:left w:val="single" w:sz="7" w:space="0" w:color="00B0F0"/>
              <w:bottom w:val="single" w:sz="7" w:space="0" w:color="00B0F0"/>
              <w:right w:val="single" w:sz="7" w:space="0" w:color="00B0F0"/>
            </w:tcBorders>
            <w:shd w:val="clear" w:color="auto" w:fill="4F81BD"/>
            <w:vAlign w:val="center"/>
          </w:tcPr>
          <w:p w14:paraId="3047DE98" w14:textId="77777777" w:rsidR="00606D89" w:rsidRDefault="00CF0E9A">
            <w:pPr>
              <w:spacing w:after="0"/>
              <w:ind w:left="38"/>
            </w:pPr>
            <w:r>
              <w:rPr>
                <w:rFonts w:ascii="Times New Roman" w:eastAsia="Times New Roman" w:hAnsi="Times New Roman" w:cs="Times New Roman"/>
                <w:color w:val="FFFFFF"/>
                <w:sz w:val="21"/>
              </w:rPr>
              <w:t>Risk Management</w:t>
            </w:r>
          </w:p>
        </w:tc>
        <w:tc>
          <w:tcPr>
            <w:tcW w:w="2610" w:type="dxa"/>
            <w:gridSpan w:val="2"/>
            <w:tcBorders>
              <w:top w:val="single" w:sz="7" w:space="0" w:color="00B0F0"/>
              <w:left w:val="single" w:sz="7" w:space="0" w:color="00B0F0"/>
              <w:bottom w:val="single" w:sz="7" w:space="0" w:color="00B0F0"/>
              <w:right w:val="single" w:sz="8" w:space="0" w:color="000000"/>
            </w:tcBorders>
            <w:shd w:val="clear" w:color="auto" w:fill="8DB4E2"/>
            <w:vAlign w:val="center"/>
          </w:tcPr>
          <w:p w14:paraId="5033306E" w14:textId="77777777" w:rsidR="00606D89" w:rsidRDefault="00CF0E9A">
            <w:pPr>
              <w:spacing w:after="0"/>
              <w:ind w:right="1"/>
              <w:jc w:val="right"/>
            </w:pPr>
            <w:r>
              <w:rPr>
                <w:rFonts w:ascii="Times New Roman" w:eastAsia="Times New Roman" w:hAnsi="Times New Roman" w:cs="Times New Roman"/>
                <w:sz w:val="21"/>
              </w:rPr>
              <w:t xml:space="preserve">                                                    </w:t>
            </w:r>
          </w:p>
        </w:tc>
        <w:tc>
          <w:tcPr>
            <w:tcW w:w="6186" w:type="dxa"/>
            <w:gridSpan w:val="6"/>
            <w:tcBorders>
              <w:top w:val="single" w:sz="7" w:space="0" w:color="00B0F0"/>
              <w:left w:val="single" w:sz="8" w:space="0" w:color="000000"/>
              <w:bottom w:val="single" w:sz="7" w:space="0" w:color="00B0F0"/>
              <w:right w:val="single" w:sz="7" w:space="0" w:color="00B0F0"/>
            </w:tcBorders>
            <w:vAlign w:val="center"/>
          </w:tcPr>
          <w:p w14:paraId="56D5DA2E" w14:textId="77777777" w:rsidR="00606D89" w:rsidRDefault="00CF0E9A">
            <w:pPr>
              <w:spacing w:after="0"/>
              <w:ind w:left="2"/>
            </w:pPr>
            <w:r>
              <w:rPr>
                <w:rFonts w:ascii="Times New Roman" w:eastAsia="Times New Roman" w:hAnsi="Times New Roman" w:cs="Times New Roman"/>
                <w:sz w:val="21"/>
              </w:rPr>
              <w:t xml:space="preserve">                                                                                                                         149</w:t>
            </w:r>
          </w:p>
        </w:tc>
      </w:tr>
      <w:tr w:rsidR="00606D89" w14:paraId="3CF71347" w14:textId="77777777">
        <w:trPr>
          <w:trHeight w:val="655"/>
        </w:trPr>
        <w:tc>
          <w:tcPr>
            <w:tcW w:w="949" w:type="dxa"/>
            <w:tcBorders>
              <w:top w:val="single" w:sz="7" w:space="0" w:color="00B0F0"/>
              <w:left w:val="single" w:sz="7" w:space="0" w:color="00B0F0"/>
              <w:bottom w:val="single" w:sz="7" w:space="0" w:color="00B0F0"/>
              <w:right w:val="single" w:sz="7" w:space="0" w:color="00B0F0"/>
            </w:tcBorders>
            <w:shd w:val="clear" w:color="auto" w:fill="FFFFFF"/>
          </w:tcPr>
          <w:p w14:paraId="1678B618" w14:textId="77777777" w:rsidR="00606D89" w:rsidRDefault="00CF0E9A">
            <w:pPr>
              <w:spacing w:after="0"/>
              <w:ind w:left="-10" w:right="-30"/>
            </w:pPr>
            <w:r>
              <w:rPr>
                <w:noProof/>
              </w:rPr>
              <mc:AlternateContent>
                <mc:Choice Requires="wpg">
                  <w:drawing>
                    <wp:inline distT="0" distB="0" distL="0" distR="0" wp14:anchorId="14C39748" wp14:editId="2E8F66DF">
                      <wp:extent cx="627888" cy="588264"/>
                      <wp:effectExtent l="0" t="0" r="0" b="0"/>
                      <wp:docPr id="116954" name="Group 116954"/>
                      <wp:cNvGraphicFramePr/>
                      <a:graphic xmlns:a="http://schemas.openxmlformats.org/drawingml/2006/main">
                        <a:graphicData uri="http://schemas.microsoft.com/office/word/2010/wordprocessingGroup">
                          <wpg:wgp>
                            <wpg:cNvGrpSpPr/>
                            <wpg:grpSpPr>
                              <a:xfrm>
                                <a:off x="0" y="0"/>
                                <a:ext cx="627888" cy="588264"/>
                                <a:chOff x="0" y="0"/>
                                <a:chExt cx="627888" cy="588264"/>
                              </a:xfrm>
                            </wpg:grpSpPr>
                            <wps:wsp>
                              <wps:cNvPr id="10924" name="Rectangle 10924"/>
                              <wps:cNvSpPr/>
                              <wps:spPr>
                                <a:xfrm>
                                  <a:off x="272796" y="227249"/>
                                  <a:ext cx="99182" cy="177485"/>
                                </a:xfrm>
                                <a:prstGeom prst="rect">
                                  <a:avLst/>
                                </a:prstGeom>
                                <a:ln>
                                  <a:noFill/>
                                </a:ln>
                              </wps:spPr>
                              <wps:txbx>
                                <w:txbxContent>
                                  <w:p w14:paraId="39F6D26C" w14:textId="77777777" w:rsidR="00606D89" w:rsidRDefault="00CF0E9A">
                                    <w:r>
                                      <w:rPr>
                                        <w:rFonts w:ascii="Times New Roman" w:eastAsia="Times New Roman" w:hAnsi="Times New Roman" w:cs="Times New Roman"/>
                                        <w:color w:val="FFFFFF"/>
                                        <w:w w:val="99"/>
                                        <w:sz w:val="21"/>
                                      </w:rPr>
                                      <w:t>P</w:t>
                                    </w:r>
                                  </w:p>
                                </w:txbxContent>
                              </wps:txbx>
                              <wps:bodyPr horzOverflow="overflow" vert="horz" lIns="0" tIns="0" rIns="0" bIns="0" rtlCol="0">
                                <a:noAutofit/>
                              </wps:bodyPr>
                            </wps:wsp>
                            <pic:pic xmlns:pic="http://schemas.openxmlformats.org/drawingml/2006/picture">
                              <pic:nvPicPr>
                                <pic:cNvPr id="7500" name="Picture 7500"/>
                                <pic:cNvPicPr/>
                              </pic:nvPicPr>
                              <pic:blipFill>
                                <a:blip r:embed="rId44"/>
                                <a:stretch>
                                  <a:fillRect/>
                                </a:stretch>
                              </pic:blipFill>
                              <pic:spPr>
                                <a:xfrm>
                                  <a:off x="0" y="0"/>
                                  <a:ext cx="627888" cy="588264"/>
                                </a:xfrm>
                                <a:prstGeom prst="rect">
                                  <a:avLst/>
                                </a:prstGeom>
                              </pic:spPr>
                            </pic:pic>
                          </wpg:wgp>
                        </a:graphicData>
                      </a:graphic>
                    </wp:inline>
                  </w:drawing>
                </mc:Choice>
                <mc:Fallback xmlns:a="http://schemas.openxmlformats.org/drawingml/2006/main">
                  <w:pict>
                    <v:group id="Group 116954" style="width:49.44pt;height:46.32pt;mso-position-horizontal-relative:char;mso-position-vertical-relative:line" coordsize="6278,5882">
                      <v:rect id="Rectangle 10924" style="position:absolute;width:991;height:1774;left:2727;top:2272;" filled="f" stroked="f">
                        <v:textbox inset="0,0,0,0">
                          <w:txbxContent>
                            <w:p>
                              <w:pPr>
                                <w:spacing w:before="0" w:after="160" w:line="259" w:lineRule="auto"/>
                              </w:pPr>
                              <w:r>
                                <w:rPr>
                                  <w:rFonts w:cs="Times New Roman" w:hAnsi="Times New Roman" w:eastAsia="Times New Roman" w:ascii="Times New Roman"/>
                                  <w:color w:val="ffffff"/>
                                  <w:w w:val="99"/>
                                  <w:sz w:val="21"/>
                                </w:rPr>
                                <w:t xml:space="preserve">P</w:t>
                              </w:r>
                            </w:p>
                          </w:txbxContent>
                        </v:textbox>
                      </v:rect>
                      <v:shape id="Picture 7500" style="position:absolute;width:6278;height:5882;left:0;top:0;" filled="f">
                        <v:imagedata r:id="rId45"/>
                      </v:shape>
                    </v:group>
                  </w:pict>
                </mc:Fallback>
              </mc:AlternateContent>
            </w:r>
          </w:p>
        </w:tc>
        <w:tc>
          <w:tcPr>
            <w:tcW w:w="3909" w:type="dxa"/>
            <w:tcBorders>
              <w:top w:val="single" w:sz="7" w:space="0" w:color="00B0F0"/>
              <w:left w:val="single" w:sz="7" w:space="0" w:color="00B0F0"/>
              <w:bottom w:val="single" w:sz="7" w:space="0" w:color="00B0F0"/>
              <w:right w:val="single" w:sz="7" w:space="0" w:color="00B0F0"/>
            </w:tcBorders>
            <w:shd w:val="clear" w:color="auto" w:fill="60497A"/>
            <w:vAlign w:val="center"/>
          </w:tcPr>
          <w:p w14:paraId="2FEE77C2" w14:textId="77777777" w:rsidR="00606D89" w:rsidRDefault="00CF0E9A">
            <w:pPr>
              <w:spacing w:after="0"/>
              <w:ind w:left="38"/>
            </w:pPr>
            <w:r>
              <w:rPr>
                <w:rFonts w:ascii="Times New Roman" w:eastAsia="Times New Roman" w:hAnsi="Times New Roman" w:cs="Times New Roman"/>
                <w:color w:val="FFFFFF"/>
                <w:sz w:val="21"/>
              </w:rPr>
              <w:t>Pandemic</w:t>
            </w:r>
          </w:p>
        </w:tc>
        <w:tc>
          <w:tcPr>
            <w:tcW w:w="614" w:type="dxa"/>
            <w:tcBorders>
              <w:top w:val="single" w:sz="7" w:space="0" w:color="00B0F0"/>
              <w:left w:val="single" w:sz="7" w:space="0" w:color="00B0F0"/>
              <w:bottom w:val="single" w:sz="7" w:space="0" w:color="00B0F0"/>
              <w:right w:val="single" w:sz="8" w:space="0" w:color="000000"/>
            </w:tcBorders>
            <w:shd w:val="clear" w:color="auto" w:fill="8DB4E2"/>
            <w:vAlign w:val="center"/>
          </w:tcPr>
          <w:p w14:paraId="6A751A6D" w14:textId="77777777" w:rsidR="00606D89" w:rsidRDefault="00CF0E9A">
            <w:pPr>
              <w:spacing w:after="0"/>
              <w:ind w:left="76"/>
            </w:pPr>
            <w:r>
              <w:rPr>
                <w:rFonts w:ascii="Times New Roman" w:eastAsia="Times New Roman" w:hAnsi="Times New Roman" w:cs="Times New Roman"/>
                <w:sz w:val="21"/>
              </w:rPr>
              <w:t xml:space="preserve">           </w:t>
            </w:r>
          </w:p>
        </w:tc>
        <w:tc>
          <w:tcPr>
            <w:tcW w:w="8183" w:type="dxa"/>
            <w:gridSpan w:val="7"/>
            <w:tcBorders>
              <w:top w:val="single" w:sz="7" w:space="0" w:color="00B0F0"/>
              <w:left w:val="single" w:sz="8" w:space="0" w:color="000000"/>
              <w:bottom w:val="single" w:sz="7" w:space="0" w:color="00B0F0"/>
              <w:right w:val="single" w:sz="7" w:space="0" w:color="00B0F0"/>
            </w:tcBorders>
            <w:vAlign w:val="center"/>
          </w:tcPr>
          <w:p w14:paraId="2983B658" w14:textId="77777777" w:rsidR="00606D89" w:rsidRDefault="00CF0E9A">
            <w:pPr>
              <w:spacing w:after="0"/>
              <w:ind w:left="-10"/>
            </w:pPr>
            <w:r>
              <w:rPr>
                <w:rFonts w:ascii="Times New Roman" w:eastAsia="Times New Roman" w:hAnsi="Times New Roman" w:cs="Times New Roman"/>
                <w:sz w:val="21"/>
              </w:rPr>
              <w:t xml:space="preserve">                                                                                                                                                                     35</w:t>
            </w:r>
          </w:p>
        </w:tc>
      </w:tr>
      <w:tr w:rsidR="00606D89" w14:paraId="1A09E32A" w14:textId="77777777">
        <w:trPr>
          <w:trHeight w:val="623"/>
        </w:trPr>
        <w:tc>
          <w:tcPr>
            <w:tcW w:w="4858" w:type="dxa"/>
            <w:gridSpan w:val="2"/>
            <w:tcBorders>
              <w:top w:val="single" w:sz="7" w:space="0" w:color="00B0F0"/>
              <w:left w:val="single" w:sz="7" w:space="0" w:color="00B0F0"/>
              <w:bottom w:val="single" w:sz="7" w:space="0" w:color="00B0F0"/>
              <w:right w:val="single" w:sz="7" w:space="0" w:color="00B0F0"/>
            </w:tcBorders>
            <w:shd w:val="clear" w:color="auto" w:fill="16365C"/>
            <w:vAlign w:val="center"/>
          </w:tcPr>
          <w:p w14:paraId="6DAB654E" w14:textId="77777777" w:rsidR="00606D89" w:rsidRDefault="00CF0E9A">
            <w:pPr>
              <w:spacing w:after="0"/>
              <w:ind w:right="51"/>
              <w:jc w:val="right"/>
            </w:pPr>
            <w:proofErr w:type="gramStart"/>
            <w:r>
              <w:rPr>
                <w:rFonts w:ascii="Times New Roman" w:eastAsia="Times New Roman" w:hAnsi="Times New Roman" w:cs="Times New Roman"/>
                <w:color w:val="FFFFFF"/>
                <w:sz w:val="25"/>
              </w:rPr>
              <w:t>Total  Glossary</w:t>
            </w:r>
            <w:proofErr w:type="gramEnd"/>
            <w:r>
              <w:rPr>
                <w:rFonts w:ascii="Times New Roman" w:eastAsia="Times New Roman" w:hAnsi="Times New Roman" w:cs="Times New Roman"/>
                <w:color w:val="FFFFFF"/>
                <w:sz w:val="25"/>
              </w:rPr>
              <w:t xml:space="preserve"> Terms</w:t>
            </w:r>
          </w:p>
        </w:tc>
        <w:tc>
          <w:tcPr>
            <w:tcW w:w="8796" w:type="dxa"/>
            <w:gridSpan w:val="8"/>
            <w:tcBorders>
              <w:top w:val="single" w:sz="7" w:space="0" w:color="00B0F0"/>
              <w:left w:val="single" w:sz="7" w:space="0" w:color="00B0F0"/>
              <w:bottom w:val="single" w:sz="7" w:space="0" w:color="00B0F0"/>
              <w:right w:val="single" w:sz="7" w:space="0" w:color="00B0F0"/>
            </w:tcBorders>
            <w:shd w:val="clear" w:color="auto" w:fill="16365C"/>
            <w:vAlign w:val="center"/>
          </w:tcPr>
          <w:p w14:paraId="635A4B5C" w14:textId="77777777" w:rsidR="00606D89" w:rsidRDefault="00CF0E9A">
            <w:pPr>
              <w:spacing w:after="0"/>
              <w:ind w:right="3"/>
              <w:jc w:val="center"/>
            </w:pPr>
            <w:r>
              <w:rPr>
                <w:rFonts w:ascii="Times New Roman" w:eastAsia="Times New Roman" w:hAnsi="Times New Roman" w:cs="Times New Roman"/>
                <w:color w:val="FFFFFF"/>
                <w:sz w:val="25"/>
              </w:rPr>
              <w:t>449</w:t>
            </w:r>
          </w:p>
        </w:tc>
      </w:tr>
    </w:tbl>
    <w:p w14:paraId="085C7477" w14:textId="77777777" w:rsidR="00606D89" w:rsidRDefault="00CF0E9A">
      <w:pPr>
        <w:spacing w:after="0"/>
      </w:pPr>
      <w:r>
        <w:rPr>
          <w:rFonts w:ascii="Times New Roman" w:eastAsia="Times New Roman" w:hAnsi="Times New Roman" w:cs="Times New Roman"/>
          <w:sz w:val="19"/>
        </w:rPr>
        <w:t>Page 33 of 34</w:t>
      </w:r>
    </w:p>
    <w:p w14:paraId="5DECA12A" w14:textId="77777777" w:rsidR="00606D89" w:rsidRDefault="00606D89">
      <w:pPr>
        <w:spacing w:after="0"/>
        <w:ind w:left="-7380" w:right="2461"/>
      </w:pPr>
    </w:p>
    <w:tbl>
      <w:tblPr>
        <w:tblStyle w:val="TableGrid"/>
        <w:tblW w:w="8930" w:type="dxa"/>
        <w:tblInd w:w="-3934" w:type="dxa"/>
        <w:tblCellMar>
          <w:top w:w="61" w:type="dxa"/>
          <w:left w:w="40" w:type="dxa"/>
          <w:bottom w:w="8" w:type="dxa"/>
          <w:right w:w="11" w:type="dxa"/>
        </w:tblCellMar>
        <w:tblLook w:val="04A0" w:firstRow="1" w:lastRow="0" w:firstColumn="1" w:lastColumn="0" w:noHBand="0" w:noVBand="1"/>
      </w:tblPr>
      <w:tblGrid>
        <w:gridCol w:w="790"/>
        <w:gridCol w:w="6059"/>
        <w:gridCol w:w="2081"/>
      </w:tblGrid>
      <w:tr w:rsidR="00606D89" w14:paraId="5DD914D3" w14:textId="77777777">
        <w:trPr>
          <w:trHeight w:val="821"/>
        </w:trPr>
        <w:tc>
          <w:tcPr>
            <w:tcW w:w="8930" w:type="dxa"/>
            <w:gridSpan w:val="3"/>
            <w:tcBorders>
              <w:top w:val="single" w:sz="12" w:space="0" w:color="FFFFFF"/>
              <w:left w:val="single" w:sz="15" w:space="0" w:color="FFFFFF"/>
              <w:bottom w:val="single" w:sz="15" w:space="0" w:color="FFFFFF"/>
              <w:right w:val="single" w:sz="8" w:space="0" w:color="00B0F0"/>
            </w:tcBorders>
            <w:shd w:val="clear" w:color="auto" w:fill="16365C"/>
            <w:vAlign w:val="center"/>
          </w:tcPr>
          <w:p w14:paraId="59EFC157" w14:textId="77777777" w:rsidR="00606D89" w:rsidRDefault="00CF0E9A">
            <w:pPr>
              <w:spacing w:after="0"/>
              <w:ind w:left="20"/>
            </w:pPr>
            <w:r>
              <w:rPr>
                <w:rFonts w:ascii="Times New Roman" w:eastAsia="Times New Roman" w:hAnsi="Times New Roman" w:cs="Times New Roman"/>
                <w:color w:val="FFFFFF"/>
                <w:sz w:val="36"/>
              </w:rPr>
              <w:lastRenderedPageBreak/>
              <w:t>DRJ's Glossary</w:t>
            </w:r>
          </w:p>
        </w:tc>
      </w:tr>
      <w:tr w:rsidR="00606D89" w14:paraId="6ACE850D" w14:textId="77777777">
        <w:trPr>
          <w:trHeight w:val="1397"/>
        </w:trPr>
        <w:tc>
          <w:tcPr>
            <w:tcW w:w="8930" w:type="dxa"/>
            <w:gridSpan w:val="3"/>
            <w:tcBorders>
              <w:top w:val="single" w:sz="15" w:space="0" w:color="FFFFFF"/>
              <w:left w:val="single" w:sz="15" w:space="0" w:color="FFFFFF"/>
              <w:bottom w:val="single" w:sz="15" w:space="0" w:color="FFFFFF"/>
              <w:right w:val="single" w:sz="8" w:space="0" w:color="00B0F0"/>
            </w:tcBorders>
            <w:shd w:val="clear" w:color="auto" w:fill="808080"/>
            <w:vAlign w:val="center"/>
          </w:tcPr>
          <w:p w14:paraId="6C00C3E8" w14:textId="77777777" w:rsidR="00606D89" w:rsidRDefault="00CF0E9A">
            <w:pPr>
              <w:spacing w:after="0" w:line="272" w:lineRule="auto"/>
              <w:jc w:val="center"/>
            </w:pPr>
            <w:r>
              <w:rPr>
                <w:rFonts w:ascii="Times New Roman" w:eastAsia="Times New Roman" w:hAnsi="Times New Roman" w:cs="Times New Roman"/>
                <w:color w:val="FFFFFF"/>
              </w:rPr>
              <w:t xml:space="preserve">The content provided was compiled by volunteers of the DRJ EAB Glossary </w:t>
            </w:r>
            <w:proofErr w:type="gramStart"/>
            <w:r>
              <w:rPr>
                <w:rFonts w:ascii="Times New Roman" w:eastAsia="Times New Roman" w:hAnsi="Times New Roman" w:cs="Times New Roman"/>
                <w:color w:val="FFFFFF"/>
              </w:rPr>
              <w:t>Committee, and</w:t>
            </w:r>
            <w:proofErr w:type="gramEnd"/>
            <w:r>
              <w:rPr>
                <w:rFonts w:ascii="Times New Roman" w:eastAsia="Times New Roman" w:hAnsi="Times New Roman" w:cs="Times New Roman"/>
                <w:color w:val="FFFFFF"/>
              </w:rPr>
              <w:t xml:space="preserve"> is as accurate as possible.  Please contact glossary@drj.com </w:t>
            </w:r>
            <w:proofErr w:type="gramStart"/>
            <w:r>
              <w:rPr>
                <w:rFonts w:ascii="Times New Roman" w:eastAsia="Times New Roman" w:hAnsi="Times New Roman" w:cs="Times New Roman"/>
                <w:color w:val="FFFFFF"/>
              </w:rPr>
              <w:t>with  any</w:t>
            </w:r>
            <w:proofErr w:type="gramEnd"/>
            <w:r>
              <w:rPr>
                <w:rFonts w:ascii="Times New Roman" w:eastAsia="Times New Roman" w:hAnsi="Times New Roman" w:cs="Times New Roman"/>
                <w:color w:val="FFFFFF"/>
              </w:rPr>
              <w:t xml:space="preserve"> updates or suggestions. </w:t>
            </w:r>
          </w:p>
          <w:p w14:paraId="746892A4" w14:textId="77777777" w:rsidR="00606D89" w:rsidRDefault="00CF0E9A">
            <w:pPr>
              <w:spacing w:after="0"/>
              <w:ind w:left="1761" w:right="1680"/>
              <w:jc w:val="center"/>
            </w:pPr>
            <w:r>
              <w:rPr>
                <w:rFonts w:ascii="Times New Roman" w:eastAsia="Times New Roman" w:hAnsi="Times New Roman" w:cs="Times New Roman"/>
                <w:color w:val="FFFFFF"/>
              </w:rPr>
              <w:t>The content is subject to change without notice.  Revision Date: Septembe</w:t>
            </w:r>
            <w:r>
              <w:rPr>
                <w:rFonts w:ascii="Times New Roman" w:eastAsia="Times New Roman" w:hAnsi="Times New Roman" w:cs="Times New Roman"/>
                <w:color w:val="FFFFFF"/>
              </w:rPr>
              <w:t>r 2022</w:t>
            </w:r>
          </w:p>
        </w:tc>
      </w:tr>
      <w:tr w:rsidR="00606D89" w14:paraId="713C775A" w14:textId="77777777">
        <w:trPr>
          <w:trHeight w:val="749"/>
        </w:trPr>
        <w:tc>
          <w:tcPr>
            <w:tcW w:w="6850" w:type="dxa"/>
            <w:gridSpan w:val="2"/>
            <w:tcBorders>
              <w:top w:val="single" w:sz="15" w:space="0" w:color="FFFFFF"/>
              <w:left w:val="single" w:sz="8" w:space="0" w:color="00B0F0"/>
              <w:bottom w:val="single" w:sz="8" w:space="0" w:color="00B0F0"/>
              <w:right w:val="single" w:sz="8" w:space="0" w:color="00B0F0"/>
            </w:tcBorders>
            <w:shd w:val="clear" w:color="auto" w:fill="16365C"/>
            <w:vAlign w:val="bottom"/>
          </w:tcPr>
          <w:p w14:paraId="0FD33E15" w14:textId="77777777" w:rsidR="00606D89" w:rsidRDefault="00CF0E9A">
            <w:pPr>
              <w:spacing w:after="0"/>
              <w:ind w:right="19"/>
              <w:jc w:val="center"/>
            </w:pPr>
            <w:r>
              <w:rPr>
                <w:rFonts w:ascii="Times New Roman" w:eastAsia="Times New Roman" w:hAnsi="Times New Roman" w:cs="Times New Roman"/>
                <w:color w:val="FFFFFF"/>
                <w:sz w:val="28"/>
              </w:rPr>
              <w:t xml:space="preserve">Name </w:t>
            </w:r>
          </w:p>
        </w:tc>
        <w:tc>
          <w:tcPr>
            <w:tcW w:w="2081" w:type="dxa"/>
            <w:tcBorders>
              <w:top w:val="single" w:sz="15" w:space="0" w:color="FFFFFF"/>
              <w:left w:val="single" w:sz="8" w:space="0" w:color="00B0F0"/>
              <w:bottom w:val="single" w:sz="8" w:space="0" w:color="00B0F0"/>
              <w:right w:val="single" w:sz="8" w:space="0" w:color="00B0F0"/>
            </w:tcBorders>
            <w:shd w:val="clear" w:color="auto" w:fill="16365C"/>
            <w:vAlign w:val="bottom"/>
          </w:tcPr>
          <w:p w14:paraId="360176EF" w14:textId="77777777" w:rsidR="00606D89" w:rsidRDefault="00CF0E9A">
            <w:pPr>
              <w:spacing w:after="0"/>
              <w:ind w:right="19"/>
              <w:jc w:val="center"/>
            </w:pPr>
            <w:r>
              <w:rPr>
                <w:rFonts w:ascii="Times New Roman" w:eastAsia="Times New Roman" w:hAnsi="Times New Roman" w:cs="Times New Roman"/>
                <w:color w:val="FFFFFF"/>
                <w:sz w:val="28"/>
              </w:rPr>
              <w:t>Position</w:t>
            </w:r>
          </w:p>
        </w:tc>
      </w:tr>
      <w:tr w:rsidR="00606D89" w14:paraId="3B205B24" w14:textId="77777777">
        <w:trPr>
          <w:trHeight w:val="374"/>
        </w:trPr>
        <w:tc>
          <w:tcPr>
            <w:tcW w:w="790" w:type="dxa"/>
            <w:tcBorders>
              <w:top w:val="single" w:sz="8" w:space="0" w:color="00B0F0"/>
              <w:left w:val="single" w:sz="8" w:space="0" w:color="00B0F0"/>
              <w:bottom w:val="single" w:sz="8" w:space="0" w:color="00B0F0"/>
              <w:right w:val="single" w:sz="8" w:space="0" w:color="00B0F0"/>
            </w:tcBorders>
          </w:tcPr>
          <w:p w14:paraId="37BBB14E" w14:textId="77777777" w:rsidR="00606D89" w:rsidRDefault="00CF0E9A">
            <w:pPr>
              <w:spacing w:after="0"/>
              <w:ind w:right="22"/>
              <w:jc w:val="center"/>
            </w:pPr>
            <w:r>
              <w:rPr>
                <w:rFonts w:ascii="Times New Roman" w:eastAsia="Times New Roman" w:hAnsi="Times New Roman" w:cs="Times New Roman"/>
              </w:rPr>
              <w:t>1</w:t>
            </w:r>
          </w:p>
        </w:tc>
        <w:tc>
          <w:tcPr>
            <w:tcW w:w="6060" w:type="dxa"/>
            <w:tcBorders>
              <w:top w:val="single" w:sz="8" w:space="0" w:color="00B0F0"/>
              <w:left w:val="single" w:sz="8" w:space="0" w:color="00B0F0"/>
              <w:bottom w:val="single" w:sz="8" w:space="0" w:color="00B0F0"/>
              <w:right w:val="single" w:sz="8" w:space="0" w:color="00B0F0"/>
            </w:tcBorders>
          </w:tcPr>
          <w:p w14:paraId="368DCFAF" w14:textId="77777777" w:rsidR="00606D89" w:rsidRDefault="00CF0E9A">
            <w:pPr>
              <w:spacing w:after="0"/>
              <w:ind w:left="2"/>
            </w:pPr>
            <w:r>
              <w:rPr>
                <w:rFonts w:ascii="Times New Roman" w:eastAsia="Times New Roman" w:hAnsi="Times New Roman" w:cs="Times New Roman"/>
              </w:rPr>
              <w:t>Joe Layman, MIS, CBCP, ITIL, CRISC, CERT</w:t>
            </w:r>
          </w:p>
        </w:tc>
        <w:tc>
          <w:tcPr>
            <w:tcW w:w="2081" w:type="dxa"/>
            <w:tcBorders>
              <w:top w:val="single" w:sz="8" w:space="0" w:color="00B0F0"/>
              <w:left w:val="single" w:sz="8" w:space="0" w:color="00B0F0"/>
              <w:bottom w:val="single" w:sz="8" w:space="0" w:color="00B0F0"/>
              <w:right w:val="single" w:sz="8" w:space="0" w:color="00B0F0"/>
            </w:tcBorders>
          </w:tcPr>
          <w:p w14:paraId="796537F3" w14:textId="77777777" w:rsidR="00606D89" w:rsidRDefault="00CF0E9A">
            <w:pPr>
              <w:spacing w:after="0"/>
              <w:ind w:left="6"/>
            </w:pPr>
            <w:r>
              <w:rPr>
                <w:rFonts w:ascii="Times New Roman" w:eastAsia="Times New Roman" w:hAnsi="Times New Roman" w:cs="Times New Roman"/>
              </w:rPr>
              <w:t xml:space="preserve">Chair </w:t>
            </w:r>
          </w:p>
        </w:tc>
      </w:tr>
      <w:tr w:rsidR="00606D89" w14:paraId="5413DC65" w14:textId="77777777">
        <w:trPr>
          <w:trHeight w:val="360"/>
        </w:trPr>
        <w:tc>
          <w:tcPr>
            <w:tcW w:w="790" w:type="dxa"/>
            <w:tcBorders>
              <w:top w:val="single" w:sz="8" w:space="0" w:color="00B0F0"/>
              <w:left w:val="single" w:sz="8" w:space="0" w:color="00B0F0"/>
              <w:bottom w:val="single" w:sz="8" w:space="0" w:color="00B0F0"/>
              <w:right w:val="single" w:sz="8" w:space="0" w:color="00B0F0"/>
            </w:tcBorders>
          </w:tcPr>
          <w:p w14:paraId="63554347" w14:textId="77777777" w:rsidR="00606D89" w:rsidRDefault="00CF0E9A">
            <w:pPr>
              <w:spacing w:after="0"/>
              <w:ind w:right="21"/>
              <w:jc w:val="center"/>
            </w:pPr>
            <w:r>
              <w:rPr>
                <w:rFonts w:ascii="Times New Roman" w:eastAsia="Times New Roman" w:hAnsi="Times New Roman" w:cs="Times New Roman"/>
              </w:rPr>
              <w:t>2</w:t>
            </w:r>
          </w:p>
        </w:tc>
        <w:tc>
          <w:tcPr>
            <w:tcW w:w="6060" w:type="dxa"/>
            <w:tcBorders>
              <w:top w:val="single" w:sz="8" w:space="0" w:color="00B0F0"/>
              <w:left w:val="single" w:sz="8" w:space="0" w:color="00B0F0"/>
              <w:bottom w:val="single" w:sz="8" w:space="0" w:color="00B0F0"/>
              <w:right w:val="single" w:sz="8" w:space="0" w:color="00B0F0"/>
            </w:tcBorders>
          </w:tcPr>
          <w:p w14:paraId="5902D468" w14:textId="77777777" w:rsidR="00606D89" w:rsidRDefault="00CF0E9A">
            <w:pPr>
              <w:spacing w:after="0"/>
              <w:ind w:left="1"/>
            </w:pPr>
            <w:r>
              <w:rPr>
                <w:rFonts w:ascii="Times New Roman" w:eastAsia="Times New Roman" w:hAnsi="Times New Roman" w:cs="Times New Roman"/>
              </w:rPr>
              <w:t>Jayme Rick, MBCP, MBCI, CBRM, CERT</w:t>
            </w:r>
          </w:p>
        </w:tc>
        <w:tc>
          <w:tcPr>
            <w:tcW w:w="2081" w:type="dxa"/>
            <w:tcBorders>
              <w:top w:val="single" w:sz="8" w:space="0" w:color="00B0F0"/>
              <w:left w:val="single" w:sz="8" w:space="0" w:color="00B0F0"/>
              <w:bottom w:val="single" w:sz="8" w:space="0" w:color="00B0F0"/>
              <w:right w:val="single" w:sz="8" w:space="0" w:color="00B0F0"/>
            </w:tcBorders>
          </w:tcPr>
          <w:p w14:paraId="5C9B7CE9" w14:textId="77777777" w:rsidR="00606D89" w:rsidRDefault="00CF0E9A">
            <w:pPr>
              <w:spacing w:after="0"/>
              <w:ind w:left="5"/>
            </w:pPr>
            <w:r>
              <w:rPr>
                <w:rFonts w:ascii="Times New Roman" w:eastAsia="Times New Roman" w:hAnsi="Times New Roman" w:cs="Times New Roman"/>
              </w:rPr>
              <w:t>Member</w:t>
            </w:r>
          </w:p>
        </w:tc>
      </w:tr>
      <w:tr w:rsidR="00606D89" w14:paraId="48C92BAD" w14:textId="77777777">
        <w:trPr>
          <w:trHeight w:val="360"/>
        </w:trPr>
        <w:tc>
          <w:tcPr>
            <w:tcW w:w="790" w:type="dxa"/>
            <w:tcBorders>
              <w:top w:val="single" w:sz="8" w:space="0" w:color="00B0F0"/>
              <w:left w:val="single" w:sz="8" w:space="0" w:color="00B0F0"/>
              <w:bottom w:val="single" w:sz="8" w:space="0" w:color="00B0F0"/>
              <w:right w:val="single" w:sz="8" w:space="0" w:color="00B0F0"/>
            </w:tcBorders>
          </w:tcPr>
          <w:p w14:paraId="18FB0229" w14:textId="77777777" w:rsidR="00606D89" w:rsidRDefault="00CF0E9A">
            <w:pPr>
              <w:spacing w:after="0"/>
              <w:ind w:right="20"/>
              <w:jc w:val="center"/>
            </w:pPr>
            <w:r>
              <w:rPr>
                <w:rFonts w:ascii="Times New Roman" w:eastAsia="Times New Roman" w:hAnsi="Times New Roman" w:cs="Times New Roman"/>
              </w:rPr>
              <w:t>3</w:t>
            </w:r>
          </w:p>
        </w:tc>
        <w:tc>
          <w:tcPr>
            <w:tcW w:w="6060" w:type="dxa"/>
            <w:tcBorders>
              <w:top w:val="single" w:sz="8" w:space="0" w:color="00B0F0"/>
              <w:left w:val="single" w:sz="8" w:space="0" w:color="00B0F0"/>
              <w:bottom w:val="single" w:sz="8" w:space="0" w:color="00B0F0"/>
              <w:right w:val="single" w:sz="8" w:space="0" w:color="00B0F0"/>
            </w:tcBorders>
          </w:tcPr>
          <w:p w14:paraId="708E8ED9" w14:textId="77777777" w:rsidR="00606D89" w:rsidRDefault="00CF0E9A">
            <w:pPr>
              <w:spacing w:after="0"/>
              <w:ind w:left="1"/>
            </w:pPr>
            <w:r>
              <w:rPr>
                <w:rFonts w:ascii="Times New Roman" w:eastAsia="Times New Roman" w:hAnsi="Times New Roman" w:cs="Times New Roman"/>
              </w:rPr>
              <w:t>Colleen Huber, MBCP, MBCI, CRMP, CBRM</w:t>
            </w:r>
          </w:p>
        </w:tc>
        <w:tc>
          <w:tcPr>
            <w:tcW w:w="2081" w:type="dxa"/>
            <w:tcBorders>
              <w:top w:val="single" w:sz="8" w:space="0" w:color="00B0F0"/>
              <w:left w:val="single" w:sz="8" w:space="0" w:color="00B0F0"/>
              <w:bottom w:val="single" w:sz="8" w:space="0" w:color="00B0F0"/>
              <w:right w:val="single" w:sz="8" w:space="0" w:color="00B0F0"/>
            </w:tcBorders>
          </w:tcPr>
          <w:p w14:paraId="280AFE43" w14:textId="77777777" w:rsidR="00606D89" w:rsidRDefault="00CF0E9A">
            <w:pPr>
              <w:spacing w:after="0"/>
              <w:ind w:left="6"/>
            </w:pPr>
            <w:r>
              <w:rPr>
                <w:rFonts w:ascii="Times New Roman" w:eastAsia="Times New Roman" w:hAnsi="Times New Roman" w:cs="Times New Roman"/>
              </w:rPr>
              <w:t>Member</w:t>
            </w:r>
          </w:p>
        </w:tc>
      </w:tr>
      <w:tr w:rsidR="00606D89" w14:paraId="2DD913A2" w14:textId="77777777">
        <w:trPr>
          <w:trHeight w:val="360"/>
        </w:trPr>
        <w:tc>
          <w:tcPr>
            <w:tcW w:w="790" w:type="dxa"/>
            <w:tcBorders>
              <w:top w:val="single" w:sz="8" w:space="0" w:color="00B0F0"/>
              <w:left w:val="single" w:sz="8" w:space="0" w:color="00B0F0"/>
              <w:bottom w:val="single" w:sz="8" w:space="0" w:color="00B0F0"/>
              <w:right w:val="single" w:sz="8" w:space="0" w:color="00B0F0"/>
            </w:tcBorders>
          </w:tcPr>
          <w:p w14:paraId="689D75CB" w14:textId="77777777" w:rsidR="00606D89" w:rsidRDefault="00CF0E9A">
            <w:pPr>
              <w:spacing w:after="0"/>
              <w:ind w:right="19"/>
              <w:jc w:val="center"/>
            </w:pPr>
            <w:r>
              <w:rPr>
                <w:rFonts w:ascii="Times New Roman" w:eastAsia="Times New Roman" w:hAnsi="Times New Roman" w:cs="Times New Roman"/>
              </w:rPr>
              <w:t>4</w:t>
            </w:r>
          </w:p>
        </w:tc>
        <w:tc>
          <w:tcPr>
            <w:tcW w:w="6060" w:type="dxa"/>
            <w:tcBorders>
              <w:top w:val="single" w:sz="8" w:space="0" w:color="00B0F0"/>
              <w:left w:val="single" w:sz="8" w:space="0" w:color="00B0F0"/>
              <w:bottom w:val="single" w:sz="8" w:space="0" w:color="00B0F0"/>
              <w:right w:val="single" w:sz="8" w:space="0" w:color="00B0F0"/>
            </w:tcBorders>
          </w:tcPr>
          <w:p w14:paraId="7BBCE6CD" w14:textId="77777777" w:rsidR="00606D89" w:rsidRDefault="00CF0E9A">
            <w:pPr>
              <w:spacing w:after="0"/>
            </w:pPr>
            <w:r>
              <w:rPr>
                <w:rFonts w:ascii="Times New Roman" w:eastAsia="Times New Roman" w:hAnsi="Times New Roman" w:cs="Times New Roman"/>
              </w:rPr>
              <w:t>Selma Coutinho, CBCP, MBCI</w:t>
            </w:r>
          </w:p>
        </w:tc>
        <w:tc>
          <w:tcPr>
            <w:tcW w:w="2081" w:type="dxa"/>
            <w:tcBorders>
              <w:top w:val="single" w:sz="8" w:space="0" w:color="00B0F0"/>
              <w:left w:val="single" w:sz="8" w:space="0" w:color="00B0F0"/>
              <w:bottom w:val="single" w:sz="8" w:space="0" w:color="00B0F0"/>
              <w:right w:val="single" w:sz="8" w:space="0" w:color="00B0F0"/>
            </w:tcBorders>
          </w:tcPr>
          <w:p w14:paraId="18EF428E" w14:textId="77777777" w:rsidR="00606D89" w:rsidRDefault="00CF0E9A">
            <w:pPr>
              <w:spacing w:after="0"/>
              <w:ind w:left="3"/>
            </w:pPr>
            <w:r>
              <w:rPr>
                <w:rFonts w:ascii="Times New Roman" w:eastAsia="Times New Roman" w:hAnsi="Times New Roman" w:cs="Times New Roman"/>
              </w:rPr>
              <w:t>Member</w:t>
            </w:r>
          </w:p>
        </w:tc>
      </w:tr>
      <w:tr w:rsidR="00606D89" w14:paraId="1367EF2F" w14:textId="77777777">
        <w:trPr>
          <w:trHeight w:val="360"/>
        </w:trPr>
        <w:tc>
          <w:tcPr>
            <w:tcW w:w="790" w:type="dxa"/>
            <w:tcBorders>
              <w:top w:val="single" w:sz="8" w:space="0" w:color="00B0F0"/>
              <w:left w:val="single" w:sz="8" w:space="0" w:color="00B0F0"/>
              <w:bottom w:val="single" w:sz="8" w:space="0" w:color="00B0F0"/>
              <w:right w:val="single" w:sz="8" w:space="0" w:color="00B0F0"/>
            </w:tcBorders>
          </w:tcPr>
          <w:p w14:paraId="7BD303B7" w14:textId="77777777" w:rsidR="00606D89" w:rsidRDefault="00CF0E9A">
            <w:pPr>
              <w:spacing w:after="0"/>
              <w:ind w:right="19"/>
              <w:jc w:val="center"/>
            </w:pPr>
            <w:r>
              <w:rPr>
                <w:rFonts w:ascii="Times New Roman" w:eastAsia="Times New Roman" w:hAnsi="Times New Roman" w:cs="Times New Roman"/>
              </w:rPr>
              <w:t>5</w:t>
            </w:r>
          </w:p>
        </w:tc>
        <w:tc>
          <w:tcPr>
            <w:tcW w:w="6060" w:type="dxa"/>
            <w:tcBorders>
              <w:top w:val="single" w:sz="8" w:space="0" w:color="00B0F0"/>
              <w:left w:val="single" w:sz="8" w:space="0" w:color="00B0F0"/>
              <w:bottom w:val="single" w:sz="8" w:space="0" w:color="00B0F0"/>
              <w:right w:val="single" w:sz="8" w:space="0" w:color="00B0F0"/>
            </w:tcBorders>
          </w:tcPr>
          <w:p w14:paraId="694289D3" w14:textId="77777777" w:rsidR="00606D89" w:rsidRDefault="00CF0E9A">
            <w:pPr>
              <w:spacing w:after="0"/>
              <w:ind w:left="1"/>
            </w:pPr>
            <w:r>
              <w:rPr>
                <w:rFonts w:ascii="Times New Roman" w:eastAsia="Times New Roman" w:hAnsi="Times New Roman" w:cs="Times New Roman"/>
              </w:rPr>
              <w:t>Kevin Finch, MBA, MBCP</w:t>
            </w:r>
          </w:p>
        </w:tc>
        <w:tc>
          <w:tcPr>
            <w:tcW w:w="2081" w:type="dxa"/>
            <w:tcBorders>
              <w:top w:val="single" w:sz="8" w:space="0" w:color="00B0F0"/>
              <w:left w:val="single" w:sz="8" w:space="0" w:color="00B0F0"/>
              <w:bottom w:val="single" w:sz="8" w:space="0" w:color="00B0F0"/>
              <w:right w:val="single" w:sz="8" w:space="0" w:color="00B0F0"/>
            </w:tcBorders>
          </w:tcPr>
          <w:p w14:paraId="38AE57B8" w14:textId="77777777" w:rsidR="00606D89" w:rsidRDefault="00CF0E9A">
            <w:pPr>
              <w:spacing w:after="0"/>
              <w:ind w:left="3"/>
            </w:pPr>
            <w:r>
              <w:rPr>
                <w:rFonts w:ascii="Times New Roman" w:eastAsia="Times New Roman" w:hAnsi="Times New Roman" w:cs="Times New Roman"/>
              </w:rPr>
              <w:t>Member</w:t>
            </w:r>
          </w:p>
        </w:tc>
      </w:tr>
      <w:tr w:rsidR="00606D89" w14:paraId="1146E3E9" w14:textId="77777777">
        <w:trPr>
          <w:trHeight w:val="360"/>
        </w:trPr>
        <w:tc>
          <w:tcPr>
            <w:tcW w:w="790" w:type="dxa"/>
            <w:tcBorders>
              <w:top w:val="single" w:sz="8" w:space="0" w:color="00B0F0"/>
              <w:left w:val="single" w:sz="8" w:space="0" w:color="00B0F0"/>
              <w:bottom w:val="single" w:sz="8" w:space="0" w:color="00B0F0"/>
              <w:right w:val="single" w:sz="8" w:space="0" w:color="00B0F0"/>
            </w:tcBorders>
          </w:tcPr>
          <w:p w14:paraId="154FA08A" w14:textId="77777777" w:rsidR="00606D89" w:rsidRDefault="00CF0E9A">
            <w:pPr>
              <w:spacing w:after="0"/>
              <w:ind w:right="20"/>
              <w:jc w:val="center"/>
            </w:pPr>
            <w:r>
              <w:rPr>
                <w:rFonts w:ascii="Times New Roman" w:eastAsia="Times New Roman" w:hAnsi="Times New Roman" w:cs="Times New Roman"/>
              </w:rPr>
              <w:t>6</w:t>
            </w:r>
          </w:p>
        </w:tc>
        <w:tc>
          <w:tcPr>
            <w:tcW w:w="6060" w:type="dxa"/>
            <w:tcBorders>
              <w:top w:val="single" w:sz="8" w:space="0" w:color="00B0F0"/>
              <w:left w:val="single" w:sz="8" w:space="0" w:color="00B0F0"/>
              <w:bottom w:val="single" w:sz="8" w:space="0" w:color="00B0F0"/>
              <w:right w:val="single" w:sz="8" w:space="0" w:color="00B0F0"/>
            </w:tcBorders>
          </w:tcPr>
          <w:p w14:paraId="2ACE8608" w14:textId="77777777" w:rsidR="00606D89" w:rsidRDefault="00CF0E9A">
            <w:pPr>
              <w:spacing w:after="0"/>
            </w:pPr>
            <w:r>
              <w:rPr>
                <w:rFonts w:ascii="Times New Roman" w:eastAsia="Times New Roman" w:hAnsi="Times New Roman" w:cs="Times New Roman"/>
              </w:rPr>
              <w:t>Paul Kirvan, CISA, FBCI</w:t>
            </w:r>
          </w:p>
        </w:tc>
        <w:tc>
          <w:tcPr>
            <w:tcW w:w="2081" w:type="dxa"/>
            <w:tcBorders>
              <w:top w:val="single" w:sz="8" w:space="0" w:color="00B0F0"/>
              <w:left w:val="single" w:sz="8" w:space="0" w:color="00B0F0"/>
              <w:bottom w:val="single" w:sz="8" w:space="0" w:color="00B0F0"/>
              <w:right w:val="single" w:sz="8" w:space="0" w:color="00B0F0"/>
            </w:tcBorders>
          </w:tcPr>
          <w:p w14:paraId="4FF8A7B6" w14:textId="77777777" w:rsidR="00606D89" w:rsidRDefault="00CF0E9A">
            <w:pPr>
              <w:spacing w:after="0"/>
              <w:ind w:left="5"/>
            </w:pPr>
            <w:r>
              <w:rPr>
                <w:rFonts w:ascii="Times New Roman" w:eastAsia="Times New Roman" w:hAnsi="Times New Roman" w:cs="Times New Roman"/>
              </w:rPr>
              <w:t>Member</w:t>
            </w:r>
          </w:p>
        </w:tc>
      </w:tr>
      <w:tr w:rsidR="00606D89" w14:paraId="2720B998" w14:textId="77777777">
        <w:trPr>
          <w:trHeight w:val="360"/>
        </w:trPr>
        <w:tc>
          <w:tcPr>
            <w:tcW w:w="790" w:type="dxa"/>
            <w:tcBorders>
              <w:top w:val="single" w:sz="8" w:space="0" w:color="00B0F0"/>
              <w:left w:val="single" w:sz="8" w:space="0" w:color="00B0F0"/>
              <w:bottom w:val="single" w:sz="8" w:space="0" w:color="00B0F0"/>
              <w:right w:val="single" w:sz="8" w:space="0" w:color="00B0F0"/>
            </w:tcBorders>
          </w:tcPr>
          <w:p w14:paraId="67A21F9C" w14:textId="77777777" w:rsidR="00606D89" w:rsidRDefault="00CF0E9A">
            <w:pPr>
              <w:spacing w:after="0"/>
              <w:ind w:right="19"/>
              <w:jc w:val="center"/>
            </w:pPr>
            <w:r>
              <w:rPr>
                <w:rFonts w:ascii="Times New Roman" w:eastAsia="Times New Roman" w:hAnsi="Times New Roman" w:cs="Times New Roman"/>
              </w:rPr>
              <w:t>7</w:t>
            </w:r>
          </w:p>
        </w:tc>
        <w:tc>
          <w:tcPr>
            <w:tcW w:w="6060" w:type="dxa"/>
            <w:tcBorders>
              <w:top w:val="single" w:sz="8" w:space="0" w:color="00B0F0"/>
              <w:left w:val="single" w:sz="8" w:space="0" w:color="00B0F0"/>
              <w:bottom w:val="single" w:sz="8" w:space="0" w:color="00B0F0"/>
              <w:right w:val="single" w:sz="8" w:space="0" w:color="00B0F0"/>
            </w:tcBorders>
          </w:tcPr>
          <w:p w14:paraId="51A385D4" w14:textId="77777777" w:rsidR="00606D89" w:rsidRDefault="00CF0E9A">
            <w:pPr>
              <w:spacing w:after="0"/>
              <w:ind w:left="1"/>
            </w:pPr>
            <w:r>
              <w:rPr>
                <w:rFonts w:ascii="Times New Roman" w:eastAsia="Times New Roman" w:hAnsi="Times New Roman" w:cs="Times New Roman"/>
              </w:rPr>
              <w:t>Frank Lady, FBCI, MBCP, CISSP, CRISC</w:t>
            </w:r>
          </w:p>
        </w:tc>
        <w:tc>
          <w:tcPr>
            <w:tcW w:w="2081" w:type="dxa"/>
            <w:tcBorders>
              <w:top w:val="single" w:sz="8" w:space="0" w:color="00B0F0"/>
              <w:left w:val="single" w:sz="8" w:space="0" w:color="00B0F0"/>
              <w:bottom w:val="single" w:sz="8" w:space="0" w:color="00B0F0"/>
              <w:right w:val="single" w:sz="8" w:space="0" w:color="00B0F0"/>
            </w:tcBorders>
          </w:tcPr>
          <w:p w14:paraId="0951EDE9" w14:textId="77777777" w:rsidR="00606D89" w:rsidRDefault="00CF0E9A">
            <w:pPr>
              <w:spacing w:after="0"/>
              <w:ind w:left="6"/>
            </w:pPr>
            <w:r>
              <w:rPr>
                <w:rFonts w:ascii="Times New Roman" w:eastAsia="Times New Roman" w:hAnsi="Times New Roman" w:cs="Times New Roman"/>
              </w:rPr>
              <w:t>Member</w:t>
            </w:r>
          </w:p>
        </w:tc>
      </w:tr>
      <w:tr w:rsidR="00606D89" w14:paraId="71D30B2E" w14:textId="77777777">
        <w:trPr>
          <w:trHeight w:val="360"/>
        </w:trPr>
        <w:tc>
          <w:tcPr>
            <w:tcW w:w="790" w:type="dxa"/>
            <w:tcBorders>
              <w:top w:val="single" w:sz="8" w:space="0" w:color="00B0F0"/>
              <w:left w:val="single" w:sz="8" w:space="0" w:color="00B0F0"/>
              <w:bottom w:val="single" w:sz="8" w:space="0" w:color="00B0F0"/>
              <w:right w:val="single" w:sz="8" w:space="0" w:color="00B0F0"/>
            </w:tcBorders>
          </w:tcPr>
          <w:p w14:paraId="2D7CCDAB" w14:textId="77777777" w:rsidR="00606D89" w:rsidRDefault="00CF0E9A">
            <w:pPr>
              <w:spacing w:after="0"/>
              <w:ind w:right="20"/>
              <w:jc w:val="center"/>
            </w:pPr>
            <w:r>
              <w:rPr>
                <w:rFonts w:ascii="Times New Roman" w:eastAsia="Times New Roman" w:hAnsi="Times New Roman" w:cs="Times New Roman"/>
              </w:rPr>
              <w:t>8</w:t>
            </w:r>
          </w:p>
        </w:tc>
        <w:tc>
          <w:tcPr>
            <w:tcW w:w="6060" w:type="dxa"/>
            <w:tcBorders>
              <w:top w:val="single" w:sz="8" w:space="0" w:color="00B0F0"/>
              <w:left w:val="single" w:sz="8" w:space="0" w:color="00B0F0"/>
              <w:bottom w:val="single" w:sz="8" w:space="0" w:color="00B0F0"/>
              <w:right w:val="single" w:sz="8" w:space="0" w:color="00B0F0"/>
            </w:tcBorders>
          </w:tcPr>
          <w:p w14:paraId="27EADD9B" w14:textId="77777777" w:rsidR="00606D89" w:rsidRDefault="00CF0E9A">
            <w:pPr>
              <w:spacing w:after="0"/>
            </w:pPr>
            <w:proofErr w:type="spellStart"/>
            <w:proofErr w:type="gramStart"/>
            <w:r>
              <w:rPr>
                <w:rFonts w:ascii="Times New Roman" w:eastAsia="Times New Roman" w:hAnsi="Times New Roman" w:cs="Times New Roman"/>
              </w:rPr>
              <w:t>W.Martin</w:t>
            </w:r>
            <w:proofErr w:type="spellEnd"/>
            <w:proofErr w:type="gramEnd"/>
            <w:r>
              <w:rPr>
                <w:rFonts w:ascii="Times New Roman" w:eastAsia="Times New Roman" w:hAnsi="Times New Roman" w:cs="Times New Roman"/>
              </w:rPr>
              <w:t xml:space="preserve"> Myers, MS, MBCP, MBCI, CERT</w:t>
            </w:r>
          </w:p>
        </w:tc>
        <w:tc>
          <w:tcPr>
            <w:tcW w:w="2081" w:type="dxa"/>
            <w:tcBorders>
              <w:top w:val="single" w:sz="8" w:space="0" w:color="00B0F0"/>
              <w:left w:val="single" w:sz="8" w:space="0" w:color="00B0F0"/>
              <w:bottom w:val="single" w:sz="8" w:space="0" w:color="00B0F0"/>
              <w:right w:val="single" w:sz="8" w:space="0" w:color="00B0F0"/>
            </w:tcBorders>
          </w:tcPr>
          <w:p w14:paraId="78445DE5" w14:textId="77777777" w:rsidR="00606D89" w:rsidRDefault="00CF0E9A">
            <w:pPr>
              <w:spacing w:after="0"/>
              <w:ind w:left="4"/>
            </w:pPr>
            <w:r>
              <w:rPr>
                <w:rFonts w:ascii="Times New Roman" w:eastAsia="Times New Roman" w:hAnsi="Times New Roman" w:cs="Times New Roman"/>
              </w:rPr>
              <w:t>Member</w:t>
            </w:r>
          </w:p>
        </w:tc>
      </w:tr>
      <w:tr w:rsidR="00606D89" w14:paraId="21272024" w14:textId="77777777">
        <w:trPr>
          <w:trHeight w:val="360"/>
        </w:trPr>
        <w:tc>
          <w:tcPr>
            <w:tcW w:w="790" w:type="dxa"/>
            <w:tcBorders>
              <w:top w:val="single" w:sz="8" w:space="0" w:color="00B0F0"/>
              <w:left w:val="single" w:sz="8" w:space="0" w:color="00B0F0"/>
              <w:bottom w:val="single" w:sz="8" w:space="0" w:color="00B0F0"/>
              <w:right w:val="single" w:sz="8" w:space="0" w:color="00B0F0"/>
            </w:tcBorders>
          </w:tcPr>
          <w:p w14:paraId="4860E09E" w14:textId="77777777" w:rsidR="00606D89" w:rsidRDefault="00CF0E9A">
            <w:pPr>
              <w:spacing w:after="0"/>
              <w:ind w:right="21"/>
              <w:jc w:val="center"/>
            </w:pPr>
            <w:r>
              <w:rPr>
                <w:rFonts w:ascii="Times New Roman" w:eastAsia="Times New Roman" w:hAnsi="Times New Roman" w:cs="Times New Roman"/>
              </w:rPr>
              <w:t>9</w:t>
            </w:r>
          </w:p>
        </w:tc>
        <w:tc>
          <w:tcPr>
            <w:tcW w:w="6060" w:type="dxa"/>
            <w:tcBorders>
              <w:top w:val="single" w:sz="8" w:space="0" w:color="00B0F0"/>
              <w:left w:val="single" w:sz="8" w:space="0" w:color="00B0F0"/>
              <w:bottom w:val="single" w:sz="8" w:space="0" w:color="00B0F0"/>
              <w:right w:val="single" w:sz="8" w:space="0" w:color="00B0F0"/>
            </w:tcBorders>
          </w:tcPr>
          <w:p w14:paraId="4795DF72" w14:textId="77777777" w:rsidR="00606D89" w:rsidRDefault="00CF0E9A">
            <w:pPr>
              <w:spacing w:after="0"/>
            </w:pPr>
            <w:r>
              <w:rPr>
                <w:rFonts w:ascii="Times New Roman" w:eastAsia="Times New Roman" w:hAnsi="Times New Roman" w:cs="Times New Roman"/>
              </w:rPr>
              <w:t xml:space="preserve">James Price, </w:t>
            </w:r>
            <w:proofErr w:type="gramStart"/>
            <w:r>
              <w:rPr>
                <w:rFonts w:ascii="Times New Roman" w:eastAsia="Times New Roman" w:hAnsi="Times New Roman" w:cs="Times New Roman"/>
              </w:rPr>
              <w:t>Jr. ,</w:t>
            </w:r>
            <w:proofErr w:type="gramEnd"/>
            <w:r>
              <w:rPr>
                <w:rFonts w:ascii="Times New Roman" w:eastAsia="Times New Roman" w:hAnsi="Times New Roman" w:cs="Times New Roman"/>
              </w:rPr>
              <w:t xml:space="preserve"> MBCP, MBCI, ITIL, CBCV</w:t>
            </w:r>
          </w:p>
        </w:tc>
        <w:tc>
          <w:tcPr>
            <w:tcW w:w="2081" w:type="dxa"/>
            <w:tcBorders>
              <w:top w:val="single" w:sz="8" w:space="0" w:color="00B0F0"/>
              <w:left w:val="single" w:sz="8" w:space="0" w:color="00B0F0"/>
              <w:bottom w:val="single" w:sz="8" w:space="0" w:color="00B0F0"/>
              <w:right w:val="single" w:sz="8" w:space="0" w:color="00B0F0"/>
            </w:tcBorders>
          </w:tcPr>
          <w:p w14:paraId="5BA9EE48" w14:textId="77777777" w:rsidR="00606D89" w:rsidRDefault="00CF0E9A">
            <w:pPr>
              <w:spacing w:after="0"/>
              <w:ind w:left="4"/>
            </w:pPr>
            <w:r>
              <w:rPr>
                <w:rFonts w:ascii="Times New Roman" w:eastAsia="Times New Roman" w:hAnsi="Times New Roman" w:cs="Times New Roman"/>
              </w:rPr>
              <w:t>Member</w:t>
            </w:r>
          </w:p>
        </w:tc>
      </w:tr>
      <w:tr w:rsidR="00606D89" w14:paraId="339DFD16" w14:textId="77777777">
        <w:trPr>
          <w:trHeight w:val="360"/>
        </w:trPr>
        <w:tc>
          <w:tcPr>
            <w:tcW w:w="790" w:type="dxa"/>
            <w:tcBorders>
              <w:top w:val="single" w:sz="8" w:space="0" w:color="00B0F0"/>
              <w:left w:val="single" w:sz="8" w:space="0" w:color="00B0F0"/>
              <w:bottom w:val="single" w:sz="8" w:space="0" w:color="00B0F0"/>
              <w:right w:val="single" w:sz="8" w:space="0" w:color="00B0F0"/>
            </w:tcBorders>
          </w:tcPr>
          <w:p w14:paraId="7508D2B3" w14:textId="77777777" w:rsidR="00606D89" w:rsidRDefault="00CF0E9A">
            <w:pPr>
              <w:spacing w:after="0"/>
              <w:ind w:right="20"/>
              <w:jc w:val="center"/>
            </w:pPr>
            <w:r>
              <w:rPr>
                <w:rFonts w:ascii="Times New Roman" w:eastAsia="Times New Roman" w:hAnsi="Times New Roman" w:cs="Times New Roman"/>
              </w:rPr>
              <w:t>10</w:t>
            </w:r>
          </w:p>
        </w:tc>
        <w:tc>
          <w:tcPr>
            <w:tcW w:w="6060" w:type="dxa"/>
            <w:tcBorders>
              <w:top w:val="single" w:sz="8" w:space="0" w:color="00B0F0"/>
              <w:left w:val="single" w:sz="8" w:space="0" w:color="00B0F0"/>
              <w:bottom w:val="single" w:sz="8" w:space="0" w:color="00B0F0"/>
              <w:right w:val="single" w:sz="8" w:space="0" w:color="00B0F0"/>
            </w:tcBorders>
          </w:tcPr>
          <w:p w14:paraId="6E88241F" w14:textId="77777777" w:rsidR="00606D89" w:rsidRDefault="00CF0E9A">
            <w:pPr>
              <w:spacing w:after="0"/>
              <w:ind w:left="1"/>
            </w:pPr>
            <w:r>
              <w:rPr>
                <w:rFonts w:ascii="Times New Roman" w:eastAsia="Times New Roman" w:hAnsi="Times New Roman" w:cs="Times New Roman"/>
              </w:rPr>
              <w:t>Amanda Taylor, CBCP, CBSTP</w:t>
            </w:r>
          </w:p>
        </w:tc>
        <w:tc>
          <w:tcPr>
            <w:tcW w:w="2081" w:type="dxa"/>
            <w:tcBorders>
              <w:top w:val="single" w:sz="8" w:space="0" w:color="00B0F0"/>
              <w:left w:val="single" w:sz="8" w:space="0" w:color="00B0F0"/>
              <w:bottom w:val="single" w:sz="8" w:space="0" w:color="00B0F0"/>
              <w:right w:val="single" w:sz="8" w:space="0" w:color="00B0F0"/>
            </w:tcBorders>
          </w:tcPr>
          <w:p w14:paraId="77DEA648" w14:textId="77777777" w:rsidR="00606D89" w:rsidRDefault="00CF0E9A">
            <w:pPr>
              <w:spacing w:after="0"/>
              <w:ind w:left="3"/>
            </w:pPr>
            <w:r>
              <w:rPr>
                <w:rFonts w:ascii="Times New Roman" w:eastAsia="Times New Roman" w:hAnsi="Times New Roman" w:cs="Times New Roman"/>
              </w:rPr>
              <w:t>Member</w:t>
            </w:r>
          </w:p>
        </w:tc>
      </w:tr>
      <w:tr w:rsidR="00606D89" w14:paraId="504D4BB2" w14:textId="77777777">
        <w:trPr>
          <w:trHeight w:val="290"/>
        </w:trPr>
        <w:tc>
          <w:tcPr>
            <w:tcW w:w="790" w:type="dxa"/>
            <w:tcBorders>
              <w:top w:val="single" w:sz="8" w:space="0" w:color="00B0F0"/>
              <w:left w:val="single" w:sz="8" w:space="0" w:color="00B0F0"/>
              <w:bottom w:val="single" w:sz="8" w:space="0" w:color="00B0F0"/>
              <w:right w:val="single" w:sz="8" w:space="0" w:color="00B0F0"/>
            </w:tcBorders>
          </w:tcPr>
          <w:p w14:paraId="4F03023E" w14:textId="77777777" w:rsidR="00606D89" w:rsidRDefault="00CF0E9A">
            <w:pPr>
              <w:spacing w:after="0"/>
              <w:ind w:right="21"/>
              <w:jc w:val="center"/>
            </w:pPr>
            <w:r>
              <w:rPr>
                <w:rFonts w:ascii="Times New Roman" w:eastAsia="Times New Roman" w:hAnsi="Times New Roman" w:cs="Times New Roman"/>
              </w:rPr>
              <w:t>11</w:t>
            </w:r>
          </w:p>
        </w:tc>
        <w:tc>
          <w:tcPr>
            <w:tcW w:w="6060" w:type="dxa"/>
            <w:tcBorders>
              <w:top w:val="single" w:sz="8" w:space="0" w:color="00B0F0"/>
              <w:left w:val="single" w:sz="8" w:space="0" w:color="00B0F0"/>
              <w:bottom w:val="single" w:sz="8" w:space="0" w:color="00B0F0"/>
              <w:right w:val="single" w:sz="8" w:space="0" w:color="00B0F0"/>
            </w:tcBorders>
          </w:tcPr>
          <w:p w14:paraId="4179E8C7" w14:textId="77777777" w:rsidR="00606D89" w:rsidRDefault="00CF0E9A">
            <w:pPr>
              <w:spacing w:after="0"/>
              <w:ind w:left="1"/>
            </w:pPr>
            <w:r>
              <w:rPr>
                <w:rFonts w:ascii="Times New Roman" w:eastAsia="Times New Roman" w:hAnsi="Times New Roman" w:cs="Times New Roman"/>
              </w:rPr>
              <w:t>Kathleen Walther, CBCP</w:t>
            </w:r>
          </w:p>
        </w:tc>
        <w:tc>
          <w:tcPr>
            <w:tcW w:w="2081" w:type="dxa"/>
            <w:tcBorders>
              <w:top w:val="single" w:sz="8" w:space="0" w:color="00B0F0"/>
              <w:left w:val="single" w:sz="8" w:space="0" w:color="00B0F0"/>
              <w:bottom w:val="single" w:sz="8" w:space="0" w:color="00B0F0"/>
              <w:right w:val="single" w:sz="8" w:space="0" w:color="00B0F0"/>
            </w:tcBorders>
          </w:tcPr>
          <w:p w14:paraId="7CE3F57A" w14:textId="77777777" w:rsidR="00606D89" w:rsidRDefault="00CF0E9A">
            <w:pPr>
              <w:spacing w:after="0"/>
              <w:ind w:left="3"/>
            </w:pPr>
            <w:r>
              <w:rPr>
                <w:rFonts w:ascii="Times New Roman" w:eastAsia="Times New Roman" w:hAnsi="Times New Roman" w:cs="Times New Roman"/>
              </w:rPr>
              <w:t>Member</w:t>
            </w:r>
          </w:p>
        </w:tc>
      </w:tr>
      <w:tr w:rsidR="00606D89" w14:paraId="0BFAA4CD" w14:textId="77777777">
        <w:trPr>
          <w:trHeight w:val="290"/>
        </w:trPr>
        <w:tc>
          <w:tcPr>
            <w:tcW w:w="790" w:type="dxa"/>
            <w:tcBorders>
              <w:top w:val="single" w:sz="8" w:space="0" w:color="00B0F0"/>
              <w:left w:val="single" w:sz="8" w:space="0" w:color="00B0F0"/>
              <w:bottom w:val="single" w:sz="8" w:space="0" w:color="00B0F0"/>
              <w:right w:val="single" w:sz="8" w:space="0" w:color="00B0F0"/>
            </w:tcBorders>
          </w:tcPr>
          <w:p w14:paraId="405DC79A" w14:textId="77777777" w:rsidR="00606D89" w:rsidRDefault="00CF0E9A">
            <w:pPr>
              <w:spacing w:after="0"/>
              <w:ind w:right="20"/>
              <w:jc w:val="center"/>
            </w:pPr>
            <w:r>
              <w:rPr>
                <w:rFonts w:ascii="Times New Roman" w:eastAsia="Times New Roman" w:hAnsi="Times New Roman" w:cs="Times New Roman"/>
              </w:rPr>
              <w:t>12</w:t>
            </w:r>
          </w:p>
        </w:tc>
        <w:tc>
          <w:tcPr>
            <w:tcW w:w="6060" w:type="dxa"/>
            <w:tcBorders>
              <w:top w:val="single" w:sz="8" w:space="0" w:color="00B0F0"/>
              <w:left w:val="single" w:sz="8" w:space="0" w:color="00B0F0"/>
              <w:bottom w:val="single" w:sz="8" w:space="0" w:color="00B0F0"/>
              <w:right w:val="single" w:sz="8" w:space="0" w:color="00B0F0"/>
            </w:tcBorders>
          </w:tcPr>
          <w:p w14:paraId="68BF33E9" w14:textId="77777777" w:rsidR="00606D89" w:rsidRDefault="00CF0E9A">
            <w:pPr>
              <w:spacing w:after="0"/>
              <w:ind w:left="2"/>
            </w:pPr>
            <w:r>
              <w:rPr>
                <w:rFonts w:ascii="Times New Roman" w:eastAsia="Times New Roman" w:hAnsi="Times New Roman" w:cs="Times New Roman"/>
              </w:rPr>
              <w:t xml:space="preserve">Susan Zielan, CBCP </w:t>
            </w:r>
          </w:p>
        </w:tc>
        <w:tc>
          <w:tcPr>
            <w:tcW w:w="2081" w:type="dxa"/>
            <w:tcBorders>
              <w:top w:val="single" w:sz="8" w:space="0" w:color="00B0F0"/>
              <w:left w:val="single" w:sz="8" w:space="0" w:color="00B0F0"/>
              <w:bottom w:val="single" w:sz="8" w:space="0" w:color="00B0F0"/>
              <w:right w:val="single" w:sz="8" w:space="0" w:color="00B0F0"/>
            </w:tcBorders>
          </w:tcPr>
          <w:p w14:paraId="0A37711A" w14:textId="77777777" w:rsidR="00606D89" w:rsidRDefault="00CF0E9A">
            <w:pPr>
              <w:spacing w:after="0"/>
              <w:ind w:left="3"/>
            </w:pPr>
            <w:r>
              <w:rPr>
                <w:rFonts w:ascii="Times New Roman" w:eastAsia="Times New Roman" w:hAnsi="Times New Roman" w:cs="Times New Roman"/>
              </w:rPr>
              <w:t>Member</w:t>
            </w:r>
          </w:p>
        </w:tc>
      </w:tr>
      <w:tr w:rsidR="00606D89" w14:paraId="30CB19D6" w14:textId="77777777">
        <w:trPr>
          <w:trHeight w:val="290"/>
        </w:trPr>
        <w:tc>
          <w:tcPr>
            <w:tcW w:w="790" w:type="dxa"/>
            <w:tcBorders>
              <w:top w:val="single" w:sz="8" w:space="0" w:color="00B0F0"/>
              <w:left w:val="single" w:sz="8" w:space="0" w:color="00B0F0"/>
              <w:bottom w:val="single" w:sz="8" w:space="0" w:color="00B0F0"/>
              <w:right w:val="single" w:sz="8" w:space="0" w:color="00B0F0"/>
            </w:tcBorders>
          </w:tcPr>
          <w:p w14:paraId="29910259" w14:textId="77777777" w:rsidR="00606D89" w:rsidRDefault="00CF0E9A">
            <w:pPr>
              <w:spacing w:after="0"/>
              <w:ind w:right="20"/>
              <w:jc w:val="center"/>
            </w:pPr>
            <w:r>
              <w:rPr>
                <w:rFonts w:ascii="Times New Roman" w:eastAsia="Times New Roman" w:hAnsi="Times New Roman" w:cs="Times New Roman"/>
              </w:rPr>
              <w:t>13</w:t>
            </w:r>
          </w:p>
        </w:tc>
        <w:tc>
          <w:tcPr>
            <w:tcW w:w="6060" w:type="dxa"/>
            <w:tcBorders>
              <w:top w:val="single" w:sz="8" w:space="0" w:color="00B0F0"/>
              <w:left w:val="single" w:sz="8" w:space="0" w:color="00B0F0"/>
              <w:bottom w:val="single" w:sz="8" w:space="0" w:color="00B0F0"/>
              <w:right w:val="single" w:sz="8" w:space="0" w:color="00B0F0"/>
            </w:tcBorders>
          </w:tcPr>
          <w:p w14:paraId="3B13DAD0" w14:textId="77777777" w:rsidR="00606D89" w:rsidRDefault="00CF0E9A">
            <w:pPr>
              <w:spacing w:after="0"/>
              <w:ind w:left="2"/>
            </w:pPr>
            <w:r>
              <w:rPr>
                <w:rFonts w:ascii="Times New Roman" w:eastAsia="Times New Roman" w:hAnsi="Times New Roman" w:cs="Times New Roman"/>
              </w:rPr>
              <w:t>Ray Holloman, CBCP, MBCI, CCRP</w:t>
            </w:r>
          </w:p>
        </w:tc>
        <w:tc>
          <w:tcPr>
            <w:tcW w:w="2081" w:type="dxa"/>
            <w:tcBorders>
              <w:top w:val="single" w:sz="8" w:space="0" w:color="00B0F0"/>
              <w:left w:val="single" w:sz="8" w:space="0" w:color="00B0F0"/>
              <w:bottom w:val="single" w:sz="8" w:space="0" w:color="00B0F0"/>
              <w:right w:val="single" w:sz="8" w:space="0" w:color="00B0F0"/>
            </w:tcBorders>
          </w:tcPr>
          <w:p w14:paraId="03BE262C" w14:textId="77777777" w:rsidR="00606D89" w:rsidRDefault="00CF0E9A">
            <w:pPr>
              <w:spacing w:after="0"/>
              <w:ind w:left="5"/>
            </w:pPr>
            <w:r>
              <w:rPr>
                <w:rFonts w:ascii="Times New Roman" w:eastAsia="Times New Roman" w:hAnsi="Times New Roman" w:cs="Times New Roman"/>
              </w:rPr>
              <w:t>Member</w:t>
            </w:r>
          </w:p>
        </w:tc>
      </w:tr>
      <w:tr w:rsidR="00606D89" w14:paraId="0AC87C12" w14:textId="77777777">
        <w:trPr>
          <w:trHeight w:val="518"/>
        </w:trPr>
        <w:tc>
          <w:tcPr>
            <w:tcW w:w="6850" w:type="dxa"/>
            <w:gridSpan w:val="2"/>
            <w:tcBorders>
              <w:top w:val="single" w:sz="8" w:space="0" w:color="00B0F0"/>
              <w:left w:val="single" w:sz="8" w:space="0" w:color="00B0F0"/>
              <w:bottom w:val="single" w:sz="8" w:space="0" w:color="00B0F0"/>
              <w:right w:val="single" w:sz="8" w:space="0" w:color="00B0F0"/>
            </w:tcBorders>
            <w:shd w:val="clear" w:color="auto" w:fill="16365C"/>
          </w:tcPr>
          <w:p w14:paraId="7AAAF4E4" w14:textId="77777777" w:rsidR="00606D89" w:rsidRDefault="00606D89"/>
        </w:tc>
        <w:tc>
          <w:tcPr>
            <w:tcW w:w="2081" w:type="dxa"/>
            <w:tcBorders>
              <w:top w:val="single" w:sz="8" w:space="0" w:color="00B0F0"/>
              <w:left w:val="single" w:sz="8" w:space="0" w:color="00B0F0"/>
              <w:bottom w:val="single" w:sz="8" w:space="0" w:color="00B0F0"/>
              <w:right w:val="single" w:sz="8" w:space="0" w:color="00B0F0"/>
            </w:tcBorders>
            <w:shd w:val="clear" w:color="auto" w:fill="16365C"/>
          </w:tcPr>
          <w:p w14:paraId="0B81B9FB" w14:textId="77777777" w:rsidR="00606D89" w:rsidRDefault="00606D89"/>
        </w:tc>
      </w:tr>
    </w:tbl>
    <w:p w14:paraId="484C869F" w14:textId="77777777" w:rsidR="00000000" w:rsidRDefault="00CF0E9A"/>
    <w:sectPr w:rsidR="00000000">
      <w:headerReference w:type="even" r:id="rId46"/>
      <w:headerReference w:type="default" r:id="rId47"/>
      <w:footerReference w:type="even" r:id="rId48"/>
      <w:footerReference w:type="default" r:id="rId49"/>
      <w:headerReference w:type="first" r:id="rId50"/>
      <w:footerReference w:type="first" r:id="rId51"/>
      <w:pgSz w:w="15840" w:h="12240" w:orient="landscape"/>
      <w:pgMar w:top="473" w:right="1002" w:bottom="468" w:left="7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9A334" w14:textId="77777777" w:rsidR="00000000" w:rsidRDefault="00CF0E9A">
      <w:pPr>
        <w:spacing w:after="0" w:line="240" w:lineRule="auto"/>
      </w:pPr>
      <w:r>
        <w:separator/>
      </w:r>
    </w:p>
  </w:endnote>
  <w:endnote w:type="continuationSeparator" w:id="0">
    <w:p w14:paraId="60AEC815" w14:textId="77777777" w:rsidR="00000000" w:rsidRDefault="00CF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0CAC3" w14:textId="77777777" w:rsidR="00606D89" w:rsidRDefault="00CF0E9A">
    <w:pPr>
      <w:spacing w:after="0"/>
      <w:ind w:right="11"/>
      <w:jc w:val="center"/>
    </w:pPr>
    <w:r>
      <w:rPr>
        <w:rFonts w:ascii="Times New Roman" w:eastAsia="Times New Roman" w:hAnsi="Times New Roman" w:cs="Times New Roman"/>
        <w:sz w:val="11"/>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1"/>
      </w:rPr>
      <w:t>1</w:t>
    </w:r>
    <w:r>
      <w:rPr>
        <w:rFonts w:ascii="Times New Roman" w:eastAsia="Times New Roman" w:hAnsi="Times New Roman" w:cs="Times New Roman"/>
        <w:sz w:val="11"/>
      </w:rPr>
      <w:fldChar w:fldCharType="end"/>
    </w:r>
    <w:r>
      <w:rPr>
        <w:rFonts w:ascii="Times New Roman" w:eastAsia="Times New Roman" w:hAnsi="Times New Roman" w:cs="Times New Roman"/>
        <w:sz w:val="11"/>
      </w:rPr>
      <w:t xml:space="preserve"> of </w:t>
    </w:r>
    <w:r>
      <w:fldChar w:fldCharType="begin"/>
    </w:r>
    <w:r>
      <w:instrText xml:space="preserve"> NUMPAGES   \* MERGEFORMAT </w:instrText>
    </w:r>
    <w:r>
      <w:fldChar w:fldCharType="separate"/>
    </w:r>
    <w:r>
      <w:rPr>
        <w:rFonts w:ascii="Times New Roman" w:eastAsia="Times New Roman" w:hAnsi="Times New Roman" w:cs="Times New Roman"/>
        <w:sz w:val="11"/>
      </w:rPr>
      <w:t>34</w:t>
    </w:r>
    <w:r>
      <w:rPr>
        <w:rFonts w:ascii="Times New Roman" w:eastAsia="Times New Roman" w:hAnsi="Times New Roman" w:cs="Times New Roman"/>
        <w:sz w:val="1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6C6F" w14:textId="77777777" w:rsidR="00606D89" w:rsidRDefault="00CF0E9A">
    <w:pPr>
      <w:spacing w:after="0"/>
      <w:ind w:right="11"/>
      <w:jc w:val="center"/>
    </w:pPr>
    <w:r>
      <w:rPr>
        <w:rFonts w:ascii="Times New Roman" w:eastAsia="Times New Roman" w:hAnsi="Times New Roman" w:cs="Times New Roman"/>
        <w:sz w:val="11"/>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1"/>
      </w:rPr>
      <w:t>1</w:t>
    </w:r>
    <w:r>
      <w:rPr>
        <w:rFonts w:ascii="Times New Roman" w:eastAsia="Times New Roman" w:hAnsi="Times New Roman" w:cs="Times New Roman"/>
        <w:sz w:val="11"/>
      </w:rPr>
      <w:fldChar w:fldCharType="end"/>
    </w:r>
    <w:r>
      <w:rPr>
        <w:rFonts w:ascii="Times New Roman" w:eastAsia="Times New Roman" w:hAnsi="Times New Roman" w:cs="Times New Roman"/>
        <w:sz w:val="11"/>
      </w:rPr>
      <w:t xml:space="preserve"> of </w:t>
    </w:r>
    <w:r>
      <w:fldChar w:fldCharType="begin"/>
    </w:r>
    <w:r>
      <w:instrText xml:space="preserve"> NUMPAGES   \* MERGEFORMAT </w:instrText>
    </w:r>
    <w:r>
      <w:fldChar w:fldCharType="separate"/>
    </w:r>
    <w:r>
      <w:rPr>
        <w:rFonts w:ascii="Times New Roman" w:eastAsia="Times New Roman" w:hAnsi="Times New Roman" w:cs="Times New Roman"/>
        <w:sz w:val="11"/>
      </w:rPr>
      <w:t>34</w:t>
    </w:r>
    <w:r>
      <w:rPr>
        <w:rFonts w:ascii="Times New Roman" w:eastAsia="Times New Roman" w:hAnsi="Times New Roman" w:cs="Times New Roman"/>
        <w:sz w:val="1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FAAE" w14:textId="77777777" w:rsidR="00606D89" w:rsidRDefault="00CF0E9A">
    <w:pPr>
      <w:spacing w:after="0"/>
      <w:ind w:right="11"/>
      <w:jc w:val="center"/>
    </w:pPr>
    <w:r>
      <w:rPr>
        <w:rFonts w:ascii="Times New Roman" w:eastAsia="Times New Roman" w:hAnsi="Times New Roman" w:cs="Times New Roman"/>
        <w:sz w:val="11"/>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1"/>
      </w:rPr>
      <w:t>1</w:t>
    </w:r>
    <w:r>
      <w:rPr>
        <w:rFonts w:ascii="Times New Roman" w:eastAsia="Times New Roman" w:hAnsi="Times New Roman" w:cs="Times New Roman"/>
        <w:sz w:val="11"/>
      </w:rPr>
      <w:fldChar w:fldCharType="end"/>
    </w:r>
    <w:r>
      <w:rPr>
        <w:rFonts w:ascii="Times New Roman" w:eastAsia="Times New Roman" w:hAnsi="Times New Roman" w:cs="Times New Roman"/>
        <w:sz w:val="11"/>
      </w:rPr>
      <w:t xml:space="preserve"> of </w:t>
    </w:r>
    <w:r>
      <w:fldChar w:fldCharType="begin"/>
    </w:r>
    <w:r>
      <w:instrText xml:space="preserve"> NUMPAGES   \* MERGEFORMAT </w:instrText>
    </w:r>
    <w:r>
      <w:fldChar w:fldCharType="separate"/>
    </w:r>
    <w:r>
      <w:rPr>
        <w:rFonts w:ascii="Times New Roman" w:eastAsia="Times New Roman" w:hAnsi="Times New Roman" w:cs="Times New Roman"/>
        <w:sz w:val="11"/>
      </w:rPr>
      <w:t>34</w:t>
    </w:r>
    <w:r>
      <w:rPr>
        <w:rFonts w:ascii="Times New Roman" w:eastAsia="Times New Roman" w:hAnsi="Times New Roman" w:cs="Times New Roman"/>
        <w:sz w:val="1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F21" w14:textId="77777777" w:rsidR="00606D89" w:rsidRDefault="00606D8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4E2C" w14:textId="77777777" w:rsidR="00606D89" w:rsidRDefault="00606D8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F946" w14:textId="77777777" w:rsidR="00606D89" w:rsidRDefault="00606D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A37F3" w14:textId="77777777" w:rsidR="00000000" w:rsidRDefault="00CF0E9A">
      <w:pPr>
        <w:spacing w:after="0" w:line="240" w:lineRule="auto"/>
      </w:pPr>
      <w:r>
        <w:separator/>
      </w:r>
    </w:p>
  </w:footnote>
  <w:footnote w:type="continuationSeparator" w:id="0">
    <w:p w14:paraId="54620D4A" w14:textId="77777777" w:rsidR="00000000" w:rsidRDefault="00CF0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8E1A" w14:textId="77777777" w:rsidR="00606D89" w:rsidRDefault="00CF0E9A">
    <w:pPr>
      <w:spacing w:after="7"/>
      <w:ind w:right="-434"/>
      <w:jc w:val="right"/>
    </w:pPr>
    <w:r>
      <w:rPr>
        <w:rFonts w:ascii="Times New Roman" w:eastAsia="Times New Roman" w:hAnsi="Times New Roman" w:cs="Times New Roman"/>
        <w:sz w:val="11"/>
      </w:rPr>
      <w:t>EXCEL-DRJ-Glossary-Fall-2022_FINAL</w:t>
    </w:r>
  </w:p>
  <w:p w14:paraId="0CDC7A74" w14:textId="77777777" w:rsidR="00606D89" w:rsidRDefault="00CF0E9A">
    <w:pPr>
      <w:spacing w:after="0"/>
      <w:ind w:right="-436"/>
      <w:jc w:val="right"/>
    </w:pPr>
    <w:r>
      <w:rPr>
        <w:rFonts w:ascii="Times New Roman" w:eastAsia="Times New Roman" w:hAnsi="Times New Roman" w:cs="Times New Roman"/>
        <w:sz w:val="11"/>
      </w:rPr>
      <w:t>EXCEL-DRJ-Glossary-Fall-2022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71D4" w14:textId="10DF22CE" w:rsidR="00606D89" w:rsidRDefault="00CF0E9A">
    <w:pPr>
      <w:spacing w:after="7"/>
      <w:ind w:right="-434"/>
      <w:jc w:val="right"/>
    </w:pPr>
    <w:r>
      <w:rPr>
        <w:rFonts w:ascii="Times New Roman" w:eastAsia="Times New Roman" w:hAnsi="Times New Roman" w:cs="Times New Roman"/>
        <w:sz w:val="11"/>
      </w:rPr>
      <w:t>WORD</w:t>
    </w:r>
    <w:r>
      <w:rPr>
        <w:rFonts w:ascii="Times New Roman" w:eastAsia="Times New Roman" w:hAnsi="Times New Roman" w:cs="Times New Roman"/>
        <w:sz w:val="11"/>
      </w:rPr>
      <w:t>-DRJ-Glossary-Fall-2022_FINAL</w:t>
    </w:r>
  </w:p>
  <w:p w14:paraId="4268BC7D" w14:textId="650B6359" w:rsidR="00606D89" w:rsidRDefault="00CF0E9A">
    <w:pPr>
      <w:spacing w:after="0"/>
      <w:ind w:right="-436"/>
      <w:jc w:val="right"/>
    </w:pPr>
    <w:r>
      <w:rPr>
        <w:rFonts w:ascii="Times New Roman" w:eastAsia="Times New Roman" w:hAnsi="Times New Roman" w:cs="Times New Roman"/>
        <w:sz w:val="11"/>
      </w:rPr>
      <w:t>WORD</w:t>
    </w:r>
    <w:r>
      <w:rPr>
        <w:rFonts w:ascii="Times New Roman" w:eastAsia="Times New Roman" w:hAnsi="Times New Roman" w:cs="Times New Roman"/>
        <w:sz w:val="11"/>
      </w:rPr>
      <w:t xml:space="preserve"> </w:t>
    </w:r>
    <w:r>
      <w:rPr>
        <w:rFonts w:ascii="Times New Roman" w:eastAsia="Times New Roman" w:hAnsi="Times New Roman" w:cs="Times New Roman"/>
        <w:sz w:val="11"/>
      </w:rPr>
      <w:t>-DRJ-Glossary-Fall-2022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5F9C" w14:textId="77777777" w:rsidR="00606D89" w:rsidRDefault="00CF0E9A">
    <w:pPr>
      <w:spacing w:after="7"/>
      <w:ind w:right="-434"/>
      <w:jc w:val="right"/>
    </w:pPr>
    <w:r>
      <w:rPr>
        <w:rFonts w:ascii="Times New Roman" w:eastAsia="Times New Roman" w:hAnsi="Times New Roman" w:cs="Times New Roman"/>
        <w:sz w:val="11"/>
      </w:rPr>
      <w:t>EXCEL-DRJ-Glossary-Fall-2022_FINAL</w:t>
    </w:r>
  </w:p>
  <w:p w14:paraId="410DA7EF" w14:textId="77777777" w:rsidR="00606D89" w:rsidRDefault="00CF0E9A">
    <w:pPr>
      <w:spacing w:after="0"/>
      <w:ind w:right="-436"/>
      <w:jc w:val="right"/>
    </w:pPr>
    <w:r>
      <w:rPr>
        <w:rFonts w:ascii="Times New Roman" w:eastAsia="Times New Roman" w:hAnsi="Times New Roman" w:cs="Times New Roman"/>
        <w:sz w:val="11"/>
      </w:rPr>
      <w:t>EXCEL-DRJ-Glossary-Fall-2022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BAB8" w14:textId="77777777" w:rsidR="00606D89" w:rsidRDefault="00606D8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CED8" w14:textId="77777777" w:rsidR="00606D89" w:rsidRDefault="00606D8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5599" w14:textId="77777777" w:rsidR="00606D89" w:rsidRDefault="00606D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4FB2"/>
    <w:multiLevelType w:val="hybridMultilevel"/>
    <w:tmpl w:val="462EC2D8"/>
    <w:lvl w:ilvl="0" w:tplc="659CAE4E">
      <w:start w:val="1"/>
      <w:numFmt w:val="lowerLetter"/>
      <w:lvlText w:val="%1)"/>
      <w:lvlJc w:val="left"/>
      <w:pPr>
        <w:ind w:left="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8EEED298">
      <w:start w:val="1"/>
      <w:numFmt w:val="lowerLetter"/>
      <w:lvlText w:val="%2"/>
      <w:lvlJc w:val="left"/>
      <w:pPr>
        <w:ind w:left="11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AD7021E2">
      <w:start w:val="1"/>
      <w:numFmt w:val="lowerRoman"/>
      <w:lvlText w:val="%3"/>
      <w:lvlJc w:val="left"/>
      <w:pPr>
        <w:ind w:left="18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3496E926">
      <w:start w:val="1"/>
      <w:numFmt w:val="decimal"/>
      <w:lvlText w:val="%4"/>
      <w:lvlJc w:val="left"/>
      <w:pPr>
        <w:ind w:left="25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FA727016">
      <w:start w:val="1"/>
      <w:numFmt w:val="lowerLetter"/>
      <w:lvlText w:val="%5"/>
      <w:lvlJc w:val="left"/>
      <w:pPr>
        <w:ind w:left="32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8496DB48">
      <w:start w:val="1"/>
      <w:numFmt w:val="lowerRoman"/>
      <w:lvlText w:val="%6"/>
      <w:lvlJc w:val="left"/>
      <w:pPr>
        <w:ind w:left="39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E37CD20C">
      <w:start w:val="1"/>
      <w:numFmt w:val="decimal"/>
      <w:lvlText w:val="%7"/>
      <w:lvlJc w:val="left"/>
      <w:pPr>
        <w:ind w:left="47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CC9C1C12">
      <w:start w:val="1"/>
      <w:numFmt w:val="lowerLetter"/>
      <w:lvlText w:val="%8"/>
      <w:lvlJc w:val="left"/>
      <w:pPr>
        <w:ind w:left="54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60D07FC2">
      <w:start w:val="1"/>
      <w:numFmt w:val="lowerRoman"/>
      <w:lvlText w:val="%9"/>
      <w:lvlJc w:val="left"/>
      <w:pPr>
        <w:ind w:left="61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1" w15:restartNumberingAfterBreak="0">
    <w:nsid w:val="07AE5657"/>
    <w:multiLevelType w:val="hybridMultilevel"/>
    <w:tmpl w:val="42A2A5B6"/>
    <w:lvl w:ilvl="0" w:tplc="C324E32C">
      <w:start w:val="1"/>
      <w:numFmt w:val="lowerLetter"/>
      <w:lvlText w:val="%1)"/>
      <w:lvlJc w:val="left"/>
      <w:pPr>
        <w:ind w:left="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BDDE9306">
      <w:start w:val="1"/>
      <w:numFmt w:val="lowerLetter"/>
      <w:lvlText w:val="%2"/>
      <w:lvlJc w:val="left"/>
      <w:pPr>
        <w:ind w:left="11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CDE0806A">
      <w:start w:val="1"/>
      <w:numFmt w:val="lowerRoman"/>
      <w:lvlText w:val="%3"/>
      <w:lvlJc w:val="left"/>
      <w:pPr>
        <w:ind w:left="18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F834AC06">
      <w:start w:val="1"/>
      <w:numFmt w:val="decimal"/>
      <w:lvlText w:val="%4"/>
      <w:lvlJc w:val="left"/>
      <w:pPr>
        <w:ind w:left="25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16FC0D36">
      <w:start w:val="1"/>
      <w:numFmt w:val="lowerLetter"/>
      <w:lvlText w:val="%5"/>
      <w:lvlJc w:val="left"/>
      <w:pPr>
        <w:ind w:left="32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14F8C46C">
      <w:start w:val="1"/>
      <w:numFmt w:val="lowerRoman"/>
      <w:lvlText w:val="%6"/>
      <w:lvlJc w:val="left"/>
      <w:pPr>
        <w:ind w:left="39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19A2C198">
      <w:start w:val="1"/>
      <w:numFmt w:val="decimal"/>
      <w:lvlText w:val="%7"/>
      <w:lvlJc w:val="left"/>
      <w:pPr>
        <w:ind w:left="47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66BA7BDC">
      <w:start w:val="1"/>
      <w:numFmt w:val="lowerLetter"/>
      <w:lvlText w:val="%8"/>
      <w:lvlJc w:val="left"/>
      <w:pPr>
        <w:ind w:left="54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21AC05BE">
      <w:start w:val="1"/>
      <w:numFmt w:val="lowerRoman"/>
      <w:lvlText w:val="%9"/>
      <w:lvlJc w:val="left"/>
      <w:pPr>
        <w:ind w:left="61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2" w15:restartNumberingAfterBreak="0">
    <w:nsid w:val="19784B01"/>
    <w:multiLevelType w:val="hybridMultilevel"/>
    <w:tmpl w:val="6F4403B0"/>
    <w:lvl w:ilvl="0" w:tplc="D5C482FE">
      <w:start w:val="1"/>
      <w:numFmt w:val="bullet"/>
      <w:lvlText w:val="•"/>
      <w:lvlJc w:val="left"/>
      <w:pPr>
        <w:ind w:left="26"/>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1" w:tplc="C062FF06">
      <w:start w:val="1"/>
      <w:numFmt w:val="bullet"/>
      <w:lvlText w:val="o"/>
      <w:lvlJc w:val="left"/>
      <w:pPr>
        <w:ind w:left="1202"/>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2" w:tplc="475C209E">
      <w:start w:val="1"/>
      <w:numFmt w:val="bullet"/>
      <w:lvlText w:val="▪"/>
      <w:lvlJc w:val="left"/>
      <w:pPr>
        <w:ind w:left="1922"/>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3" w:tplc="99BE9BE4">
      <w:start w:val="1"/>
      <w:numFmt w:val="bullet"/>
      <w:lvlText w:val="•"/>
      <w:lvlJc w:val="left"/>
      <w:pPr>
        <w:ind w:left="2642"/>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4" w:tplc="F1806900">
      <w:start w:val="1"/>
      <w:numFmt w:val="bullet"/>
      <w:lvlText w:val="o"/>
      <w:lvlJc w:val="left"/>
      <w:pPr>
        <w:ind w:left="3362"/>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5" w:tplc="833C3076">
      <w:start w:val="1"/>
      <w:numFmt w:val="bullet"/>
      <w:lvlText w:val="▪"/>
      <w:lvlJc w:val="left"/>
      <w:pPr>
        <w:ind w:left="4082"/>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6" w:tplc="72E66DFE">
      <w:start w:val="1"/>
      <w:numFmt w:val="bullet"/>
      <w:lvlText w:val="•"/>
      <w:lvlJc w:val="left"/>
      <w:pPr>
        <w:ind w:left="4802"/>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7" w:tplc="0FE88DBE">
      <w:start w:val="1"/>
      <w:numFmt w:val="bullet"/>
      <w:lvlText w:val="o"/>
      <w:lvlJc w:val="left"/>
      <w:pPr>
        <w:ind w:left="5522"/>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8" w:tplc="34FE4BD4">
      <w:start w:val="1"/>
      <w:numFmt w:val="bullet"/>
      <w:lvlText w:val="▪"/>
      <w:lvlJc w:val="left"/>
      <w:pPr>
        <w:ind w:left="6242"/>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abstractNum>
  <w:abstractNum w:abstractNumId="3" w15:restartNumberingAfterBreak="0">
    <w:nsid w:val="4EAF5A49"/>
    <w:multiLevelType w:val="hybridMultilevel"/>
    <w:tmpl w:val="C308BCCC"/>
    <w:lvl w:ilvl="0" w:tplc="799A9F9C">
      <w:start w:val="1"/>
      <w:numFmt w:val="lowerLetter"/>
      <w:lvlText w:val="%1)"/>
      <w:lvlJc w:val="left"/>
      <w:pPr>
        <w:ind w:left="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C136B630">
      <w:start w:val="1"/>
      <w:numFmt w:val="lowerLetter"/>
      <w:lvlText w:val="%2"/>
      <w:lvlJc w:val="left"/>
      <w:pPr>
        <w:ind w:left="11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EE0623DC">
      <w:start w:val="1"/>
      <w:numFmt w:val="lowerRoman"/>
      <w:lvlText w:val="%3"/>
      <w:lvlJc w:val="left"/>
      <w:pPr>
        <w:ind w:left="18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F852099A">
      <w:start w:val="1"/>
      <w:numFmt w:val="decimal"/>
      <w:lvlText w:val="%4"/>
      <w:lvlJc w:val="left"/>
      <w:pPr>
        <w:ind w:left="25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CFFA2630">
      <w:start w:val="1"/>
      <w:numFmt w:val="lowerLetter"/>
      <w:lvlText w:val="%5"/>
      <w:lvlJc w:val="left"/>
      <w:pPr>
        <w:ind w:left="32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71C4DE38">
      <w:start w:val="1"/>
      <w:numFmt w:val="lowerRoman"/>
      <w:lvlText w:val="%6"/>
      <w:lvlJc w:val="left"/>
      <w:pPr>
        <w:ind w:left="39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CBD688CC">
      <w:start w:val="1"/>
      <w:numFmt w:val="decimal"/>
      <w:lvlText w:val="%7"/>
      <w:lvlJc w:val="left"/>
      <w:pPr>
        <w:ind w:left="47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A1D8792C">
      <w:start w:val="1"/>
      <w:numFmt w:val="lowerLetter"/>
      <w:lvlText w:val="%8"/>
      <w:lvlJc w:val="left"/>
      <w:pPr>
        <w:ind w:left="54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00E0CB3A">
      <w:start w:val="1"/>
      <w:numFmt w:val="lowerRoman"/>
      <w:lvlText w:val="%9"/>
      <w:lvlJc w:val="left"/>
      <w:pPr>
        <w:ind w:left="61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4" w15:restartNumberingAfterBreak="0">
    <w:nsid w:val="5B825293"/>
    <w:multiLevelType w:val="hybridMultilevel"/>
    <w:tmpl w:val="228A698E"/>
    <w:lvl w:ilvl="0" w:tplc="EFF89194">
      <w:start w:val="1"/>
      <w:numFmt w:val="decimal"/>
      <w:lvlText w:val="%1."/>
      <w:lvlJc w:val="left"/>
      <w:pPr>
        <w:ind w:left="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3C84FA84">
      <w:start w:val="1"/>
      <w:numFmt w:val="lowerLetter"/>
      <w:lvlText w:val="%2"/>
      <w:lvlJc w:val="left"/>
      <w:pPr>
        <w:ind w:left="11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4DA04152">
      <w:start w:val="1"/>
      <w:numFmt w:val="lowerRoman"/>
      <w:lvlText w:val="%3"/>
      <w:lvlJc w:val="left"/>
      <w:pPr>
        <w:ind w:left="18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74FC76C0">
      <w:start w:val="1"/>
      <w:numFmt w:val="decimal"/>
      <w:lvlText w:val="%4"/>
      <w:lvlJc w:val="left"/>
      <w:pPr>
        <w:ind w:left="25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460A4672">
      <w:start w:val="1"/>
      <w:numFmt w:val="lowerLetter"/>
      <w:lvlText w:val="%5"/>
      <w:lvlJc w:val="left"/>
      <w:pPr>
        <w:ind w:left="32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0FBCDB3C">
      <w:start w:val="1"/>
      <w:numFmt w:val="lowerRoman"/>
      <w:lvlText w:val="%6"/>
      <w:lvlJc w:val="left"/>
      <w:pPr>
        <w:ind w:left="39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1152C262">
      <w:start w:val="1"/>
      <w:numFmt w:val="decimal"/>
      <w:lvlText w:val="%7"/>
      <w:lvlJc w:val="left"/>
      <w:pPr>
        <w:ind w:left="47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A99A0DF8">
      <w:start w:val="1"/>
      <w:numFmt w:val="lowerLetter"/>
      <w:lvlText w:val="%8"/>
      <w:lvlJc w:val="left"/>
      <w:pPr>
        <w:ind w:left="54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38DEEA50">
      <w:start w:val="1"/>
      <w:numFmt w:val="lowerRoman"/>
      <w:lvlText w:val="%9"/>
      <w:lvlJc w:val="left"/>
      <w:pPr>
        <w:ind w:left="61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5" w15:restartNumberingAfterBreak="0">
    <w:nsid w:val="79B27AFC"/>
    <w:multiLevelType w:val="hybridMultilevel"/>
    <w:tmpl w:val="D284A5D8"/>
    <w:lvl w:ilvl="0" w:tplc="BA98E36A">
      <w:start w:val="1"/>
      <w:numFmt w:val="decimal"/>
      <w:lvlText w:val="(%1)"/>
      <w:lvlJc w:val="left"/>
      <w:pPr>
        <w:ind w:left="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F0B63772">
      <w:start w:val="1"/>
      <w:numFmt w:val="lowerLetter"/>
      <w:lvlText w:val="%2"/>
      <w:lvlJc w:val="left"/>
      <w:pPr>
        <w:ind w:left="11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7D0818E8">
      <w:start w:val="1"/>
      <w:numFmt w:val="lowerRoman"/>
      <w:lvlText w:val="%3"/>
      <w:lvlJc w:val="left"/>
      <w:pPr>
        <w:ind w:left="18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00D64CDE">
      <w:start w:val="1"/>
      <w:numFmt w:val="decimal"/>
      <w:lvlText w:val="%4"/>
      <w:lvlJc w:val="left"/>
      <w:pPr>
        <w:ind w:left="25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547ED802">
      <w:start w:val="1"/>
      <w:numFmt w:val="lowerLetter"/>
      <w:lvlText w:val="%5"/>
      <w:lvlJc w:val="left"/>
      <w:pPr>
        <w:ind w:left="32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5BCC1AF4">
      <w:start w:val="1"/>
      <w:numFmt w:val="lowerRoman"/>
      <w:lvlText w:val="%6"/>
      <w:lvlJc w:val="left"/>
      <w:pPr>
        <w:ind w:left="39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53706B5C">
      <w:start w:val="1"/>
      <w:numFmt w:val="decimal"/>
      <w:lvlText w:val="%7"/>
      <w:lvlJc w:val="left"/>
      <w:pPr>
        <w:ind w:left="47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27289872">
      <w:start w:val="1"/>
      <w:numFmt w:val="lowerLetter"/>
      <w:lvlText w:val="%8"/>
      <w:lvlJc w:val="left"/>
      <w:pPr>
        <w:ind w:left="54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DA4C4FDE">
      <w:start w:val="1"/>
      <w:numFmt w:val="lowerRoman"/>
      <w:lvlText w:val="%9"/>
      <w:lvlJc w:val="left"/>
      <w:pPr>
        <w:ind w:left="61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num w:numId="1" w16cid:durableId="1612861452">
    <w:abstractNumId w:val="0"/>
  </w:num>
  <w:num w:numId="2" w16cid:durableId="457844676">
    <w:abstractNumId w:val="1"/>
  </w:num>
  <w:num w:numId="3" w16cid:durableId="1211767648">
    <w:abstractNumId w:val="3"/>
  </w:num>
  <w:num w:numId="4" w16cid:durableId="205263013">
    <w:abstractNumId w:val="4"/>
  </w:num>
  <w:num w:numId="5" w16cid:durableId="618415362">
    <w:abstractNumId w:val="5"/>
  </w:num>
  <w:num w:numId="6" w16cid:durableId="16675149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D89"/>
    <w:rsid w:val="00606D89"/>
    <w:rsid w:val="00CF0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B54E8"/>
  <w15:docId w15:val="{68AE3AF5-8BB1-48DC-9B85-14BEC774D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0.jpg"/><Relationship Id="rId21" Type="http://schemas.openxmlformats.org/officeDocument/2006/relationships/image" Target="media/image15.png"/><Relationship Id="rId34" Type="http://schemas.openxmlformats.org/officeDocument/2006/relationships/footer" Target="footer2.xml"/><Relationship Id="rId42" Type="http://schemas.openxmlformats.org/officeDocument/2006/relationships/image" Target="media/image40.jp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image" Target="media/image0.jpg"/><Relationship Id="rId40" Type="http://schemas.openxmlformats.org/officeDocument/2006/relationships/image" Target="media/image25.jpg"/><Relationship Id="rId45" Type="http://schemas.openxmlformats.org/officeDocument/2006/relationships/image" Target="media/image230.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eader" Target="header1.xml"/><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43" Type="http://schemas.openxmlformats.org/officeDocument/2006/relationships/image" Target="media/image50.jpg"/><Relationship Id="rId48" Type="http://schemas.openxmlformats.org/officeDocument/2006/relationships/footer" Target="footer4.xml"/><Relationship Id="rId8" Type="http://schemas.openxmlformats.org/officeDocument/2006/relationships/image" Target="media/image2.jpg"/><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image" Target="media/image10.jpg"/><Relationship Id="rId46" Type="http://schemas.openxmlformats.org/officeDocument/2006/relationships/header" Target="header4.xml"/><Relationship Id="rId20" Type="http://schemas.openxmlformats.org/officeDocument/2006/relationships/image" Target="media/image14.png"/><Relationship Id="rId41"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4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19044</Words>
  <Characters>108556</Characters>
  <Application>Microsoft Office Word</Application>
  <DocSecurity>0</DocSecurity>
  <Lines>904</Lines>
  <Paragraphs>254</Paragraphs>
  <ScaleCrop>false</ScaleCrop>
  <Company/>
  <LinksUpToDate>false</LinksUpToDate>
  <CharactersWithSpaces>127346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EXCEL-DRJ-Glossary-Fall-2022_FINAL.xlsx</dc:title>
  <dc:subject/>
  <dc:creator>JRick</dc:creator>
  <cp:keywords/>
  <cp:lastModifiedBy>Jayme Rick</cp:lastModifiedBy>
  <cp:revision>2</cp:revision>
  <dcterms:created xsi:type="dcterms:W3CDTF">2022-09-19T15:25:00Z</dcterms:created>
  <dcterms:modified xsi:type="dcterms:W3CDTF">2022-09-19T15:25:00Z</dcterms:modified>
</cp:coreProperties>
</file>